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E6" w:rsidRPr="00185B1F" w:rsidRDefault="00801DED">
      <w:pPr>
        <w:snapToGrid w:val="0"/>
        <w:spacing w:line="360" w:lineRule="auto"/>
        <w:jc w:val="center"/>
        <w:rPr>
          <w:rFonts w:eastAsia="方正小标宋简体" w:cs="方正仿宋简体"/>
          <w:color w:val="000000"/>
          <w:sz w:val="32"/>
          <w:szCs w:val="32"/>
        </w:rPr>
      </w:pPr>
      <w:r w:rsidRPr="00185B1F">
        <w:rPr>
          <w:rFonts w:eastAsia="方正小标宋简体" w:cs="方正仿宋简体" w:hint="eastAsia"/>
          <w:color w:val="000000"/>
          <w:sz w:val="32"/>
          <w:szCs w:val="32"/>
        </w:rPr>
        <w:t>沈阳市农用潜水泵产品质量监督抽查实施细则</w:t>
      </w:r>
    </w:p>
    <w:p w:rsidR="002D0850" w:rsidRDefault="002D0850">
      <w:pPr>
        <w:snapToGrid w:val="0"/>
        <w:spacing w:line="440" w:lineRule="exact"/>
        <w:rPr>
          <w:rFonts w:eastAsia="黑体" w:hint="eastAsia"/>
          <w:color w:val="000000"/>
          <w:szCs w:val="21"/>
        </w:rPr>
      </w:pPr>
    </w:p>
    <w:p w:rsidR="00993AE6" w:rsidRPr="00185B1F" w:rsidRDefault="00801DED">
      <w:pPr>
        <w:snapToGrid w:val="0"/>
        <w:spacing w:line="440" w:lineRule="exact"/>
        <w:rPr>
          <w:rFonts w:eastAsia="黑体"/>
          <w:color w:val="000000"/>
          <w:szCs w:val="21"/>
        </w:rPr>
      </w:pPr>
      <w:r w:rsidRPr="00185B1F">
        <w:rPr>
          <w:rFonts w:eastAsia="黑体" w:hint="eastAsia"/>
          <w:color w:val="000000"/>
          <w:szCs w:val="21"/>
        </w:rPr>
        <w:t xml:space="preserve">1 </w:t>
      </w:r>
      <w:r w:rsidRPr="00185B1F">
        <w:rPr>
          <w:rFonts w:eastAsia="黑体" w:hint="eastAsia"/>
          <w:color w:val="000000"/>
          <w:szCs w:val="21"/>
        </w:rPr>
        <w:t>抽样方法</w:t>
      </w:r>
    </w:p>
    <w:p w:rsidR="00993AE6" w:rsidRPr="00185B1F" w:rsidRDefault="00801DED">
      <w:pPr>
        <w:snapToGrid w:val="0"/>
        <w:spacing w:line="440" w:lineRule="exact"/>
        <w:ind w:firstLineChars="200" w:firstLine="420"/>
        <w:rPr>
          <w:color w:val="000000"/>
          <w:szCs w:val="21"/>
        </w:rPr>
      </w:pPr>
      <w:r w:rsidRPr="00185B1F">
        <w:rPr>
          <w:rFonts w:hint="eastAsia"/>
          <w:color w:val="000000"/>
          <w:szCs w:val="21"/>
        </w:rPr>
        <w:t>以随机抽样的方式在被抽样</w:t>
      </w:r>
      <w:r w:rsidR="00C510F5" w:rsidRPr="00185B1F">
        <w:rPr>
          <w:rFonts w:hint="eastAsia"/>
          <w:color w:val="000000"/>
          <w:szCs w:val="21"/>
        </w:rPr>
        <w:t>生产者、</w:t>
      </w:r>
      <w:r w:rsidRPr="00185B1F">
        <w:rPr>
          <w:rFonts w:hint="eastAsia"/>
          <w:color w:val="000000"/>
          <w:szCs w:val="21"/>
        </w:rPr>
        <w:t>销售者的待销产品中抽取。</w:t>
      </w:r>
    </w:p>
    <w:p w:rsidR="00993AE6" w:rsidRPr="00185B1F" w:rsidRDefault="00801DED">
      <w:pPr>
        <w:snapToGrid w:val="0"/>
        <w:spacing w:line="440" w:lineRule="exact"/>
        <w:ind w:firstLineChars="200" w:firstLine="420"/>
        <w:rPr>
          <w:color w:val="000000"/>
          <w:szCs w:val="21"/>
        </w:rPr>
      </w:pPr>
      <w:r w:rsidRPr="00185B1F">
        <w:rPr>
          <w:rFonts w:hint="eastAsia"/>
          <w:color w:val="000000"/>
          <w:szCs w:val="21"/>
        </w:rPr>
        <w:t>随机数一般可使用随机数表等方法产生。</w:t>
      </w:r>
    </w:p>
    <w:p w:rsidR="00993AE6" w:rsidRPr="00185B1F" w:rsidRDefault="00801DED">
      <w:pPr>
        <w:snapToGrid w:val="0"/>
        <w:spacing w:line="440" w:lineRule="exact"/>
        <w:ind w:firstLineChars="200" w:firstLine="420"/>
        <w:rPr>
          <w:color w:val="000000"/>
          <w:szCs w:val="21"/>
        </w:rPr>
      </w:pPr>
      <w:r w:rsidRPr="00185B1F">
        <w:rPr>
          <w:rFonts w:hint="eastAsia"/>
          <w:color w:val="000000"/>
          <w:szCs w:val="21"/>
        </w:rPr>
        <w:t>每批次产品抽取样品</w:t>
      </w:r>
      <w:r w:rsidRPr="00185B1F">
        <w:rPr>
          <w:rFonts w:hint="eastAsia"/>
          <w:color w:val="000000"/>
          <w:szCs w:val="21"/>
        </w:rPr>
        <w:t>4</w:t>
      </w:r>
      <w:r w:rsidRPr="00185B1F">
        <w:rPr>
          <w:rFonts w:hint="eastAsia"/>
          <w:color w:val="000000"/>
          <w:szCs w:val="21"/>
        </w:rPr>
        <w:t>台，其中</w:t>
      </w:r>
      <w:r w:rsidRPr="00185B1F">
        <w:rPr>
          <w:rFonts w:hint="eastAsia"/>
          <w:color w:val="000000"/>
          <w:szCs w:val="21"/>
        </w:rPr>
        <w:t>2</w:t>
      </w:r>
      <w:r w:rsidRPr="00185B1F">
        <w:rPr>
          <w:rFonts w:hint="eastAsia"/>
          <w:color w:val="000000"/>
          <w:szCs w:val="21"/>
        </w:rPr>
        <w:t>台作为检验样品，</w:t>
      </w:r>
      <w:r w:rsidRPr="00185B1F">
        <w:rPr>
          <w:rFonts w:hint="eastAsia"/>
          <w:color w:val="000000"/>
          <w:szCs w:val="21"/>
        </w:rPr>
        <w:t>2</w:t>
      </w:r>
      <w:r w:rsidRPr="00185B1F">
        <w:rPr>
          <w:rFonts w:hint="eastAsia"/>
          <w:color w:val="000000"/>
          <w:szCs w:val="21"/>
        </w:rPr>
        <w:t>台作为备用样品。</w:t>
      </w:r>
    </w:p>
    <w:p w:rsidR="00993AE6" w:rsidRPr="00185B1F" w:rsidRDefault="00801DED">
      <w:pPr>
        <w:snapToGrid w:val="0"/>
        <w:spacing w:line="440" w:lineRule="exact"/>
        <w:rPr>
          <w:rFonts w:eastAsia="黑体"/>
          <w:color w:val="000000"/>
          <w:szCs w:val="21"/>
        </w:rPr>
      </w:pPr>
      <w:r w:rsidRPr="00185B1F">
        <w:rPr>
          <w:rFonts w:eastAsia="黑体" w:hint="eastAsia"/>
          <w:color w:val="000000"/>
          <w:szCs w:val="21"/>
        </w:rPr>
        <w:t xml:space="preserve">2 </w:t>
      </w:r>
      <w:r w:rsidRPr="00185B1F">
        <w:rPr>
          <w:rFonts w:eastAsia="黑体" w:hint="eastAsia"/>
          <w:color w:val="000000"/>
          <w:szCs w:val="21"/>
        </w:rPr>
        <w:t>检验依据</w:t>
      </w:r>
    </w:p>
    <w:p w:rsidR="00993AE6" w:rsidRPr="00185B1F" w:rsidRDefault="00801DED">
      <w:pPr>
        <w:snapToGrid w:val="0"/>
        <w:spacing w:line="440" w:lineRule="exact"/>
        <w:jc w:val="center"/>
        <w:rPr>
          <w:color w:val="000000"/>
          <w:szCs w:val="21"/>
        </w:rPr>
      </w:pPr>
      <w:r w:rsidRPr="00185B1F">
        <w:rPr>
          <w:rFonts w:hint="eastAsia"/>
          <w:color w:val="000000"/>
          <w:szCs w:val="21"/>
        </w:rPr>
        <w:t>表</w:t>
      </w:r>
      <w:r w:rsidR="00C510F5" w:rsidRPr="00185B1F">
        <w:rPr>
          <w:rFonts w:hint="eastAsia"/>
          <w:color w:val="000000"/>
          <w:szCs w:val="21"/>
        </w:rPr>
        <w:t>1</w:t>
      </w:r>
      <w:r w:rsidRPr="00185B1F">
        <w:rPr>
          <w:rFonts w:hint="eastAsia"/>
          <w:color w:val="000000"/>
          <w:szCs w:val="21"/>
        </w:rPr>
        <w:t xml:space="preserve">  </w:t>
      </w:r>
      <w:r w:rsidRPr="00185B1F">
        <w:rPr>
          <w:rFonts w:hint="eastAsia"/>
          <w:color w:val="000000"/>
          <w:szCs w:val="21"/>
        </w:rPr>
        <w:t>农用潜水泵检验项目</w:t>
      </w:r>
    </w:p>
    <w:tbl>
      <w:tblPr>
        <w:tblW w:w="8097"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750"/>
        <w:gridCol w:w="2265"/>
        <w:gridCol w:w="1209"/>
        <w:gridCol w:w="1056"/>
      </w:tblGrid>
      <w:tr w:rsidR="00993AE6" w:rsidRPr="00185B1F">
        <w:trPr>
          <w:trHeight w:val="537"/>
        </w:trPr>
        <w:tc>
          <w:tcPr>
            <w:tcW w:w="817" w:type="dxa"/>
            <w:vMerge w:val="restart"/>
            <w:vAlign w:val="center"/>
          </w:tcPr>
          <w:p w:rsidR="00993AE6" w:rsidRPr="00185B1F" w:rsidRDefault="00801DED">
            <w:pPr>
              <w:snapToGrid w:val="0"/>
              <w:spacing w:line="440" w:lineRule="exact"/>
              <w:jc w:val="center"/>
              <w:rPr>
                <w:color w:val="000000"/>
                <w:szCs w:val="21"/>
              </w:rPr>
            </w:pPr>
            <w:r w:rsidRPr="00185B1F">
              <w:rPr>
                <w:rFonts w:hint="eastAsia"/>
                <w:color w:val="000000"/>
                <w:szCs w:val="21"/>
              </w:rPr>
              <w:t>序号</w:t>
            </w:r>
          </w:p>
        </w:tc>
        <w:tc>
          <w:tcPr>
            <w:tcW w:w="2750" w:type="dxa"/>
            <w:vMerge w:val="restart"/>
            <w:vAlign w:val="center"/>
          </w:tcPr>
          <w:p w:rsidR="00993AE6" w:rsidRPr="00185B1F" w:rsidRDefault="00801DED">
            <w:pPr>
              <w:snapToGrid w:val="0"/>
              <w:spacing w:line="440" w:lineRule="exact"/>
              <w:jc w:val="center"/>
              <w:rPr>
                <w:color w:val="000000"/>
                <w:szCs w:val="21"/>
              </w:rPr>
            </w:pPr>
            <w:r w:rsidRPr="00185B1F">
              <w:rPr>
                <w:rFonts w:hint="eastAsia"/>
                <w:color w:val="000000"/>
                <w:szCs w:val="21"/>
              </w:rPr>
              <w:t>检验项目</w:t>
            </w:r>
          </w:p>
        </w:tc>
        <w:tc>
          <w:tcPr>
            <w:tcW w:w="2265" w:type="dxa"/>
            <w:vMerge w:val="restart"/>
            <w:vAlign w:val="center"/>
          </w:tcPr>
          <w:p w:rsidR="00993AE6" w:rsidRPr="00185B1F" w:rsidRDefault="006D5260">
            <w:pPr>
              <w:snapToGrid w:val="0"/>
              <w:spacing w:line="440" w:lineRule="exact"/>
              <w:jc w:val="center"/>
              <w:rPr>
                <w:color w:val="000000"/>
                <w:szCs w:val="21"/>
              </w:rPr>
            </w:pPr>
            <w:r w:rsidRPr="00185B1F">
              <w:rPr>
                <w:rFonts w:hint="eastAsia"/>
                <w:color w:val="000000"/>
                <w:szCs w:val="21"/>
              </w:rPr>
              <w:t>依据标准</w:t>
            </w:r>
          </w:p>
        </w:tc>
        <w:tc>
          <w:tcPr>
            <w:tcW w:w="2265" w:type="dxa"/>
            <w:gridSpan w:val="2"/>
            <w:vAlign w:val="center"/>
          </w:tcPr>
          <w:p w:rsidR="00993AE6" w:rsidRPr="00185B1F" w:rsidRDefault="00801DED">
            <w:pPr>
              <w:snapToGrid w:val="0"/>
              <w:jc w:val="center"/>
              <w:rPr>
                <w:color w:val="000000"/>
                <w:szCs w:val="21"/>
              </w:rPr>
            </w:pPr>
            <w:r w:rsidRPr="00185B1F">
              <w:rPr>
                <w:rFonts w:hint="eastAsia"/>
                <w:color w:val="000000"/>
                <w:szCs w:val="21"/>
              </w:rPr>
              <w:t>重要程度</w:t>
            </w:r>
          </w:p>
          <w:p w:rsidR="00993AE6" w:rsidRPr="00185B1F" w:rsidRDefault="00801DED">
            <w:pPr>
              <w:snapToGrid w:val="0"/>
              <w:jc w:val="center"/>
              <w:rPr>
                <w:color w:val="000000"/>
                <w:szCs w:val="21"/>
              </w:rPr>
            </w:pPr>
            <w:r w:rsidRPr="00185B1F">
              <w:rPr>
                <w:rFonts w:hint="eastAsia"/>
                <w:color w:val="000000"/>
                <w:szCs w:val="21"/>
              </w:rPr>
              <w:t>或不合格程度分类</w:t>
            </w:r>
          </w:p>
        </w:tc>
      </w:tr>
      <w:tr w:rsidR="00993AE6" w:rsidRPr="00185B1F">
        <w:trPr>
          <w:trHeight w:val="379"/>
        </w:trPr>
        <w:tc>
          <w:tcPr>
            <w:tcW w:w="817" w:type="dxa"/>
            <w:vMerge/>
            <w:vAlign w:val="center"/>
          </w:tcPr>
          <w:p w:rsidR="00993AE6" w:rsidRPr="00185B1F" w:rsidRDefault="00993AE6">
            <w:pPr>
              <w:snapToGrid w:val="0"/>
              <w:spacing w:line="440" w:lineRule="exact"/>
              <w:jc w:val="center"/>
              <w:rPr>
                <w:color w:val="000000"/>
                <w:szCs w:val="21"/>
              </w:rPr>
            </w:pPr>
          </w:p>
        </w:tc>
        <w:tc>
          <w:tcPr>
            <w:tcW w:w="2750" w:type="dxa"/>
            <w:vMerge/>
            <w:vAlign w:val="center"/>
          </w:tcPr>
          <w:p w:rsidR="00993AE6" w:rsidRPr="00185B1F" w:rsidRDefault="00993AE6">
            <w:pPr>
              <w:snapToGrid w:val="0"/>
              <w:spacing w:line="440" w:lineRule="exact"/>
              <w:jc w:val="center"/>
              <w:rPr>
                <w:color w:val="000000"/>
                <w:szCs w:val="21"/>
              </w:rPr>
            </w:pPr>
          </w:p>
        </w:tc>
        <w:tc>
          <w:tcPr>
            <w:tcW w:w="2265" w:type="dxa"/>
            <w:vMerge/>
            <w:vAlign w:val="center"/>
          </w:tcPr>
          <w:p w:rsidR="00993AE6" w:rsidRPr="00185B1F" w:rsidRDefault="00993AE6">
            <w:pPr>
              <w:snapToGrid w:val="0"/>
              <w:spacing w:line="440" w:lineRule="exact"/>
              <w:jc w:val="center"/>
              <w:rPr>
                <w:color w:val="000000"/>
                <w:szCs w:val="21"/>
              </w:rPr>
            </w:pPr>
          </w:p>
        </w:tc>
        <w:tc>
          <w:tcPr>
            <w:tcW w:w="1209" w:type="dxa"/>
            <w:vAlign w:val="center"/>
          </w:tcPr>
          <w:p w:rsidR="00993AE6" w:rsidRPr="00185B1F" w:rsidRDefault="00801DED">
            <w:pPr>
              <w:snapToGrid w:val="0"/>
              <w:jc w:val="center"/>
              <w:rPr>
                <w:szCs w:val="21"/>
              </w:rPr>
            </w:pPr>
            <w:r w:rsidRPr="00185B1F">
              <w:rPr>
                <w:rFonts w:hint="eastAsia"/>
                <w:szCs w:val="21"/>
              </w:rPr>
              <w:t>A</w:t>
            </w:r>
            <w:r w:rsidRPr="00185B1F">
              <w:rPr>
                <w:rFonts w:hint="eastAsia"/>
                <w:szCs w:val="21"/>
              </w:rPr>
              <w:t>类</w:t>
            </w:r>
            <w:r w:rsidRPr="00185B1F">
              <w:rPr>
                <w:rFonts w:hint="eastAsia"/>
                <w:szCs w:val="21"/>
                <w:vertAlign w:val="superscript"/>
              </w:rPr>
              <w:t>a</w:t>
            </w:r>
          </w:p>
        </w:tc>
        <w:tc>
          <w:tcPr>
            <w:tcW w:w="1056" w:type="dxa"/>
            <w:vAlign w:val="center"/>
          </w:tcPr>
          <w:p w:rsidR="00993AE6" w:rsidRPr="00185B1F" w:rsidRDefault="00801DED">
            <w:pPr>
              <w:snapToGrid w:val="0"/>
              <w:jc w:val="center"/>
              <w:rPr>
                <w:szCs w:val="21"/>
              </w:rPr>
            </w:pPr>
            <w:r w:rsidRPr="00185B1F">
              <w:rPr>
                <w:rFonts w:hint="eastAsia"/>
                <w:szCs w:val="21"/>
              </w:rPr>
              <w:t>B</w:t>
            </w:r>
            <w:r w:rsidRPr="00185B1F">
              <w:rPr>
                <w:rFonts w:hint="eastAsia"/>
                <w:szCs w:val="21"/>
              </w:rPr>
              <w:t>类</w:t>
            </w:r>
            <w:r w:rsidRPr="00185B1F">
              <w:rPr>
                <w:rFonts w:hint="eastAsia"/>
                <w:szCs w:val="21"/>
                <w:vertAlign w:val="superscript"/>
              </w:rPr>
              <w:t>b</w:t>
            </w:r>
          </w:p>
        </w:tc>
      </w:tr>
      <w:tr w:rsidR="006D5260" w:rsidRPr="00185B1F">
        <w:tc>
          <w:tcPr>
            <w:tcW w:w="817" w:type="dxa"/>
            <w:vAlign w:val="center"/>
          </w:tcPr>
          <w:p w:rsidR="006D5260" w:rsidRPr="00185B1F" w:rsidRDefault="006D5260">
            <w:pPr>
              <w:snapToGrid w:val="0"/>
              <w:jc w:val="center"/>
              <w:rPr>
                <w:color w:val="000000"/>
                <w:szCs w:val="21"/>
              </w:rPr>
            </w:pPr>
            <w:r w:rsidRPr="00185B1F">
              <w:rPr>
                <w:rFonts w:hint="eastAsia"/>
                <w:color w:val="000000"/>
                <w:szCs w:val="21"/>
              </w:rPr>
              <w:t>1</w:t>
            </w:r>
          </w:p>
        </w:tc>
        <w:tc>
          <w:tcPr>
            <w:tcW w:w="2750" w:type="dxa"/>
            <w:vAlign w:val="center"/>
          </w:tcPr>
          <w:p w:rsidR="006D5260" w:rsidRPr="00185B1F" w:rsidRDefault="006D5260">
            <w:pPr>
              <w:snapToGrid w:val="0"/>
              <w:jc w:val="center"/>
              <w:rPr>
                <w:bCs/>
              </w:rPr>
            </w:pPr>
            <w:r w:rsidRPr="00185B1F">
              <w:rPr>
                <w:rFonts w:hint="eastAsia"/>
                <w:bCs/>
              </w:rPr>
              <w:t>过载保护</w:t>
            </w:r>
          </w:p>
        </w:tc>
        <w:tc>
          <w:tcPr>
            <w:tcW w:w="2265" w:type="dxa"/>
            <w:vMerge w:val="restart"/>
            <w:vAlign w:val="center"/>
          </w:tcPr>
          <w:p w:rsidR="006D5260" w:rsidRPr="00185B1F" w:rsidRDefault="006D5260">
            <w:pPr>
              <w:snapToGrid w:val="0"/>
              <w:jc w:val="center"/>
              <w:rPr>
                <w:color w:val="000000"/>
                <w:szCs w:val="21"/>
              </w:rPr>
            </w:pPr>
            <w:r w:rsidRPr="00185B1F">
              <w:rPr>
                <w:color w:val="000000"/>
                <w:szCs w:val="21"/>
              </w:rPr>
              <w:t>GB</w:t>
            </w:r>
            <w:r w:rsidRPr="00185B1F">
              <w:rPr>
                <w:rFonts w:hint="eastAsia"/>
                <w:color w:val="000000"/>
                <w:szCs w:val="21"/>
              </w:rPr>
              <w:t xml:space="preserve"> </w:t>
            </w:r>
            <w:r w:rsidRPr="00185B1F">
              <w:rPr>
                <w:color w:val="000000"/>
                <w:szCs w:val="21"/>
              </w:rPr>
              <w:t>10395.8</w:t>
            </w:r>
          </w:p>
          <w:p w:rsidR="006D5260" w:rsidRPr="00185B1F" w:rsidRDefault="006D5260" w:rsidP="006D5260">
            <w:pPr>
              <w:snapToGrid w:val="0"/>
              <w:jc w:val="center"/>
              <w:rPr>
                <w:color w:val="000000"/>
                <w:szCs w:val="21"/>
              </w:rPr>
            </w:pPr>
            <w:r w:rsidRPr="00185B1F">
              <w:rPr>
                <w:rFonts w:hint="eastAsia"/>
                <w:color w:val="000000"/>
                <w:szCs w:val="21"/>
              </w:rPr>
              <w:t>GB/T 12785</w:t>
            </w:r>
          </w:p>
        </w:tc>
        <w:tc>
          <w:tcPr>
            <w:tcW w:w="1209" w:type="dxa"/>
            <w:vAlign w:val="center"/>
          </w:tcPr>
          <w:p w:rsidR="006D5260" w:rsidRPr="00185B1F" w:rsidRDefault="006D5260">
            <w:pPr>
              <w:snapToGrid w:val="0"/>
              <w:jc w:val="center"/>
              <w:rPr>
                <w:sz w:val="18"/>
                <w:szCs w:val="18"/>
              </w:rPr>
            </w:pPr>
            <w:r w:rsidRPr="00185B1F">
              <w:rPr>
                <w:rFonts w:hint="eastAsia"/>
                <w:sz w:val="18"/>
                <w:szCs w:val="18"/>
              </w:rPr>
              <w:t>●</w:t>
            </w:r>
          </w:p>
        </w:tc>
        <w:tc>
          <w:tcPr>
            <w:tcW w:w="1056" w:type="dxa"/>
            <w:vAlign w:val="center"/>
          </w:tcPr>
          <w:p w:rsidR="006D5260" w:rsidRPr="00185B1F" w:rsidRDefault="006D5260">
            <w:pPr>
              <w:snapToGrid w:val="0"/>
              <w:jc w:val="center"/>
              <w:rPr>
                <w:color w:val="000000"/>
                <w:szCs w:val="21"/>
              </w:rPr>
            </w:pPr>
          </w:p>
        </w:tc>
      </w:tr>
      <w:tr w:rsidR="006D5260" w:rsidRPr="00185B1F">
        <w:tc>
          <w:tcPr>
            <w:tcW w:w="817" w:type="dxa"/>
            <w:vAlign w:val="center"/>
          </w:tcPr>
          <w:p w:rsidR="006D5260" w:rsidRPr="00185B1F" w:rsidRDefault="006D5260">
            <w:pPr>
              <w:snapToGrid w:val="0"/>
              <w:jc w:val="center"/>
              <w:rPr>
                <w:color w:val="000000"/>
                <w:szCs w:val="21"/>
              </w:rPr>
            </w:pPr>
            <w:r w:rsidRPr="00185B1F">
              <w:rPr>
                <w:rFonts w:hint="eastAsia"/>
                <w:color w:val="000000"/>
                <w:szCs w:val="21"/>
              </w:rPr>
              <w:t>2</w:t>
            </w:r>
          </w:p>
        </w:tc>
        <w:tc>
          <w:tcPr>
            <w:tcW w:w="2750" w:type="dxa"/>
            <w:vAlign w:val="center"/>
          </w:tcPr>
          <w:p w:rsidR="006D5260" w:rsidRPr="00185B1F" w:rsidRDefault="006D5260">
            <w:pPr>
              <w:snapToGrid w:val="0"/>
              <w:jc w:val="center"/>
              <w:rPr>
                <w:bCs/>
              </w:rPr>
            </w:pPr>
            <w:r w:rsidRPr="00185B1F">
              <w:rPr>
                <w:rFonts w:hint="eastAsia"/>
                <w:bCs/>
              </w:rPr>
              <w:t>接地措施</w:t>
            </w:r>
          </w:p>
        </w:tc>
        <w:tc>
          <w:tcPr>
            <w:tcW w:w="2265" w:type="dxa"/>
            <w:vMerge/>
            <w:vAlign w:val="center"/>
          </w:tcPr>
          <w:p w:rsidR="006D5260" w:rsidRPr="00185B1F" w:rsidRDefault="006D5260">
            <w:pPr>
              <w:snapToGrid w:val="0"/>
              <w:jc w:val="center"/>
              <w:rPr>
                <w:color w:val="000000"/>
                <w:szCs w:val="21"/>
              </w:rPr>
            </w:pPr>
          </w:p>
        </w:tc>
        <w:tc>
          <w:tcPr>
            <w:tcW w:w="1209" w:type="dxa"/>
            <w:vAlign w:val="center"/>
          </w:tcPr>
          <w:p w:rsidR="006D5260" w:rsidRPr="00185B1F" w:rsidRDefault="006D5260">
            <w:pPr>
              <w:snapToGrid w:val="0"/>
              <w:jc w:val="center"/>
              <w:rPr>
                <w:sz w:val="18"/>
                <w:szCs w:val="18"/>
              </w:rPr>
            </w:pPr>
            <w:r w:rsidRPr="00185B1F">
              <w:rPr>
                <w:rFonts w:hint="eastAsia"/>
                <w:sz w:val="18"/>
                <w:szCs w:val="18"/>
              </w:rPr>
              <w:t>●</w:t>
            </w:r>
          </w:p>
        </w:tc>
        <w:tc>
          <w:tcPr>
            <w:tcW w:w="1056" w:type="dxa"/>
            <w:vAlign w:val="center"/>
          </w:tcPr>
          <w:p w:rsidR="006D5260" w:rsidRPr="00185B1F" w:rsidRDefault="006D5260">
            <w:pPr>
              <w:snapToGrid w:val="0"/>
              <w:jc w:val="center"/>
              <w:rPr>
                <w:color w:val="000000"/>
                <w:szCs w:val="21"/>
              </w:rPr>
            </w:pPr>
          </w:p>
        </w:tc>
      </w:tr>
      <w:tr w:rsidR="00993AE6" w:rsidRPr="00185B1F">
        <w:tc>
          <w:tcPr>
            <w:tcW w:w="817" w:type="dxa"/>
            <w:vAlign w:val="center"/>
          </w:tcPr>
          <w:p w:rsidR="00993AE6" w:rsidRPr="00185B1F" w:rsidRDefault="00801DED">
            <w:pPr>
              <w:snapToGrid w:val="0"/>
              <w:jc w:val="center"/>
              <w:rPr>
                <w:color w:val="000000"/>
                <w:szCs w:val="21"/>
              </w:rPr>
            </w:pPr>
            <w:r w:rsidRPr="00185B1F">
              <w:rPr>
                <w:rFonts w:hint="eastAsia"/>
                <w:color w:val="000000"/>
                <w:szCs w:val="21"/>
              </w:rPr>
              <w:t>3</w:t>
            </w:r>
          </w:p>
        </w:tc>
        <w:tc>
          <w:tcPr>
            <w:tcW w:w="2750" w:type="dxa"/>
            <w:vAlign w:val="center"/>
          </w:tcPr>
          <w:p w:rsidR="00993AE6" w:rsidRPr="00185B1F" w:rsidRDefault="00801DED">
            <w:pPr>
              <w:snapToGrid w:val="0"/>
              <w:jc w:val="center"/>
              <w:rPr>
                <w:bCs/>
              </w:rPr>
            </w:pPr>
            <w:r w:rsidRPr="00185B1F">
              <w:rPr>
                <w:rFonts w:hint="eastAsia"/>
                <w:bCs/>
              </w:rPr>
              <w:t>绝缘电阻</w:t>
            </w:r>
          </w:p>
        </w:tc>
        <w:tc>
          <w:tcPr>
            <w:tcW w:w="2265" w:type="dxa"/>
            <w:vMerge w:val="restart"/>
            <w:vAlign w:val="center"/>
          </w:tcPr>
          <w:p w:rsidR="00993AE6" w:rsidRPr="00185B1F" w:rsidRDefault="00801DED">
            <w:pPr>
              <w:snapToGrid w:val="0"/>
              <w:jc w:val="center"/>
              <w:rPr>
                <w:color w:val="000000"/>
                <w:szCs w:val="21"/>
              </w:rPr>
            </w:pPr>
            <w:r w:rsidRPr="00185B1F">
              <w:rPr>
                <w:color w:val="000000"/>
                <w:szCs w:val="21"/>
              </w:rPr>
              <w:t>GB</w:t>
            </w:r>
            <w:r w:rsidR="00C510F5" w:rsidRPr="00185B1F">
              <w:rPr>
                <w:rFonts w:hint="eastAsia"/>
                <w:color w:val="000000"/>
                <w:szCs w:val="21"/>
              </w:rPr>
              <w:t xml:space="preserve"> </w:t>
            </w:r>
            <w:r w:rsidRPr="00185B1F">
              <w:rPr>
                <w:color w:val="000000"/>
                <w:szCs w:val="21"/>
              </w:rPr>
              <w:t>10395.8</w:t>
            </w:r>
          </w:p>
          <w:p w:rsidR="00993AE6" w:rsidRPr="00185B1F" w:rsidRDefault="00801DED">
            <w:pPr>
              <w:snapToGrid w:val="0"/>
              <w:jc w:val="center"/>
              <w:rPr>
                <w:color w:val="000000"/>
                <w:szCs w:val="21"/>
              </w:rPr>
            </w:pPr>
            <w:r w:rsidRPr="00185B1F">
              <w:rPr>
                <w:color w:val="000000"/>
                <w:szCs w:val="21"/>
              </w:rPr>
              <w:t>GB/T</w:t>
            </w:r>
            <w:r w:rsidR="00C510F5" w:rsidRPr="00185B1F">
              <w:rPr>
                <w:rFonts w:hint="eastAsia"/>
                <w:color w:val="000000"/>
                <w:szCs w:val="21"/>
              </w:rPr>
              <w:t xml:space="preserve"> </w:t>
            </w:r>
            <w:r w:rsidRPr="00185B1F">
              <w:rPr>
                <w:color w:val="000000"/>
                <w:szCs w:val="21"/>
              </w:rPr>
              <w:t>25409</w:t>
            </w:r>
          </w:p>
          <w:p w:rsidR="00993AE6" w:rsidRPr="00185B1F" w:rsidRDefault="00801DED">
            <w:pPr>
              <w:snapToGrid w:val="0"/>
              <w:jc w:val="center"/>
              <w:rPr>
                <w:color w:val="000000"/>
                <w:szCs w:val="21"/>
              </w:rPr>
            </w:pPr>
            <w:r w:rsidRPr="00185B1F">
              <w:rPr>
                <w:color w:val="000000"/>
                <w:szCs w:val="21"/>
              </w:rPr>
              <w:t>GB/T</w:t>
            </w:r>
            <w:r w:rsidR="00C510F5" w:rsidRPr="00185B1F">
              <w:rPr>
                <w:rFonts w:hint="eastAsia"/>
                <w:color w:val="000000"/>
                <w:szCs w:val="21"/>
              </w:rPr>
              <w:t xml:space="preserve"> </w:t>
            </w:r>
            <w:r w:rsidRPr="00185B1F">
              <w:rPr>
                <w:color w:val="000000"/>
                <w:szCs w:val="21"/>
              </w:rPr>
              <w:t>24674</w:t>
            </w:r>
          </w:p>
          <w:p w:rsidR="006D5260" w:rsidRPr="00185B1F" w:rsidRDefault="006D5260" w:rsidP="006D5260">
            <w:pPr>
              <w:snapToGrid w:val="0"/>
              <w:jc w:val="center"/>
              <w:rPr>
                <w:color w:val="000000"/>
                <w:szCs w:val="21"/>
              </w:rPr>
            </w:pPr>
            <w:r w:rsidRPr="00185B1F">
              <w:rPr>
                <w:rFonts w:hint="eastAsia"/>
                <w:color w:val="000000"/>
                <w:szCs w:val="21"/>
              </w:rPr>
              <w:t>GB/T 281</w:t>
            </w:r>
            <w:r w:rsidRPr="00185B1F">
              <w:rPr>
                <w:color w:val="000000"/>
                <w:szCs w:val="21"/>
              </w:rPr>
              <w:t>6</w:t>
            </w:r>
          </w:p>
          <w:p w:rsidR="00993AE6" w:rsidRPr="00185B1F" w:rsidRDefault="00801DED">
            <w:pPr>
              <w:snapToGrid w:val="0"/>
              <w:jc w:val="center"/>
              <w:rPr>
                <w:color w:val="000000"/>
                <w:szCs w:val="21"/>
              </w:rPr>
            </w:pPr>
            <w:r w:rsidRPr="00185B1F">
              <w:rPr>
                <w:color w:val="000000"/>
                <w:szCs w:val="21"/>
              </w:rPr>
              <w:t>GB/T</w:t>
            </w:r>
            <w:r w:rsidR="00C510F5" w:rsidRPr="00185B1F">
              <w:rPr>
                <w:rFonts w:hint="eastAsia"/>
                <w:color w:val="000000"/>
                <w:szCs w:val="21"/>
              </w:rPr>
              <w:t xml:space="preserve"> </w:t>
            </w:r>
            <w:r w:rsidRPr="00185B1F">
              <w:rPr>
                <w:color w:val="000000"/>
                <w:szCs w:val="21"/>
              </w:rPr>
              <w:t>2818</w:t>
            </w:r>
          </w:p>
          <w:p w:rsidR="00993AE6" w:rsidRPr="00185B1F" w:rsidRDefault="00801DED">
            <w:pPr>
              <w:snapToGrid w:val="0"/>
              <w:jc w:val="center"/>
              <w:rPr>
                <w:color w:val="000000"/>
                <w:szCs w:val="21"/>
              </w:rPr>
            </w:pPr>
            <w:r w:rsidRPr="00185B1F">
              <w:rPr>
                <w:rFonts w:hint="eastAsia"/>
                <w:color w:val="000000"/>
                <w:szCs w:val="21"/>
              </w:rPr>
              <w:t>GB/T</w:t>
            </w:r>
            <w:r w:rsidR="00C510F5" w:rsidRPr="00185B1F">
              <w:rPr>
                <w:rFonts w:hint="eastAsia"/>
                <w:color w:val="000000"/>
                <w:szCs w:val="21"/>
              </w:rPr>
              <w:t xml:space="preserve"> </w:t>
            </w:r>
            <w:r w:rsidRPr="00185B1F">
              <w:rPr>
                <w:rFonts w:hint="eastAsia"/>
                <w:color w:val="000000"/>
                <w:szCs w:val="21"/>
              </w:rPr>
              <w:t>12785</w:t>
            </w:r>
          </w:p>
        </w:tc>
        <w:tc>
          <w:tcPr>
            <w:tcW w:w="1209" w:type="dxa"/>
            <w:vAlign w:val="center"/>
          </w:tcPr>
          <w:p w:rsidR="00993AE6" w:rsidRPr="00185B1F" w:rsidRDefault="00801DED">
            <w:pPr>
              <w:snapToGrid w:val="0"/>
              <w:jc w:val="center"/>
              <w:rPr>
                <w:sz w:val="18"/>
                <w:szCs w:val="18"/>
              </w:rPr>
            </w:pPr>
            <w:r w:rsidRPr="00185B1F">
              <w:rPr>
                <w:rFonts w:hint="eastAsia"/>
                <w:sz w:val="18"/>
                <w:szCs w:val="18"/>
              </w:rPr>
              <w:t>●</w:t>
            </w:r>
          </w:p>
        </w:tc>
        <w:tc>
          <w:tcPr>
            <w:tcW w:w="1056" w:type="dxa"/>
            <w:vAlign w:val="center"/>
          </w:tcPr>
          <w:p w:rsidR="00993AE6" w:rsidRPr="00185B1F" w:rsidRDefault="00993AE6">
            <w:pPr>
              <w:snapToGrid w:val="0"/>
              <w:jc w:val="center"/>
              <w:rPr>
                <w:color w:val="000000"/>
                <w:szCs w:val="21"/>
              </w:rPr>
            </w:pPr>
          </w:p>
        </w:tc>
      </w:tr>
      <w:tr w:rsidR="00993AE6" w:rsidRPr="00185B1F">
        <w:tc>
          <w:tcPr>
            <w:tcW w:w="817" w:type="dxa"/>
            <w:vAlign w:val="center"/>
          </w:tcPr>
          <w:p w:rsidR="00993AE6" w:rsidRPr="00185B1F" w:rsidRDefault="00801DED">
            <w:pPr>
              <w:snapToGrid w:val="0"/>
              <w:jc w:val="center"/>
              <w:rPr>
                <w:color w:val="000000"/>
                <w:szCs w:val="21"/>
              </w:rPr>
            </w:pPr>
            <w:r w:rsidRPr="00185B1F">
              <w:rPr>
                <w:rFonts w:hint="eastAsia"/>
                <w:color w:val="000000"/>
                <w:szCs w:val="21"/>
              </w:rPr>
              <w:t>4</w:t>
            </w:r>
          </w:p>
        </w:tc>
        <w:tc>
          <w:tcPr>
            <w:tcW w:w="2750" w:type="dxa"/>
            <w:vAlign w:val="center"/>
          </w:tcPr>
          <w:p w:rsidR="00993AE6" w:rsidRPr="00185B1F" w:rsidRDefault="00801DED">
            <w:pPr>
              <w:snapToGrid w:val="0"/>
              <w:jc w:val="center"/>
              <w:rPr>
                <w:bCs/>
              </w:rPr>
            </w:pPr>
            <w:r w:rsidRPr="00185B1F">
              <w:rPr>
                <w:rFonts w:hint="eastAsia"/>
                <w:bCs/>
              </w:rPr>
              <w:t>电泵引出电缆</w:t>
            </w:r>
          </w:p>
        </w:tc>
        <w:tc>
          <w:tcPr>
            <w:tcW w:w="2265" w:type="dxa"/>
            <w:vMerge/>
            <w:vAlign w:val="center"/>
          </w:tcPr>
          <w:p w:rsidR="00993AE6" w:rsidRPr="00185B1F" w:rsidRDefault="00993AE6">
            <w:pPr>
              <w:snapToGrid w:val="0"/>
              <w:jc w:val="center"/>
              <w:rPr>
                <w:color w:val="000000"/>
                <w:szCs w:val="21"/>
              </w:rPr>
            </w:pPr>
          </w:p>
        </w:tc>
        <w:tc>
          <w:tcPr>
            <w:tcW w:w="1209" w:type="dxa"/>
            <w:vAlign w:val="center"/>
          </w:tcPr>
          <w:p w:rsidR="00993AE6" w:rsidRPr="00185B1F" w:rsidRDefault="00801DED">
            <w:pPr>
              <w:snapToGrid w:val="0"/>
              <w:jc w:val="center"/>
              <w:rPr>
                <w:sz w:val="18"/>
                <w:szCs w:val="18"/>
              </w:rPr>
            </w:pPr>
            <w:r w:rsidRPr="00185B1F">
              <w:rPr>
                <w:rFonts w:hint="eastAsia"/>
                <w:sz w:val="18"/>
                <w:szCs w:val="18"/>
              </w:rPr>
              <w:t>●</w:t>
            </w:r>
          </w:p>
        </w:tc>
        <w:tc>
          <w:tcPr>
            <w:tcW w:w="1056" w:type="dxa"/>
            <w:vAlign w:val="center"/>
          </w:tcPr>
          <w:p w:rsidR="00993AE6" w:rsidRPr="00185B1F" w:rsidRDefault="00993AE6">
            <w:pPr>
              <w:snapToGrid w:val="0"/>
              <w:jc w:val="center"/>
              <w:rPr>
                <w:color w:val="000000"/>
                <w:szCs w:val="21"/>
              </w:rPr>
            </w:pPr>
          </w:p>
        </w:tc>
      </w:tr>
      <w:tr w:rsidR="00993AE6" w:rsidRPr="00185B1F">
        <w:tc>
          <w:tcPr>
            <w:tcW w:w="817" w:type="dxa"/>
            <w:vAlign w:val="center"/>
          </w:tcPr>
          <w:p w:rsidR="00993AE6" w:rsidRPr="00185B1F" w:rsidRDefault="00801DED">
            <w:pPr>
              <w:snapToGrid w:val="0"/>
              <w:jc w:val="center"/>
              <w:rPr>
                <w:color w:val="000000"/>
                <w:szCs w:val="21"/>
              </w:rPr>
            </w:pPr>
            <w:r w:rsidRPr="00185B1F">
              <w:rPr>
                <w:rFonts w:hint="eastAsia"/>
                <w:color w:val="000000"/>
                <w:szCs w:val="21"/>
              </w:rPr>
              <w:t>5</w:t>
            </w:r>
          </w:p>
        </w:tc>
        <w:tc>
          <w:tcPr>
            <w:tcW w:w="2750" w:type="dxa"/>
            <w:vAlign w:val="center"/>
          </w:tcPr>
          <w:p w:rsidR="00993AE6" w:rsidRPr="00185B1F" w:rsidRDefault="00801DED">
            <w:pPr>
              <w:snapToGrid w:val="0"/>
              <w:jc w:val="center"/>
              <w:rPr>
                <w:bCs/>
              </w:rPr>
            </w:pPr>
            <w:r w:rsidRPr="00185B1F">
              <w:rPr>
                <w:rFonts w:hint="eastAsia"/>
                <w:bCs/>
              </w:rPr>
              <w:t>定子绕组耐电压</w:t>
            </w:r>
          </w:p>
        </w:tc>
        <w:tc>
          <w:tcPr>
            <w:tcW w:w="2265" w:type="dxa"/>
            <w:vMerge/>
            <w:vAlign w:val="center"/>
          </w:tcPr>
          <w:p w:rsidR="00993AE6" w:rsidRPr="00185B1F" w:rsidRDefault="00993AE6">
            <w:pPr>
              <w:snapToGrid w:val="0"/>
              <w:jc w:val="center"/>
              <w:rPr>
                <w:color w:val="000000"/>
                <w:szCs w:val="21"/>
              </w:rPr>
            </w:pPr>
          </w:p>
        </w:tc>
        <w:tc>
          <w:tcPr>
            <w:tcW w:w="1209" w:type="dxa"/>
            <w:vAlign w:val="center"/>
          </w:tcPr>
          <w:p w:rsidR="00993AE6" w:rsidRPr="00185B1F" w:rsidRDefault="00801DED">
            <w:pPr>
              <w:snapToGrid w:val="0"/>
              <w:jc w:val="center"/>
              <w:rPr>
                <w:sz w:val="18"/>
                <w:szCs w:val="18"/>
              </w:rPr>
            </w:pPr>
            <w:r w:rsidRPr="00185B1F">
              <w:rPr>
                <w:rFonts w:hint="eastAsia"/>
                <w:sz w:val="18"/>
                <w:szCs w:val="18"/>
              </w:rPr>
              <w:t>●</w:t>
            </w:r>
          </w:p>
        </w:tc>
        <w:tc>
          <w:tcPr>
            <w:tcW w:w="1056" w:type="dxa"/>
            <w:vAlign w:val="center"/>
          </w:tcPr>
          <w:p w:rsidR="00993AE6" w:rsidRPr="00185B1F" w:rsidRDefault="00993AE6">
            <w:pPr>
              <w:snapToGrid w:val="0"/>
              <w:jc w:val="center"/>
              <w:rPr>
                <w:color w:val="000000"/>
                <w:szCs w:val="21"/>
              </w:rPr>
            </w:pPr>
          </w:p>
        </w:tc>
      </w:tr>
      <w:tr w:rsidR="00993AE6" w:rsidRPr="00185B1F">
        <w:tc>
          <w:tcPr>
            <w:tcW w:w="817" w:type="dxa"/>
            <w:vAlign w:val="center"/>
          </w:tcPr>
          <w:p w:rsidR="00993AE6" w:rsidRPr="00185B1F" w:rsidRDefault="00801DED">
            <w:pPr>
              <w:snapToGrid w:val="0"/>
              <w:jc w:val="center"/>
              <w:rPr>
                <w:color w:val="000000"/>
                <w:szCs w:val="21"/>
              </w:rPr>
            </w:pPr>
            <w:r w:rsidRPr="00185B1F">
              <w:rPr>
                <w:rFonts w:hint="eastAsia"/>
                <w:color w:val="000000"/>
                <w:szCs w:val="21"/>
              </w:rPr>
              <w:t>6</w:t>
            </w:r>
          </w:p>
        </w:tc>
        <w:tc>
          <w:tcPr>
            <w:tcW w:w="2750" w:type="dxa"/>
            <w:vAlign w:val="center"/>
          </w:tcPr>
          <w:p w:rsidR="00993AE6" w:rsidRPr="00185B1F" w:rsidRDefault="00801DED">
            <w:pPr>
              <w:snapToGrid w:val="0"/>
              <w:jc w:val="center"/>
              <w:rPr>
                <w:bCs/>
              </w:rPr>
            </w:pPr>
            <w:r w:rsidRPr="00185B1F">
              <w:rPr>
                <w:rFonts w:hint="eastAsia"/>
                <w:bCs/>
              </w:rPr>
              <w:t>效率</w:t>
            </w:r>
          </w:p>
        </w:tc>
        <w:tc>
          <w:tcPr>
            <w:tcW w:w="2265" w:type="dxa"/>
            <w:vMerge/>
            <w:vAlign w:val="center"/>
          </w:tcPr>
          <w:p w:rsidR="00993AE6" w:rsidRPr="00185B1F" w:rsidRDefault="00993AE6">
            <w:pPr>
              <w:snapToGrid w:val="0"/>
              <w:jc w:val="center"/>
              <w:rPr>
                <w:color w:val="000000"/>
                <w:szCs w:val="21"/>
              </w:rPr>
            </w:pPr>
          </w:p>
        </w:tc>
        <w:tc>
          <w:tcPr>
            <w:tcW w:w="1209" w:type="dxa"/>
            <w:vAlign w:val="center"/>
          </w:tcPr>
          <w:p w:rsidR="00993AE6" w:rsidRPr="00185B1F" w:rsidRDefault="00801DED">
            <w:pPr>
              <w:snapToGrid w:val="0"/>
              <w:jc w:val="center"/>
              <w:rPr>
                <w:sz w:val="18"/>
                <w:szCs w:val="18"/>
              </w:rPr>
            </w:pPr>
            <w:r w:rsidRPr="00185B1F">
              <w:rPr>
                <w:rFonts w:hint="eastAsia"/>
                <w:sz w:val="18"/>
                <w:szCs w:val="18"/>
              </w:rPr>
              <w:t>●</w:t>
            </w:r>
          </w:p>
        </w:tc>
        <w:tc>
          <w:tcPr>
            <w:tcW w:w="1056" w:type="dxa"/>
            <w:vAlign w:val="center"/>
          </w:tcPr>
          <w:p w:rsidR="00993AE6" w:rsidRPr="00185B1F" w:rsidRDefault="00993AE6">
            <w:pPr>
              <w:snapToGrid w:val="0"/>
              <w:jc w:val="center"/>
              <w:rPr>
                <w:color w:val="000000"/>
                <w:szCs w:val="21"/>
              </w:rPr>
            </w:pPr>
          </w:p>
        </w:tc>
      </w:tr>
      <w:tr w:rsidR="00993AE6" w:rsidRPr="00185B1F">
        <w:tc>
          <w:tcPr>
            <w:tcW w:w="817" w:type="dxa"/>
            <w:vAlign w:val="center"/>
          </w:tcPr>
          <w:p w:rsidR="00993AE6" w:rsidRPr="00185B1F" w:rsidRDefault="00801DED">
            <w:pPr>
              <w:snapToGrid w:val="0"/>
              <w:jc w:val="center"/>
              <w:rPr>
                <w:color w:val="000000"/>
                <w:szCs w:val="21"/>
              </w:rPr>
            </w:pPr>
            <w:r w:rsidRPr="00185B1F">
              <w:rPr>
                <w:rFonts w:hint="eastAsia"/>
                <w:color w:val="000000"/>
                <w:szCs w:val="21"/>
              </w:rPr>
              <w:t>7</w:t>
            </w:r>
          </w:p>
        </w:tc>
        <w:tc>
          <w:tcPr>
            <w:tcW w:w="2750" w:type="dxa"/>
            <w:vAlign w:val="center"/>
          </w:tcPr>
          <w:p w:rsidR="00993AE6" w:rsidRPr="00185B1F" w:rsidRDefault="00801DED">
            <w:pPr>
              <w:snapToGrid w:val="0"/>
              <w:jc w:val="center"/>
              <w:rPr>
                <w:bCs/>
              </w:rPr>
            </w:pPr>
            <w:r w:rsidRPr="00185B1F">
              <w:rPr>
                <w:rFonts w:hint="eastAsia"/>
                <w:bCs/>
              </w:rPr>
              <w:t>安全标志</w:t>
            </w:r>
          </w:p>
        </w:tc>
        <w:tc>
          <w:tcPr>
            <w:tcW w:w="2265" w:type="dxa"/>
            <w:vAlign w:val="center"/>
          </w:tcPr>
          <w:p w:rsidR="00993AE6" w:rsidRPr="00185B1F" w:rsidRDefault="00801DED">
            <w:pPr>
              <w:snapToGrid w:val="0"/>
              <w:jc w:val="center"/>
              <w:rPr>
                <w:color w:val="000000"/>
                <w:szCs w:val="21"/>
              </w:rPr>
            </w:pPr>
            <w:r w:rsidRPr="00185B1F">
              <w:rPr>
                <w:color w:val="000000"/>
                <w:szCs w:val="21"/>
              </w:rPr>
              <w:t>GB</w:t>
            </w:r>
            <w:r w:rsidR="00C510F5" w:rsidRPr="00185B1F">
              <w:rPr>
                <w:rFonts w:hint="eastAsia"/>
                <w:color w:val="000000"/>
                <w:szCs w:val="21"/>
              </w:rPr>
              <w:t xml:space="preserve"> </w:t>
            </w:r>
            <w:r w:rsidRPr="00185B1F">
              <w:rPr>
                <w:color w:val="000000"/>
                <w:szCs w:val="21"/>
              </w:rPr>
              <w:t>10395.8</w:t>
            </w:r>
          </w:p>
          <w:p w:rsidR="00993AE6" w:rsidRPr="00185B1F" w:rsidRDefault="00801DED">
            <w:pPr>
              <w:snapToGrid w:val="0"/>
              <w:jc w:val="center"/>
              <w:rPr>
                <w:color w:val="000000"/>
                <w:szCs w:val="21"/>
              </w:rPr>
            </w:pPr>
            <w:r w:rsidRPr="00185B1F">
              <w:rPr>
                <w:color w:val="000000"/>
                <w:szCs w:val="21"/>
              </w:rPr>
              <w:t>GB</w:t>
            </w:r>
            <w:r w:rsidR="00C510F5" w:rsidRPr="00185B1F">
              <w:rPr>
                <w:rFonts w:hint="eastAsia"/>
                <w:color w:val="000000"/>
                <w:szCs w:val="21"/>
              </w:rPr>
              <w:t xml:space="preserve"> </w:t>
            </w:r>
            <w:r w:rsidRPr="00185B1F">
              <w:rPr>
                <w:color w:val="000000"/>
                <w:szCs w:val="21"/>
              </w:rPr>
              <w:t>10396</w:t>
            </w:r>
          </w:p>
        </w:tc>
        <w:tc>
          <w:tcPr>
            <w:tcW w:w="1209" w:type="dxa"/>
            <w:vAlign w:val="center"/>
          </w:tcPr>
          <w:p w:rsidR="00993AE6" w:rsidRPr="00185B1F" w:rsidRDefault="00801DED">
            <w:pPr>
              <w:snapToGrid w:val="0"/>
              <w:jc w:val="center"/>
              <w:rPr>
                <w:color w:val="000000"/>
                <w:szCs w:val="21"/>
              </w:rPr>
            </w:pPr>
            <w:r w:rsidRPr="00185B1F">
              <w:rPr>
                <w:rFonts w:hint="eastAsia"/>
                <w:sz w:val="18"/>
                <w:szCs w:val="18"/>
              </w:rPr>
              <w:t>●</w:t>
            </w:r>
          </w:p>
        </w:tc>
        <w:tc>
          <w:tcPr>
            <w:tcW w:w="1056" w:type="dxa"/>
            <w:vAlign w:val="center"/>
          </w:tcPr>
          <w:p w:rsidR="00993AE6" w:rsidRPr="00185B1F" w:rsidRDefault="00993AE6">
            <w:pPr>
              <w:snapToGrid w:val="0"/>
              <w:jc w:val="center"/>
              <w:rPr>
                <w:color w:val="000000"/>
                <w:szCs w:val="21"/>
              </w:rPr>
            </w:pPr>
          </w:p>
        </w:tc>
      </w:tr>
      <w:tr w:rsidR="00993AE6" w:rsidRPr="00185B1F">
        <w:tc>
          <w:tcPr>
            <w:tcW w:w="817" w:type="dxa"/>
            <w:vAlign w:val="center"/>
          </w:tcPr>
          <w:p w:rsidR="00993AE6" w:rsidRPr="00185B1F" w:rsidRDefault="00801DED">
            <w:pPr>
              <w:snapToGrid w:val="0"/>
              <w:jc w:val="center"/>
              <w:rPr>
                <w:color w:val="000000"/>
                <w:szCs w:val="21"/>
              </w:rPr>
            </w:pPr>
            <w:r w:rsidRPr="00185B1F">
              <w:rPr>
                <w:rFonts w:hint="eastAsia"/>
                <w:color w:val="000000"/>
                <w:szCs w:val="21"/>
              </w:rPr>
              <w:t>8</w:t>
            </w:r>
          </w:p>
        </w:tc>
        <w:tc>
          <w:tcPr>
            <w:tcW w:w="2750" w:type="dxa"/>
            <w:vAlign w:val="center"/>
          </w:tcPr>
          <w:p w:rsidR="00993AE6" w:rsidRPr="00185B1F" w:rsidRDefault="00801DED">
            <w:pPr>
              <w:snapToGrid w:val="0"/>
              <w:jc w:val="center"/>
              <w:rPr>
                <w:bCs/>
              </w:rPr>
            </w:pPr>
            <w:r w:rsidRPr="00185B1F">
              <w:rPr>
                <w:rFonts w:hint="eastAsia"/>
                <w:bCs/>
              </w:rPr>
              <w:t>规定点流量与扬程</w:t>
            </w:r>
          </w:p>
        </w:tc>
        <w:tc>
          <w:tcPr>
            <w:tcW w:w="2265" w:type="dxa"/>
            <w:vAlign w:val="center"/>
          </w:tcPr>
          <w:p w:rsidR="00993AE6" w:rsidRPr="00185B1F" w:rsidRDefault="00801DED">
            <w:pPr>
              <w:snapToGrid w:val="0"/>
              <w:jc w:val="center"/>
              <w:rPr>
                <w:color w:val="000000"/>
                <w:szCs w:val="21"/>
              </w:rPr>
            </w:pPr>
            <w:r w:rsidRPr="00185B1F">
              <w:rPr>
                <w:color w:val="000000"/>
                <w:szCs w:val="21"/>
              </w:rPr>
              <w:t>GB/T</w:t>
            </w:r>
            <w:r w:rsidR="00C510F5" w:rsidRPr="00185B1F">
              <w:rPr>
                <w:rFonts w:hint="eastAsia"/>
                <w:color w:val="000000"/>
                <w:szCs w:val="21"/>
              </w:rPr>
              <w:t xml:space="preserve"> </w:t>
            </w:r>
            <w:r w:rsidRPr="00185B1F">
              <w:rPr>
                <w:color w:val="000000"/>
                <w:szCs w:val="21"/>
              </w:rPr>
              <w:t>25409</w:t>
            </w:r>
          </w:p>
          <w:p w:rsidR="00993AE6" w:rsidRPr="00185B1F" w:rsidRDefault="00801DED">
            <w:pPr>
              <w:snapToGrid w:val="0"/>
              <w:jc w:val="center"/>
              <w:rPr>
                <w:color w:val="000000"/>
                <w:szCs w:val="21"/>
              </w:rPr>
            </w:pPr>
            <w:r w:rsidRPr="00185B1F">
              <w:rPr>
                <w:color w:val="000000"/>
                <w:szCs w:val="21"/>
              </w:rPr>
              <w:t>GB/T</w:t>
            </w:r>
            <w:r w:rsidR="00C510F5" w:rsidRPr="00185B1F">
              <w:rPr>
                <w:rFonts w:hint="eastAsia"/>
                <w:color w:val="000000"/>
                <w:szCs w:val="21"/>
              </w:rPr>
              <w:t xml:space="preserve"> </w:t>
            </w:r>
            <w:r w:rsidRPr="00185B1F">
              <w:rPr>
                <w:color w:val="000000"/>
                <w:szCs w:val="21"/>
              </w:rPr>
              <w:t>24674</w:t>
            </w:r>
          </w:p>
          <w:p w:rsidR="00993AE6" w:rsidRPr="00185B1F" w:rsidRDefault="00801DED">
            <w:pPr>
              <w:snapToGrid w:val="0"/>
              <w:jc w:val="center"/>
              <w:rPr>
                <w:color w:val="000000"/>
                <w:szCs w:val="21"/>
              </w:rPr>
            </w:pPr>
            <w:r w:rsidRPr="00185B1F">
              <w:rPr>
                <w:color w:val="000000"/>
                <w:szCs w:val="21"/>
              </w:rPr>
              <w:t>GB/T</w:t>
            </w:r>
            <w:r w:rsidR="00C510F5" w:rsidRPr="00185B1F">
              <w:rPr>
                <w:rFonts w:hint="eastAsia"/>
                <w:color w:val="000000"/>
                <w:szCs w:val="21"/>
              </w:rPr>
              <w:t xml:space="preserve"> </w:t>
            </w:r>
            <w:r w:rsidRPr="00185B1F">
              <w:rPr>
                <w:color w:val="000000"/>
                <w:szCs w:val="21"/>
              </w:rPr>
              <w:t>2816</w:t>
            </w:r>
          </w:p>
        </w:tc>
        <w:tc>
          <w:tcPr>
            <w:tcW w:w="1209" w:type="dxa"/>
            <w:vAlign w:val="center"/>
          </w:tcPr>
          <w:p w:rsidR="00993AE6" w:rsidRPr="00185B1F" w:rsidRDefault="00993AE6">
            <w:pPr>
              <w:snapToGrid w:val="0"/>
              <w:jc w:val="center"/>
              <w:rPr>
                <w:color w:val="000000"/>
                <w:szCs w:val="21"/>
              </w:rPr>
            </w:pPr>
          </w:p>
        </w:tc>
        <w:tc>
          <w:tcPr>
            <w:tcW w:w="1056" w:type="dxa"/>
            <w:vAlign w:val="center"/>
          </w:tcPr>
          <w:p w:rsidR="00993AE6" w:rsidRPr="00185B1F" w:rsidRDefault="00801DED">
            <w:pPr>
              <w:snapToGrid w:val="0"/>
              <w:jc w:val="center"/>
              <w:rPr>
                <w:sz w:val="18"/>
                <w:szCs w:val="18"/>
              </w:rPr>
            </w:pPr>
            <w:r w:rsidRPr="00185B1F">
              <w:rPr>
                <w:rFonts w:hint="eastAsia"/>
                <w:sz w:val="18"/>
                <w:szCs w:val="18"/>
              </w:rPr>
              <w:t>●</w:t>
            </w:r>
          </w:p>
        </w:tc>
      </w:tr>
      <w:tr w:rsidR="00993AE6" w:rsidRPr="00185B1F">
        <w:tc>
          <w:tcPr>
            <w:tcW w:w="817" w:type="dxa"/>
            <w:vAlign w:val="center"/>
          </w:tcPr>
          <w:p w:rsidR="00993AE6" w:rsidRPr="00185B1F" w:rsidRDefault="00801DED">
            <w:pPr>
              <w:snapToGrid w:val="0"/>
              <w:jc w:val="center"/>
              <w:rPr>
                <w:color w:val="000000"/>
                <w:szCs w:val="21"/>
              </w:rPr>
            </w:pPr>
            <w:r w:rsidRPr="00185B1F">
              <w:rPr>
                <w:rFonts w:hint="eastAsia"/>
                <w:color w:val="000000"/>
                <w:szCs w:val="21"/>
              </w:rPr>
              <w:t>9</w:t>
            </w:r>
          </w:p>
        </w:tc>
        <w:tc>
          <w:tcPr>
            <w:tcW w:w="2750" w:type="dxa"/>
            <w:vAlign w:val="center"/>
          </w:tcPr>
          <w:p w:rsidR="00993AE6" w:rsidRPr="00185B1F" w:rsidRDefault="00801DED">
            <w:pPr>
              <w:snapToGrid w:val="0"/>
              <w:jc w:val="center"/>
              <w:rPr>
                <w:bCs/>
              </w:rPr>
            </w:pPr>
            <w:r w:rsidRPr="00185B1F">
              <w:rPr>
                <w:rFonts w:hint="eastAsia"/>
                <w:bCs/>
              </w:rPr>
              <w:t>功率因数</w:t>
            </w:r>
          </w:p>
        </w:tc>
        <w:tc>
          <w:tcPr>
            <w:tcW w:w="2265" w:type="dxa"/>
            <w:vMerge w:val="restart"/>
            <w:vAlign w:val="center"/>
          </w:tcPr>
          <w:p w:rsidR="00993AE6" w:rsidRPr="00185B1F" w:rsidRDefault="00801DED">
            <w:pPr>
              <w:snapToGrid w:val="0"/>
              <w:jc w:val="center"/>
              <w:rPr>
                <w:color w:val="000000"/>
                <w:szCs w:val="21"/>
              </w:rPr>
            </w:pPr>
            <w:r w:rsidRPr="00185B1F">
              <w:rPr>
                <w:color w:val="000000"/>
                <w:szCs w:val="21"/>
              </w:rPr>
              <w:t>GB/T</w:t>
            </w:r>
            <w:r w:rsidR="00C510F5" w:rsidRPr="00185B1F">
              <w:rPr>
                <w:rFonts w:hint="eastAsia"/>
                <w:color w:val="000000"/>
                <w:szCs w:val="21"/>
              </w:rPr>
              <w:t xml:space="preserve"> </w:t>
            </w:r>
            <w:r w:rsidRPr="00185B1F">
              <w:rPr>
                <w:color w:val="000000"/>
                <w:szCs w:val="21"/>
              </w:rPr>
              <w:t>25409</w:t>
            </w:r>
          </w:p>
          <w:p w:rsidR="00993AE6" w:rsidRPr="00185B1F" w:rsidRDefault="00801DED">
            <w:pPr>
              <w:snapToGrid w:val="0"/>
              <w:jc w:val="center"/>
              <w:rPr>
                <w:color w:val="000000"/>
                <w:szCs w:val="21"/>
              </w:rPr>
            </w:pPr>
            <w:r w:rsidRPr="00185B1F">
              <w:rPr>
                <w:color w:val="000000"/>
                <w:szCs w:val="21"/>
              </w:rPr>
              <w:t>GB/T</w:t>
            </w:r>
            <w:r w:rsidR="00C510F5" w:rsidRPr="00185B1F">
              <w:rPr>
                <w:rFonts w:hint="eastAsia"/>
                <w:color w:val="000000"/>
                <w:szCs w:val="21"/>
              </w:rPr>
              <w:t xml:space="preserve"> </w:t>
            </w:r>
            <w:r w:rsidRPr="00185B1F">
              <w:rPr>
                <w:color w:val="000000"/>
                <w:szCs w:val="21"/>
              </w:rPr>
              <w:t>24674</w:t>
            </w:r>
          </w:p>
          <w:p w:rsidR="00993AE6" w:rsidRPr="00185B1F" w:rsidRDefault="00801DED">
            <w:pPr>
              <w:snapToGrid w:val="0"/>
              <w:jc w:val="center"/>
              <w:rPr>
                <w:color w:val="000000"/>
                <w:szCs w:val="21"/>
              </w:rPr>
            </w:pPr>
            <w:r w:rsidRPr="00185B1F">
              <w:rPr>
                <w:color w:val="000000"/>
                <w:szCs w:val="21"/>
              </w:rPr>
              <w:t>GB/T</w:t>
            </w:r>
            <w:r w:rsidR="00C510F5" w:rsidRPr="00185B1F">
              <w:rPr>
                <w:rFonts w:hint="eastAsia"/>
                <w:color w:val="000000"/>
                <w:szCs w:val="21"/>
              </w:rPr>
              <w:t xml:space="preserve"> </w:t>
            </w:r>
            <w:r w:rsidRPr="00185B1F">
              <w:rPr>
                <w:color w:val="000000"/>
                <w:szCs w:val="21"/>
              </w:rPr>
              <w:t>2816</w:t>
            </w:r>
          </w:p>
          <w:p w:rsidR="00993AE6" w:rsidRPr="00185B1F" w:rsidRDefault="00801DED">
            <w:pPr>
              <w:snapToGrid w:val="0"/>
              <w:jc w:val="center"/>
              <w:rPr>
                <w:color w:val="000000"/>
                <w:szCs w:val="21"/>
              </w:rPr>
            </w:pPr>
            <w:r w:rsidRPr="00185B1F">
              <w:rPr>
                <w:rFonts w:hint="eastAsia"/>
                <w:color w:val="000000"/>
                <w:szCs w:val="21"/>
              </w:rPr>
              <w:t>GB/T</w:t>
            </w:r>
            <w:r w:rsidR="00C510F5" w:rsidRPr="00185B1F">
              <w:rPr>
                <w:rFonts w:hint="eastAsia"/>
                <w:color w:val="000000"/>
                <w:szCs w:val="21"/>
              </w:rPr>
              <w:t xml:space="preserve"> </w:t>
            </w:r>
            <w:r w:rsidRPr="00185B1F">
              <w:rPr>
                <w:rFonts w:hint="eastAsia"/>
                <w:color w:val="000000"/>
                <w:szCs w:val="21"/>
              </w:rPr>
              <w:t>12785</w:t>
            </w:r>
          </w:p>
        </w:tc>
        <w:tc>
          <w:tcPr>
            <w:tcW w:w="1209" w:type="dxa"/>
            <w:vAlign w:val="center"/>
          </w:tcPr>
          <w:p w:rsidR="00993AE6" w:rsidRPr="00185B1F" w:rsidRDefault="00993AE6">
            <w:pPr>
              <w:snapToGrid w:val="0"/>
              <w:jc w:val="center"/>
              <w:rPr>
                <w:color w:val="000000"/>
                <w:szCs w:val="21"/>
              </w:rPr>
            </w:pPr>
          </w:p>
        </w:tc>
        <w:tc>
          <w:tcPr>
            <w:tcW w:w="1056" w:type="dxa"/>
            <w:vAlign w:val="center"/>
          </w:tcPr>
          <w:p w:rsidR="00993AE6" w:rsidRPr="00185B1F" w:rsidRDefault="00801DED">
            <w:pPr>
              <w:snapToGrid w:val="0"/>
              <w:jc w:val="center"/>
              <w:rPr>
                <w:sz w:val="18"/>
                <w:szCs w:val="18"/>
              </w:rPr>
            </w:pPr>
            <w:r w:rsidRPr="00185B1F">
              <w:rPr>
                <w:rFonts w:hint="eastAsia"/>
                <w:sz w:val="18"/>
                <w:szCs w:val="18"/>
              </w:rPr>
              <w:t>●</w:t>
            </w:r>
          </w:p>
        </w:tc>
      </w:tr>
      <w:tr w:rsidR="00993AE6" w:rsidRPr="00185B1F">
        <w:tc>
          <w:tcPr>
            <w:tcW w:w="817" w:type="dxa"/>
            <w:vAlign w:val="center"/>
          </w:tcPr>
          <w:p w:rsidR="00993AE6" w:rsidRPr="00185B1F" w:rsidRDefault="00801DED">
            <w:pPr>
              <w:snapToGrid w:val="0"/>
              <w:jc w:val="center"/>
              <w:rPr>
                <w:color w:val="000000"/>
                <w:szCs w:val="21"/>
              </w:rPr>
            </w:pPr>
            <w:r w:rsidRPr="00185B1F">
              <w:rPr>
                <w:rFonts w:hint="eastAsia"/>
                <w:color w:val="000000"/>
                <w:szCs w:val="21"/>
              </w:rPr>
              <w:t>10</w:t>
            </w:r>
          </w:p>
        </w:tc>
        <w:tc>
          <w:tcPr>
            <w:tcW w:w="2750" w:type="dxa"/>
            <w:vAlign w:val="center"/>
          </w:tcPr>
          <w:p w:rsidR="00993AE6" w:rsidRPr="00185B1F" w:rsidRDefault="00801DED">
            <w:pPr>
              <w:snapToGrid w:val="0"/>
              <w:jc w:val="center"/>
              <w:rPr>
                <w:bCs/>
              </w:rPr>
            </w:pPr>
            <w:r w:rsidRPr="00185B1F">
              <w:rPr>
                <w:rFonts w:hint="eastAsia"/>
                <w:bCs/>
              </w:rPr>
              <w:t>定子温升限值</w:t>
            </w:r>
          </w:p>
        </w:tc>
        <w:tc>
          <w:tcPr>
            <w:tcW w:w="2265" w:type="dxa"/>
            <w:vMerge/>
            <w:vAlign w:val="center"/>
          </w:tcPr>
          <w:p w:rsidR="00993AE6" w:rsidRPr="00185B1F" w:rsidRDefault="00993AE6">
            <w:pPr>
              <w:snapToGrid w:val="0"/>
              <w:jc w:val="center"/>
              <w:rPr>
                <w:color w:val="000000"/>
                <w:szCs w:val="21"/>
              </w:rPr>
            </w:pPr>
          </w:p>
        </w:tc>
        <w:tc>
          <w:tcPr>
            <w:tcW w:w="1209" w:type="dxa"/>
            <w:vAlign w:val="center"/>
          </w:tcPr>
          <w:p w:rsidR="00993AE6" w:rsidRPr="00185B1F" w:rsidRDefault="00993AE6">
            <w:pPr>
              <w:snapToGrid w:val="0"/>
              <w:jc w:val="center"/>
              <w:rPr>
                <w:color w:val="000000"/>
                <w:szCs w:val="21"/>
              </w:rPr>
            </w:pPr>
          </w:p>
        </w:tc>
        <w:tc>
          <w:tcPr>
            <w:tcW w:w="1056" w:type="dxa"/>
            <w:vAlign w:val="center"/>
          </w:tcPr>
          <w:p w:rsidR="00993AE6" w:rsidRPr="00185B1F" w:rsidRDefault="00801DED">
            <w:pPr>
              <w:snapToGrid w:val="0"/>
              <w:jc w:val="center"/>
              <w:rPr>
                <w:sz w:val="18"/>
                <w:szCs w:val="18"/>
              </w:rPr>
            </w:pPr>
            <w:r w:rsidRPr="00185B1F">
              <w:rPr>
                <w:rFonts w:hint="eastAsia"/>
                <w:sz w:val="18"/>
                <w:szCs w:val="18"/>
              </w:rPr>
              <w:t>●</w:t>
            </w:r>
          </w:p>
        </w:tc>
      </w:tr>
      <w:tr w:rsidR="00993AE6" w:rsidRPr="00185B1F">
        <w:tc>
          <w:tcPr>
            <w:tcW w:w="817" w:type="dxa"/>
            <w:vAlign w:val="center"/>
          </w:tcPr>
          <w:p w:rsidR="00993AE6" w:rsidRPr="00185B1F" w:rsidRDefault="00801DED">
            <w:pPr>
              <w:snapToGrid w:val="0"/>
              <w:jc w:val="center"/>
              <w:rPr>
                <w:color w:val="000000"/>
                <w:szCs w:val="21"/>
              </w:rPr>
            </w:pPr>
            <w:r w:rsidRPr="00185B1F">
              <w:rPr>
                <w:rFonts w:hint="eastAsia"/>
                <w:color w:val="000000"/>
                <w:szCs w:val="21"/>
              </w:rPr>
              <w:t>11</w:t>
            </w:r>
          </w:p>
        </w:tc>
        <w:tc>
          <w:tcPr>
            <w:tcW w:w="2750" w:type="dxa"/>
            <w:vAlign w:val="center"/>
          </w:tcPr>
          <w:p w:rsidR="00993AE6" w:rsidRPr="00185B1F" w:rsidRDefault="00801DED">
            <w:pPr>
              <w:snapToGrid w:val="0"/>
              <w:jc w:val="center"/>
              <w:rPr>
                <w:bCs/>
              </w:rPr>
            </w:pPr>
            <w:r w:rsidRPr="00185B1F">
              <w:rPr>
                <w:rFonts w:hint="eastAsia"/>
                <w:bCs/>
              </w:rPr>
              <w:t>电机内腔水（气）压试验</w:t>
            </w:r>
          </w:p>
        </w:tc>
        <w:tc>
          <w:tcPr>
            <w:tcW w:w="2265" w:type="dxa"/>
            <w:vMerge/>
            <w:vAlign w:val="center"/>
          </w:tcPr>
          <w:p w:rsidR="00993AE6" w:rsidRPr="00185B1F" w:rsidRDefault="00993AE6">
            <w:pPr>
              <w:snapToGrid w:val="0"/>
              <w:jc w:val="center"/>
              <w:rPr>
                <w:color w:val="000000"/>
                <w:szCs w:val="21"/>
              </w:rPr>
            </w:pPr>
          </w:p>
        </w:tc>
        <w:tc>
          <w:tcPr>
            <w:tcW w:w="1209" w:type="dxa"/>
            <w:vAlign w:val="center"/>
          </w:tcPr>
          <w:p w:rsidR="00993AE6" w:rsidRPr="00185B1F" w:rsidRDefault="00993AE6">
            <w:pPr>
              <w:snapToGrid w:val="0"/>
              <w:jc w:val="center"/>
              <w:rPr>
                <w:color w:val="000000"/>
                <w:szCs w:val="21"/>
              </w:rPr>
            </w:pPr>
          </w:p>
        </w:tc>
        <w:tc>
          <w:tcPr>
            <w:tcW w:w="1056" w:type="dxa"/>
            <w:vAlign w:val="center"/>
          </w:tcPr>
          <w:p w:rsidR="00993AE6" w:rsidRPr="00185B1F" w:rsidRDefault="00801DED">
            <w:pPr>
              <w:snapToGrid w:val="0"/>
              <w:jc w:val="center"/>
              <w:rPr>
                <w:sz w:val="18"/>
                <w:szCs w:val="18"/>
              </w:rPr>
            </w:pPr>
            <w:r w:rsidRPr="00185B1F">
              <w:rPr>
                <w:rFonts w:hint="eastAsia"/>
                <w:sz w:val="18"/>
                <w:szCs w:val="18"/>
              </w:rPr>
              <w:t>●</w:t>
            </w:r>
          </w:p>
        </w:tc>
      </w:tr>
      <w:tr w:rsidR="00993AE6" w:rsidRPr="00185B1F">
        <w:tc>
          <w:tcPr>
            <w:tcW w:w="8097" w:type="dxa"/>
            <w:gridSpan w:val="5"/>
            <w:vAlign w:val="center"/>
          </w:tcPr>
          <w:p w:rsidR="00993AE6" w:rsidRPr="00185B1F" w:rsidRDefault="00801DED" w:rsidP="00E54B70">
            <w:pPr>
              <w:snapToGrid w:val="0"/>
              <w:jc w:val="left"/>
              <w:rPr>
                <w:bCs/>
                <w:szCs w:val="21"/>
              </w:rPr>
            </w:pPr>
            <w:r w:rsidRPr="00185B1F">
              <w:rPr>
                <w:bCs/>
                <w:szCs w:val="21"/>
              </w:rPr>
              <w:t>注：</w:t>
            </w:r>
            <w:r w:rsidRPr="00185B1F">
              <w:rPr>
                <w:rFonts w:hint="eastAsia"/>
                <w:bCs/>
                <w:szCs w:val="21"/>
              </w:rPr>
              <w:t xml:space="preserve">1.a </w:t>
            </w:r>
            <w:r w:rsidRPr="00185B1F">
              <w:rPr>
                <w:rFonts w:hint="eastAsia"/>
                <w:bCs/>
                <w:szCs w:val="21"/>
              </w:rPr>
              <w:t>极重要质量项目；</w:t>
            </w:r>
            <w:r w:rsidRPr="00185B1F">
              <w:rPr>
                <w:rFonts w:hint="eastAsia"/>
                <w:bCs/>
                <w:szCs w:val="21"/>
              </w:rPr>
              <w:t xml:space="preserve"> b </w:t>
            </w:r>
            <w:r w:rsidRPr="00185B1F">
              <w:rPr>
                <w:rFonts w:hint="eastAsia"/>
                <w:bCs/>
                <w:szCs w:val="21"/>
              </w:rPr>
              <w:t>重要质量项目。</w:t>
            </w:r>
          </w:p>
          <w:p w:rsidR="00993AE6" w:rsidRPr="00185B1F" w:rsidRDefault="00801DED" w:rsidP="00C510F5">
            <w:pPr>
              <w:snapToGrid w:val="0"/>
              <w:ind w:leftChars="200" w:left="420"/>
              <w:jc w:val="left"/>
              <w:rPr>
                <w:sz w:val="18"/>
                <w:szCs w:val="18"/>
              </w:rPr>
            </w:pPr>
            <w:r w:rsidRPr="00185B1F">
              <w:rPr>
                <w:rFonts w:hint="eastAsia"/>
                <w:bCs/>
                <w:szCs w:val="21"/>
              </w:rPr>
              <w:t>2.</w:t>
            </w:r>
            <w:r w:rsidRPr="00185B1F">
              <w:rPr>
                <w:bCs/>
                <w:szCs w:val="21"/>
              </w:rPr>
              <w:t>潜水电泵配套干式或充油式电机不做</w:t>
            </w:r>
            <w:r w:rsidR="00C510F5" w:rsidRPr="00185B1F">
              <w:rPr>
                <w:rFonts w:hint="eastAsia"/>
                <w:bCs/>
                <w:szCs w:val="21"/>
              </w:rPr>
              <w:t>“</w:t>
            </w:r>
            <w:r w:rsidRPr="00185B1F">
              <w:rPr>
                <w:bCs/>
                <w:szCs w:val="21"/>
              </w:rPr>
              <w:t>电机内腔水（气）压试验</w:t>
            </w:r>
            <w:r w:rsidR="00C510F5" w:rsidRPr="00185B1F">
              <w:rPr>
                <w:rFonts w:hint="eastAsia"/>
                <w:bCs/>
                <w:szCs w:val="21"/>
              </w:rPr>
              <w:t>”</w:t>
            </w:r>
            <w:r w:rsidRPr="00185B1F">
              <w:rPr>
                <w:bCs/>
                <w:szCs w:val="21"/>
              </w:rPr>
              <w:t>项目，配套充水式电机做</w:t>
            </w:r>
            <w:r w:rsidR="00C510F5" w:rsidRPr="00185B1F">
              <w:rPr>
                <w:rFonts w:hint="eastAsia"/>
                <w:bCs/>
                <w:szCs w:val="21"/>
              </w:rPr>
              <w:t>“</w:t>
            </w:r>
            <w:r w:rsidRPr="00185B1F">
              <w:rPr>
                <w:bCs/>
                <w:szCs w:val="21"/>
              </w:rPr>
              <w:t>电机内腔水（气）压试验</w:t>
            </w:r>
            <w:r w:rsidR="00C510F5" w:rsidRPr="00185B1F">
              <w:rPr>
                <w:rFonts w:hint="eastAsia"/>
                <w:bCs/>
                <w:szCs w:val="21"/>
              </w:rPr>
              <w:t>”</w:t>
            </w:r>
            <w:r w:rsidRPr="00185B1F">
              <w:rPr>
                <w:bCs/>
                <w:szCs w:val="21"/>
              </w:rPr>
              <w:t>项目。</w:t>
            </w:r>
          </w:p>
        </w:tc>
      </w:tr>
    </w:tbl>
    <w:p w:rsidR="00993AE6" w:rsidRPr="00185B1F" w:rsidRDefault="00801DED">
      <w:pPr>
        <w:snapToGrid w:val="0"/>
        <w:spacing w:line="440" w:lineRule="exact"/>
        <w:ind w:firstLineChars="200" w:firstLine="420"/>
        <w:rPr>
          <w:szCs w:val="21"/>
        </w:rPr>
      </w:pPr>
      <w:r w:rsidRPr="00185B1F">
        <w:rPr>
          <w:rFonts w:hint="eastAsia"/>
          <w:szCs w:val="21"/>
        </w:rPr>
        <w:t>执行企业标准、团体标准、地方标准的产品，检验项目参照上述内容执行。</w:t>
      </w:r>
    </w:p>
    <w:p w:rsidR="00993AE6" w:rsidRPr="00185B1F" w:rsidRDefault="00801DED">
      <w:pPr>
        <w:snapToGrid w:val="0"/>
        <w:spacing w:line="440" w:lineRule="exact"/>
        <w:ind w:firstLineChars="200" w:firstLine="420"/>
        <w:rPr>
          <w:szCs w:val="21"/>
        </w:rPr>
      </w:pPr>
      <w:r w:rsidRPr="00185B1F">
        <w:rPr>
          <w:rFonts w:hint="eastAsia"/>
          <w:color w:val="000000"/>
          <w:szCs w:val="21"/>
        </w:rPr>
        <w:t>凡是注日期的文件，其随后所有的修改单（不包括勘误的内容）或修订版不适用于本细则。凡是不注日期的文件，其最新版本适用于本细则。</w:t>
      </w:r>
    </w:p>
    <w:p w:rsidR="00993AE6" w:rsidRPr="00185B1F" w:rsidRDefault="00801DED" w:rsidP="00096C87">
      <w:pPr>
        <w:snapToGrid w:val="0"/>
        <w:spacing w:line="440" w:lineRule="exact"/>
        <w:rPr>
          <w:rFonts w:eastAsia="黑体"/>
          <w:color w:val="000000"/>
          <w:szCs w:val="21"/>
        </w:rPr>
      </w:pPr>
      <w:r w:rsidRPr="00185B1F">
        <w:rPr>
          <w:rFonts w:eastAsia="黑体" w:hint="eastAsia"/>
          <w:color w:val="000000"/>
          <w:szCs w:val="21"/>
        </w:rPr>
        <w:t xml:space="preserve">3 </w:t>
      </w:r>
      <w:r w:rsidRPr="00185B1F">
        <w:rPr>
          <w:rFonts w:eastAsia="黑体" w:hint="eastAsia"/>
          <w:color w:val="000000"/>
          <w:szCs w:val="21"/>
        </w:rPr>
        <w:t>判定规则</w:t>
      </w:r>
    </w:p>
    <w:p w:rsidR="00993AE6" w:rsidRPr="00185B1F" w:rsidRDefault="00801DED">
      <w:pPr>
        <w:snapToGrid w:val="0"/>
        <w:spacing w:line="440" w:lineRule="exact"/>
        <w:rPr>
          <w:color w:val="000000"/>
          <w:szCs w:val="21"/>
        </w:rPr>
      </w:pPr>
      <w:r w:rsidRPr="00185B1F">
        <w:rPr>
          <w:rFonts w:hint="eastAsia"/>
          <w:color w:val="000000"/>
          <w:szCs w:val="21"/>
        </w:rPr>
        <w:t>3.1</w:t>
      </w:r>
      <w:r w:rsidRPr="00185B1F">
        <w:rPr>
          <w:rFonts w:hint="eastAsia"/>
          <w:color w:val="000000"/>
          <w:szCs w:val="21"/>
        </w:rPr>
        <w:t>依据标准</w:t>
      </w:r>
    </w:p>
    <w:p w:rsidR="00993AE6" w:rsidRPr="00185B1F" w:rsidRDefault="00801DED">
      <w:pPr>
        <w:snapToGrid w:val="0"/>
        <w:spacing w:line="440" w:lineRule="exact"/>
        <w:ind w:firstLineChars="200" w:firstLine="420"/>
        <w:rPr>
          <w:szCs w:val="21"/>
        </w:rPr>
      </w:pPr>
      <w:r w:rsidRPr="00185B1F">
        <w:rPr>
          <w:rFonts w:hint="eastAsia"/>
          <w:szCs w:val="21"/>
        </w:rPr>
        <w:t xml:space="preserve">GB/T 2816  </w:t>
      </w:r>
      <w:r w:rsidRPr="00185B1F">
        <w:rPr>
          <w:rFonts w:hint="eastAsia"/>
          <w:szCs w:val="21"/>
        </w:rPr>
        <w:t>井用潜水泵</w:t>
      </w:r>
    </w:p>
    <w:p w:rsidR="00993AE6" w:rsidRPr="00185B1F" w:rsidRDefault="00801DED">
      <w:pPr>
        <w:snapToGrid w:val="0"/>
        <w:spacing w:line="440" w:lineRule="exact"/>
        <w:ind w:firstLineChars="200" w:firstLine="420"/>
        <w:rPr>
          <w:szCs w:val="21"/>
        </w:rPr>
      </w:pPr>
      <w:r w:rsidRPr="00185B1F">
        <w:rPr>
          <w:rFonts w:hint="eastAsia"/>
          <w:szCs w:val="21"/>
        </w:rPr>
        <w:t xml:space="preserve">GB/T 2818  </w:t>
      </w:r>
      <w:r w:rsidRPr="00185B1F">
        <w:rPr>
          <w:rFonts w:hint="eastAsia"/>
          <w:szCs w:val="21"/>
        </w:rPr>
        <w:t>井用潜水异步电动机</w:t>
      </w:r>
    </w:p>
    <w:p w:rsidR="00993AE6" w:rsidRPr="00185B1F" w:rsidRDefault="00801DED">
      <w:pPr>
        <w:snapToGrid w:val="0"/>
        <w:spacing w:line="440" w:lineRule="exact"/>
        <w:ind w:firstLineChars="200" w:firstLine="420"/>
        <w:rPr>
          <w:szCs w:val="21"/>
        </w:rPr>
      </w:pPr>
      <w:r w:rsidRPr="00185B1F">
        <w:rPr>
          <w:rFonts w:hint="eastAsia"/>
          <w:szCs w:val="21"/>
        </w:rPr>
        <w:t xml:space="preserve">GB/T 24674  </w:t>
      </w:r>
      <w:r w:rsidRPr="00185B1F">
        <w:rPr>
          <w:rFonts w:hint="eastAsia"/>
          <w:szCs w:val="21"/>
        </w:rPr>
        <w:t>污水污物潜水电泵</w:t>
      </w:r>
    </w:p>
    <w:p w:rsidR="00993AE6" w:rsidRPr="00185B1F" w:rsidRDefault="00801DED">
      <w:pPr>
        <w:snapToGrid w:val="0"/>
        <w:spacing w:line="440" w:lineRule="exact"/>
        <w:ind w:firstLineChars="200" w:firstLine="420"/>
        <w:rPr>
          <w:szCs w:val="21"/>
        </w:rPr>
      </w:pPr>
      <w:r w:rsidRPr="00185B1F">
        <w:rPr>
          <w:rFonts w:hint="eastAsia"/>
          <w:szCs w:val="21"/>
        </w:rPr>
        <w:lastRenderedPageBreak/>
        <w:t xml:space="preserve">GB/T 25409  </w:t>
      </w:r>
      <w:r w:rsidRPr="00185B1F">
        <w:rPr>
          <w:rFonts w:hint="eastAsia"/>
          <w:szCs w:val="21"/>
        </w:rPr>
        <w:t>小型潜水电泵</w:t>
      </w:r>
    </w:p>
    <w:p w:rsidR="00993AE6" w:rsidRPr="00185B1F" w:rsidRDefault="00801DED">
      <w:pPr>
        <w:snapToGrid w:val="0"/>
        <w:spacing w:line="440" w:lineRule="exact"/>
        <w:ind w:firstLineChars="200" w:firstLine="420"/>
        <w:rPr>
          <w:szCs w:val="21"/>
        </w:rPr>
      </w:pPr>
      <w:r w:rsidRPr="00185B1F">
        <w:rPr>
          <w:rFonts w:hint="eastAsia"/>
          <w:szCs w:val="21"/>
        </w:rPr>
        <w:t xml:space="preserve">GB 10395.8  </w:t>
      </w:r>
      <w:r w:rsidRPr="00185B1F">
        <w:rPr>
          <w:rFonts w:hint="eastAsia"/>
          <w:szCs w:val="21"/>
        </w:rPr>
        <w:t>农林拖拉机和机械安全技术条件</w:t>
      </w:r>
      <w:r w:rsidRPr="00185B1F">
        <w:rPr>
          <w:rFonts w:hint="eastAsia"/>
          <w:szCs w:val="21"/>
        </w:rPr>
        <w:t xml:space="preserve"> </w:t>
      </w:r>
      <w:r w:rsidRPr="00185B1F">
        <w:rPr>
          <w:rFonts w:hint="eastAsia"/>
          <w:szCs w:val="21"/>
        </w:rPr>
        <w:t>第</w:t>
      </w:r>
      <w:r w:rsidRPr="00185B1F">
        <w:rPr>
          <w:rFonts w:hint="eastAsia"/>
          <w:szCs w:val="21"/>
        </w:rPr>
        <w:t>8</w:t>
      </w:r>
      <w:r w:rsidRPr="00185B1F">
        <w:rPr>
          <w:rFonts w:hint="eastAsia"/>
          <w:szCs w:val="21"/>
        </w:rPr>
        <w:t>部分</w:t>
      </w:r>
      <w:r w:rsidRPr="00185B1F">
        <w:rPr>
          <w:rFonts w:hint="eastAsia"/>
          <w:szCs w:val="21"/>
        </w:rPr>
        <w:t xml:space="preserve"> </w:t>
      </w:r>
      <w:r w:rsidRPr="00185B1F">
        <w:rPr>
          <w:rFonts w:hint="eastAsia"/>
          <w:szCs w:val="21"/>
        </w:rPr>
        <w:t>排灌泵和泵机组</w:t>
      </w:r>
    </w:p>
    <w:p w:rsidR="00993AE6" w:rsidRPr="00185B1F" w:rsidRDefault="00801DED">
      <w:pPr>
        <w:snapToGrid w:val="0"/>
        <w:spacing w:line="440" w:lineRule="exact"/>
        <w:ind w:firstLineChars="200" w:firstLine="420"/>
        <w:rPr>
          <w:szCs w:val="21"/>
        </w:rPr>
      </w:pPr>
      <w:r w:rsidRPr="00185B1F">
        <w:rPr>
          <w:rFonts w:hint="eastAsia"/>
          <w:szCs w:val="21"/>
        </w:rPr>
        <w:t xml:space="preserve">GB 10396  </w:t>
      </w:r>
      <w:r w:rsidRPr="00185B1F">
        <w:rPr>
          <w:rFonts w:hint="eastAsia"/>
          <w:szCs w:val="21"/>
        </w:rPr>
        <w:t>农林拖拉机和机械、草坪和园艺动力机械安全标志和危险图形总则</w:t>
      </w:r>
    </w:p>
    <w:p w:rsidR="00993AE6" w:rsidRPr="00185B1F" w:rsidRDefault="00801DED">
      <w:pPr>
        <w:snapToGrid w:val="0"/>
        <w:spacing w:line="440" w:lineRule="exact"/>
        <w:ind w:firstLineChars="200" w:firstLine="420"/>
        <w:rPr>
          <w:color w:val="FF0000"/>
          <w:szCs w:val="21"/>
        </w:rPr>
      </w:pPr>
      <w:r w:rsidRPr="00185B1F">
        <w:rPr>
          <w:rFonts w:hint="eastAsia"/>
          <w:szCs w:val="21"/>
        </w:rPr>
        <w:t xml:space="preserve">GB/T 12785  </w:t>
      </w:r>
      <w:r w:rsidRPr="00185B1F">
        <w:rPr>
          <w:rFonts w:hint="eastAsia"/>
          <w:szCs w:val="21"/>
        </w:rPr>
        <w:t>潜水电泵试验方法</w:t>
      </w:r>
    </w:p>
    <w:p w:rsidR="00993AE6" w:rsidRPr="00185B1F" w:rsidRDefault="00801DED">
      <w:pPr>
        <w:snapToGrid w:val="0"/>
        <w:spacing w:line="440" w:lineRule="exact"/>
        <w:ind w:firstLineChars="200" w:firstLine="420"/>
        <w:rPr>
          <w:color w:val="000000"/>
          <w:szCs w:val="21"/>
        </w:rPr>
      </w:pPr>
      <w:r w:rsidRPr="00185B1F">
        <w:rPr>
          <w:rFonts w:hint="eastAsia"/>
          <w:color w:val="000000"/>
          <w:szCs w:val="21"/>
        </w:rPr>
        <w:t>现行有效的企业标准、团体标准、地方标准及产品明示质量要求</w:t>
      </w:r>
    </w:p>
    <w:p w:rsidR="00993AE6" w:rsidRPr="00185B1F" w:rsidRDefault="00801DED">
      <w:pPr>
        <w:snapToGrid w:val="0"/>
        <w:spacing w:line="440" w:lineRule="exact"/>
        <w:rPr>
          <w:color w:val="000000"/>
          <w:szCs w:val="21"/>
        </w:rPr>
      </w:pPr>
      <w:r w:rsidRPr="00185B1F">
        <w:rPr>
          <w:rFonts w:hint="eastAsia"/>
          <w:color w:val="000000"/>
          <w:szCs w:val="21"/>
        </w:rPr>
        <w:t>3.2</w:t>
      </w:r>
      <w:r w:rsidRPr="00185B1F">
        <w:rPr>
          <w:rFonts w:hint="eastAsia"/>
          <w:color w:val="000000"/>
          <w:szCs w:val="21"/>
        </w:rPr>
        <w:t>判定原则</w:t>
      </w:r>
    </w:p>
    <w:p w:rsidR="00993AE6" w:rsidRPr="00185B1F" w:rsidRDefault="00801DED" w:rsidP="00F0000D">
      <w:pPr>
        <w:snapToGrid w:val="0"/>
        <w:spacing w:line="440" w:lineRule="exact"/>
        <w:ind w:firstLineChars="200" w:firstLine="420"/>
        <w:rPr>
          <w:szCs w:val="21"/>
        </w:rPr>
      </w:pPr>
      <w:r w:rsidRPr="00185B1F">
        <w:rPr>
          <w:rFonts w:hint="eastAsia"/>
          <w:szCs w:val="21"/>
        </w:rPr>
        <w:t>所有检验项目的单项判定方法按照本细则附录</w:t>
      </w:r>
      <w:r w:rsidRPr="00185B1F">
        <w:rPr>
          <w:rFonts w:hint="eastAsia"/>
          <w:szCs w:val="21"/>
        </w:rPr>
        <w:t>A</w:t>
      </w:r>
      <w:r w:rsidRPr="00185B1F">
        <w:rPr>
          <w:rFonts w:hint="eastAsia"/>
          <w:szCs w:val="21"/>
        </w:rPr>
        <w:t>《潜水电泵产品质量监督抽查检验项目判定原则》中的规定执行。每台样品每个检验项目定义为</w:t>
      </w:r>
      <w:r w:rsidRPr="00185B1F">
        <w:rPr>
          <w:rFonts w:hint="eastAsia"/>
          <w:szCs w:val="21"/>
        </w:rPr>
        <w:t>1</w:t>
      </w:r>
      <w:r w:rsidRPr="00185B1F">
        <w:rPr>
          <w:rFonts w:hint="eastAsia"/>
          <w:szCs w:val="21"/>
        </w:rPr>
        <w:t>个项次。</w:t>
      </w:r>
    </w:p>
    <w:p w:rsidR="00993AE6" w:rsidRPr="00185B1F" w:rsidRDefault="00801DED" w:rsidP="00F0000D">
      <w:pPr>
        <w:snapToGrid w:val="0"/>
        <w:spacing w:line="440" w:lineRule="exact"/>
        <w:ind w:firstLineChars="200" w:firstLine="420"/>
        <w:rPr>
          <w:szCs w:val="21"/>
        </w:rPr>
      </w:pPr>
      <w:r w:rsidRPr="00185B1F">
        <w:rPr>
          <w:rFonts w:hint="eastAsia"/>
          <w:szCs w:val="21"/>
        </w:rPr>
        <w:t>出现被检样品本身质量原因导致检验无法继续进行的情形时，相关检验项目判为不合格。</w:t>
      </w:r>
    </w:p>
    <w:p w:rsidR="00993AE6" w:rsidRPr="00185B1F" w:rsidRDefault="00801DED" w:rsidP="00F0000D">
      <w:pPr>
        <w:snapToGrid w:val="0"/>
        <w:spacing w:line="440" w:lineRule="exact"/>
        <w:ind w:firstLineChars="200" w:firstLine="420"/>
        <w:rPr>
          <w:szCs w:val="21"/>
        </w:rPr>
      </w:pPr>
      <w:r w:rsidRPr="00185B1F">
        <w:rPr>
          <w:rFonts w:hint="eastAsia"/>
          <w:szCs w:val="21"/>
        </w:rPr>
        <w:t>经检验，</w:t>
      </w:r>
      <w:r w:rsidRPr="00185B1F">
        <w:rPr>
          <w:rFonts w:hint="eastAsia"/>
          <w:szCs w:val="21"/>
        </w:rPr>
        <w:t>A</w:t>
      </w:r>
      <w:r w:rsidRPr="00185B1F">
        <w:rPr>
          <w:rFonts w:hint="eastAsia"/>
          <w:szCs w:val="21"/>
        </w:rPr>
        <w:t>类检验项目全项次合格，</w:t>
      </w:r>
      <w:r w:rsidRPr="00185B1F">
        <w:rPr>
          <w:rFonts w:hint="eastAsia"/>
          <w:szCs w:val="21"/>
        </w:rPr>
        <w:t>B</w:t>
      </w:r>
      <w:r w:rsidRPr="00185B1F">
        <w:rPr>
          <w:rFonts w:hint="eastAsia"/>
          <w:szCs w:val="21"/>
        </w:rPr>
        <w:t>类检验项目中不合格项次不多于</w:t>
      </w:r>
      <w:r w:rsidRPr="00185B1F">
        <w:rPr>
          <w:rFonts w:hint="eastAsia"/>
          <w:szCs w:val="21"/>
        </w:rPr>
        <w:t>2</w:t>
      </w:r>
      <w:r w:rsidRPr="00185B1F">
        <w:rPr>
          <w:rFonts w:hint="eastAsia"/>
          <w:szCs w:val="21"/>
        </w:rPr>
        <w:t>个</w:t>
      </w:r>
      <w:r w:rsidR="006D5260" w:rsidRPr="00185B1F">
        <w:rPr>
          <w:rFonts w:hint="eastAsia"/>
          <w:szCs w:val="21"/>
        </w:rPr>
        <w:t>，判定为被抽查产品所检项目未达到不合格判定要求。</w:t>
      </w:r>
      <w:r w:rsidRPr="00185B1F">
        <w:rPr>
          <w:rFonts w:hint="eastAsia"/>
          <w:szCs w:val="21"/>
        </w:rPr>
        <w:t>否则，判定被抽查产品不合格。</w:t>
      </w:r>
    </w:p>
    <w:p w:rsidR="00993AE6" w:rsidRPr="00185B1F" w:rsidRDefault="00801DED" w:rsidP="00F0000D">
      <w:pPr>
        <w:snapToGrid w:val="0"/>
        <w:spacing w:line="440" w:lineRule="exact"/>
        <w:ind w:firstLineChars="200" w:firstLine="420"/>
        <w:rPr>
          <w:szCs w:val="21"/>
        </w:rPr>
      </w:pPr>
      <w:r w:rsidRPr="00185B1F">
        <w:rPr>
          <w:rFonts w:hint="eastAsia"/>
          <w:szCs w:val="21"/>
        </w:rPr>
        <w:t>若被检产品明示的质量要求高于本细则中检验项目依据的标准要求时，应按被检产品明示的质量要求判定。</w:t>
      </w:r>
    </w:p>
    <w:p w:rsidR="00993AE6" w:rsidRPr="00185B1F" w:rsidRDefault="00801DED" w:rsidP="00F0000D">
      <w:pPr>
        <w:snapToGrid w:val="0"/>
        <w:spacing w:line="440" w:lineRule="exact"/>
        <w:ind w:firstLineChars="200" w:firstLine="420"/>
        <w:rPr>
          <w:szCs w:val="21"/>
        </w:rPr>
      </w:pPr>
      <w:r w:rsidRPr="00185B1F">
        <w:rPr>
          <w:rFonts w:hint="eastAsia"/>
          <w:szCs w:val="21"/>
        </w:rPr>
        <w:t>若被检产品明示的质量要求低于本细则中检验项目依据的强制性标准要求时，应按照强制性标准要求判定。</w:t>
      </w:r>
    </w:p>
    <w:p w:rsidR="00993AE6" w:rsidRPr="00185B1F" w:rsidRDefault="00801DED" w:rsidP="00F0000D">
      <w:pPr>
        <w:snapToGrid w:val="0"/>
        <w:spacing w:line="440" w:lineRule="exact"/>
        <w:ind w:firstLineChars="200" w:firstLine="420"/>
        <w:rPr>
          <w:szCs w:val="21"/>
        </w:rPr>
      </w:pPr>
      <w:r w:rsidRPr="00185B1F">
        <w:rPr>
          <w:rFonts w:hint="eastAsia"/>
          <w:szCs w:val="21"/>
        </w:rPr>
        <w:t>若被检产品明示的质量要求低于或包含本细则中检验项目依据的推荐性标准要求时，应以被检产品明示的质量要求判定。</w:t>
      </w:r>
    </w:p>
    <w:p w:rsidR="00993AE6" w:rsidRPr="00185B1F" w:rsidRDefault="00801DED" w:rsidP="00F0000D">
      <w:pPr>
        <w:snapToGrid w:val="0"/>
        <w:spacing w:line="440" w:lineRule="exact"/>
        <w:ind w:firstLineChars="200" w:firstLine="420"/>
        <w:rPr>
          <w:szCs w:val="21"/>
        </w:rPr>
      </w:pPr>
      <w:r w:rsidRPr="00185B1F">
        <w:rPr>
          <w:rFonts w:hint="eastAsia"/>
          <w:szCs w:val="21"/>
        </w:rPr>
        <w:t>若被检产品明示的质量要求缺少本细则中检验项目依据的强制性标准要求时，应按照强制性标准要求判定。</w:t>
      </w:r>
    </w:p>
    <w:p w:rsidR="00993AE6" w:rsidRPr="00185B1F" w:rsidRDefault="00801DED" w:rsidP="00F0000D">
      <w:pPr>
        <w:snapToGrid w:val="0"/>
        <w:spacing w:line="440" w:lineRule="exact"/>
        <w:ind w:firstLineChars="200" w:firstLine="420"/>
        <w:rPr>
          <w:szCs w:val="21"/>
        </w:rPr>
      </w:pPr>
      <w:r w:rsidRPr="00185B1F">
        <w:rPr>
          <w:rFonts w:hint="eastAsia"/>
          <w:szCs w:val="21"/>
        </w:rPr>
        <w:t>若被检产品明示的质量要求缺少本细则中检验项目依据的推荐性标准要求时，该项目不参与判定。</w:t>
      </w:r>
    </w:p>
    <w:p w:rsidR="006D5260" w:rsidRPr="00185B1F" w:rsidRDefault="006D5260" w:rsidP="00F0000D">
      <w:pPr>
        <w:snapToGrid w:val="0"/>
        <w:spacing w:line="440" w:lineRule="exact"/>
        <w:ind w:firstLineChars="200" w:firstLine="420"/>
        <w:rPr>
          <w:szCs w:val="21"/>
        </w:rPr>
      </w:pPr>
      <w:r w:rsidRPr="00185B1F">
        <w:rPr>
          <w:rFonts w:hint="eastAsia"/>
          <w:szCs w:val="21"/>
        </w:rPr>
        <w:t>当企业明示的质量要求（含执行标准、使用说明书、标牌等）中规定的指标不一致时，优先级应按标牌、参数确认表、使用说明书、合同、执行标准的顺序判定。</w:t>
      </w:r>
    </w:p>
    <w:p w:rsidR="00096C87" w:rsidRPr="00185B1F" w:rsidRDefault="00096C87" w:rsidP="00096C87">
      <w:pPr>
        <w:snapToGrid w:val="0"/>
        <w:spacing w:line="440" w:lineRule="exact"/>
        <w:rPr>
          <w:color w:val="000000"/>
          <w:szCs w:val="21"/>
        </w:rPr>
      </w:pPr>
      <w:r w:rsidRPr="00185B1F">
        <w:rPr>
          <w:rFonts w:hint="eastAsia"/>
          <w:color w:val="000000"/>
          <w:szCs w:val="21"/>
        </w:rPr>
        <w:t>3.3</w:t>
      </w:r>
      <w:r w:rsidRPr="00185B1F">
        <w:rPr>
          <w:rFonts w:hint="eastAsia"/>
          <w:color w:val="000000"/>
          <w:szCs w:val="21"/>
        </w:rPr>
        <w:t>结论用语</w:t>
      </w:r>
    </w:p>
    <w:p w:rsidR="00096C87" w:rsidRPr="00185B1F" w:rsidRDefault="00096C87" w:rsidP="00096C87">
      <w:pPr>
        <w:snapToGrid w:val="0"/>
        <w:spacing w:line="440" w:lineRule="exact"/>
        <w:ind w:firstLineChars="199" w:firstLine="418"/>
        <w:rPr>
          <w:color w:val="000000"/>
          <w:szCs w:val="21"/>
        </w:rPr>
      </w:pPr>
      <w:r w:rsidRPr="00185B1F">
        <w:rPr>
          <w:rFonts w:hint="eastAsia"/>
          <w:color w:val="000000"/>
          <w:szCs w:val="21"/>
        </w:rPr>
        <w:t>经检验，两台样机检验项目全部合格，判定为被抽查产品所检项目未发现不合格。</w:t>
      </w:r>
    </w:p>
    <w:p w:rsidR="00665BDF" w:rsidRPr="00185B1F" w:rsidRDefault="00096C87" w:rsidP="00096C87">
      <w:pPr>
        <w:snapToGrid w:val="0"/>
        <w:spacing w:line="440" w:lineRule="exact"/>
        <w:ind w:firstLineChars="199" w:firstLine="418"/>
        <w:rPr>
          <w:color w:val="000000"/>
          <w:szCs w:val="21"/>
        </w:rPr>
      </w:pPr>
      <w:r w:rsidRPr="00185B1F">
        <w:rPr>
          <w:rFonts w:hint="eastAsia"/>
          <w:color w:val="000000"/>
          <w:szCs w:val="21"/>
        </w:rPr>
        <w:t>经检验，两台样机中</w:t>
      </w:r>
      <w:r w:rsidRPr="00185B1F">
        <w:rPr>
          <w:rFonts w:hint="eastAsia"/>
          <w:color w:val="000000"/>
          <w:szCs w:val="21"/>
        </w:rPr>
        <w:t>A</w:t>
      </w:r>
      <w:r w:rsidRPr="00185B1F">
        <w:rPr>
          <w:rFonts w:hint="eastAsia"/>
          <w:color w:val="000000"/>
          <w:szCs w:val="21"/>
        </w:rPr>
        <w:t>类所检项目符合</w:t>
      </w:r>
      <w:r w:rsidR="00932864" w:rsidRPr="00185B1F">
        <w:rPr>
          <w:rFonts w:hint="eastAsia"/>
          <w:color w:val="000000"/>
          <w:szCs w:val="21"/>
        </w:rPr>
        <w:t>***</w:t>
      </w:r>
      <w:r w:rsidRPr="00185B1F">
        <w:rPr>
          <w:rFonts w:hint="eastAsia"/>
          <w:color w:val="000000"/>
          <w:szCs w:val="21"/>
        </w:rPr>
        <w:t>标准，</w:t>
      </w:r>
      <w:r w:rsidRPr="00185B1F">
        <w:rPr>
          <w:rFonts w:hint="eastAsia"/>
          <w:color w:val="000000"/>
          <w:szCs w:val="21"/>
        </w:rPr>
        <w:t>B</w:t>
      </w:r>
      <w:r w:rsidRPr="00185B1F">
        <w:rPr>
          <w:rFonts w:hint="eastAsia"/>
          <w:color w:val="000000"/>
          <w:szCs w:val="21"/>
        </w:rPr>
        <w:t>类所检项目</w:t>
      </w:r>
      <w:r w:rsidR="00932864" w:rsidRPr="00185B1F">
        <w:rPr>
          <w:rFonts w:hint="eastAsia"/>
          <w:color w:val="000000"/>
          <w:szCs w:val="21"/>
        </w:rPr>
        <w:t>***</w:t>
      </w:r>
      <w:r w:rsidRPr="00185B1F">
        <w:rPr>
          <w:rFonts w:hint="eastAsia"/>
          <w:color w:val="000000"/>
          <w:szCs w:val="21"/>
        </w:rPr>
        <w:t>项次（≤</w:t>
      </w:r>
      <w:r w:rsidRPr="00185B1F">
        <w:rPr>
          <w:rFonts w:hint="eastAsia"/>
          <w:color w:val="000000"/>
          <w:szCs w:val="21"/>
        </w:rPr>
        <w:t>2</w:t>
      </w:r>
      <w:r w:rsidRPr="00185B1F">
        <w:rPr>
          <w:rFonts w:hint="eastAsia"/>
          <w:color w:val="000000"/>
          <w:szCs w:val="21"/>
        </w:rPr>
        <w:t>项次）不符合</w:t>
      </w:r>
      <w:r w:rsidR="00932864" w:rsidRPr="00185B1F">
        <w:rPr>
          <w:rFonts w:hint="eastAsia"/>
          <w:color w:val="000000"/>
          <w:szCs w:val="21"/>
        </w:rPr>
        <w:t>***</w:t>
      </w:r>
      <w:r w:rsidRPr="00185B1F">
        <w:rPr>
          <w:rFonts w:hint="eastAsia"/>
          <w:color w:val="000000"/>
          <w:szCs w:val="21"/>
        </w:rPr>
        <w:t>标准要求，依据</w:t>
      </w:r>
      <w:r w:rsidR="008246A4" w:rsidRPr="00185B1F">
        <w:rPr>
          <w:rFonts w:hint="eastAsia"/>
          <w:color w:val="000000"/>
          <w:szCs w:val="21"/>
        </w:rPr>
        <w:t>《沈阳市农用潜水泵产品质量监督抽查实施细则》</w:t>
      </w:r>
      <w:r w:rsidRPr="00185B1F">
        <w:rPr>
          <w:rFonts w:hint="eastAsia"/>
          <w:color w:val="000000"/>
          <w:szCs w:val="21"/>
        </w:rPr>
        <w:t>，</w:t>
      </w:r>
      <w:r w:rsidR="00495059" w:rsidRPr="00185B1F">
        <w:rPr>
          <w:rFonts w:hint="eastAsia"/>
          <w:color w:val="000000"/>
          <w:szCs w:val="21"/>
        </w:rPr>
        <w:t>判定为被抽查产品未达到不合格判定要求。</w:t>
      </w:r>
    </w:p>
    <w:p w:rsidR="00993AE6" w:rsidRPr="00185B1F" w:rsidRDefault="00096C87" w:rsidP="00096C87">
      <w:pPr>
        <w:snapToGrid w:val="0"/>
        <w:spacing w:line="440" w:lineRule="exact"/>
        <w:ind w:firstLineChars="199" w:firstLine="418"/>
        <w:rPr>
          <w:color w:val="000000"/>
          <w:szCs w:val="21"/>
        </w:rPr>
      </w:pPr>
      <w:r w:rsidRPr="00185B1F">
        <w:rPr>
          <w:rFonts w:hint="eastAsia"/>
          <w:color w:val="000000"/>
          <w:szCs w:val="21"/>
        </w:rPr>
        <w:t>经检验，两台样机中</w:t>
      </w:r>
      <w:r w:rsidRPr="00185B1F">
        <w:rPr>
          <w:rFonts w:hint="eastAsia"/>
          <w:color w:val="000000"/>
          <w:szCs w:val="21"/>
        </w:rPr>
        <w:t>A</w:t>
      </w:r>
      <w:r w:rsidRPr="00185B1F">
        <w:rPr>
          <w:rFonts w:hint="eastAsia"/>
          <w:color w:val="000000"/>
          <w:szCs w:val="21"/>
        </w:rPr>
        <w:t>类所检项目</w:t>
      </w:r>
      <w:r w:rsidR="00932864" w:rsidRPr="00185B1F">
        <w:rPr>
          <w:rFonts w:hint="eastAsia"/>
          <w:color w:val="000000"/>
          <w:szCs w:val="21"/>
        </w:rPr>
        <w:t>***</w:t>
      </w:r>
      <w:r w:rsidRPr="00185B1F">
        <w:rPr>
          <w:rFonts w:hint="eastAsia"/>
          <w:color w:val="000000"/>
          <w:szCs w:val="21"/>
        </w:rPr>
        <w:t>项次不符合</w:t>
      </w:r>
      <w:r w:rsidR="00932864" w:rsidRPr="00185B1F">
        <w:rPr>
          <w:rFonts w:hint="eastAsia"/>
          <w:color w:val="000000"/>
          <w:szCs w:val="21"/>
        </w:rPr>
        <w:t>***</w:t>
      </w:r>
      <w:r w:rsidRPr="00185B1F">
        <w:rPr>
          <w:rFonts w:hint="eastAsia"/>
          <w:color w:val="000000"/>
          <w:szCs w:val="21"/>
        </w:rPr>
        <w:t>标准要求，</w:t>
      </w:r>
      <w:r w:rsidRPr="00185B1F">
        <w:rPr>
          <w:rFonts w:hint="eastAsia"/>
          <w:color w:val="000000"/>
          <w:szCs w:val="21"/>
        </w:rPr>
        <w:t>B</w:t>
      </w:r>
      <w:r w:rsidRPr="00185B1F">
        <w:rPr>
          <w:rFonts w:hint="eastAsia"/>
          <w:color w:val="000000"/>
          <w:szCs w:val="21"/>
        </w:rPr>
        <w:t>类所检项目</w:t>
      </w:r>
      <w:r w:rsidRPr="00185B1F">
        <w:rPr>
          <w:rFonts w:hint="eastAsia"/>
          <w:color w:val="000000"/>
          <w:szCs w:val="21"/>
        </w:rPr>
        <w:t>**</w:t>
      </w:r>
      <w:r w:rsidR="00932864" w:rsidRPr="00185B1F">
        <w:rPr>
          <w:rFonts w:hint="eastAsia"/>
          <w:color w:val="000000"/>
          <w:szCs w:val="21"/>
        </w:rPr>
        <w:t>*</w:t>
      </w:r>
      <w:r w:rsidRPr="00185B1F">
        <w:rPr>
          <w:rFonts w:hint="eastAsia"/>
          <w:color w:val="000000"/>
          <w:szCs w:val="21"/>
        </w:rPr>
        <w:t>项次不符合</w:t>
      </w:r>
      <w:r w:rsidR="00932864" w:rsidRPr="00185B1F">
        <w:rPr>
          <w:rFonts w:hint="eastAsia"/>
          <w:color w:val="000000"/>
          <w:szCs w:val="21"/>
        </w:rPr>
        <w:t>***</w:t>
      </w:r>
      <w:r w:rsidRPr="00185B1F">
        <w:rPr>
          <w:rFonts w:hint="eastAsia"/>
          <w:color w:val="000000"/>
          <w:szCs w:val="21"/>
        </w:rPr>
        <w:t>标准要求，依据</w:t>
      </w:r>
      <w:r w:rsidR="008246A4" w:rsidRPr="00185B1F">
        <w:rPr>
          <w:rFonts w:hint="eastAsia"/>
          <w:color w:val="000000"/>
          <w:szCs w:val="21"/>
        </w:rPr>
        <w:t>《沈阳市</w:t>
      </w:r>
      <w:bookmarkStart w:id="0" w:name="_GoBack"/>
      <w:bookmarkEnd w:id="0"/>
      <w:r w:rsidR="008246A4" w:rsidRPr="00185B1F">
        <w:rPr>
          <w:rFonts w:hint="eastAsia"/>
          <w:color w:val="000000"/>
          <w:szCs w:val="21"/>
        </w:rPr>
        <w:t>农用潜水泵产品质量监督抽查实施细则》</w:t>
      </w:r>
      <w:r w:rsidRPr="00185B1F">
        <w:rPr>
          <w:rFonts w:hint="eastAsia"/>
          <w:color w:val="000000"/>
          <w:szCs w:val="21"/>
        </w:rPr>
        <w:t>，判定为被抽查产品不合格。</w:t>
      </w:r>
    </w:p>
    <w:p w:rsidR="00993AE6" w:rsidRPr="00185B1F" w:rsidRDefault="00801DED">
      <w:pPr>
        <w:widowControl/>
        <w:spacing w:line="240" w:lineRule="atLeast"/>
        <w:jc w:val="left"/>
        <w:rPr>
          <w:rFonts w:eastAsia="黑体"/>
          <w:bCs/>
          <w:szCs w:val="28"/>
        </w:rPr>
      </w:pPr>
      <w:r w:rsidRPr="00185B1F">
        <w:rPr>
          <w:rFonts w:eastAsia="黑体" w:hint="eastAsia"/>
          <w:bCs/>
          <w:szCs w:val="28"/>
        </w:rPr>
        <w:br w:type="page"/>
      </w:r>
      <w:r w:rsidRPr="00185B1F">
        <w:rPr>
          <w:rFonts w:eastAsia="黑体" w:hint="eastAsia"/>
          <w:bCs/>
          <w:szCs w:val="28"/>
        </w:rPr>
        <w:lastRenderedPageBreak/>
        <w:t>附录</w:t>
      </w:r>
      <w:r w:rsidRPr="00185B1F">
        <w:rPr>
          <w:rFonts w:eastAsia="黑体" w:hint="eastAsia"/>
          <w:bCs/>
          <w:szCs w:val="28"/>
        </w:rPr>
        <w:t>A</w:t>
      </w:r>
    </w:p>
    <w:p w:rsidR="00993AE6" w:rsidRPr="00185B1F" w:rsidRDefault="00801DED">
      <w:pPr>
        <w:widowControl/>
        <w:spacing w:line="240" w:lineRule="atLeast"/>
        <w:jc w:val="center"/>
        <w:rPr>
          <w:rFonts w:eastAsia="黑体"/>
          <w:bCs/>
          <w:szCs w:val="28"/>
        </w:rPr>
      </w:pPr>
      <w:r w:rsidRPr="00185B1F">
        <w:rPr>
          <w:rFonts w:eastAsia="黑体" w:hint="eastAsia"/>
          <w:bCs/>
          <w:szCs w:val="28"/>
        </w:rPr>
        <w:t>（规范性附录）</w:t>
      </w:r>
    </w:p>
    <w:p w:rsidR="00993AE6" w:rsidRPr="00185B1F" w:rsidRDefault="00801DED" w:rsidP="003E06D5">
      <w:pPr>
        <w:spacing w:line="360" w:lineRule="auto"/>
        <w:jc w:val="center"/>
        <w:rPr>
          <w:rFonts w:eastAsia="黑体"/>
          <w:bCs/>
          <w:sz w:val="28"/>
          <w:szCs w:val="30"/>
        </w:rPr>
      </w:pPr>
      <w:r w:rsidRPr="00185B1F">
        <w:rPr>
          <w:rFonts w:eastAsia="黑体" w:hint="eastAsia"/>
          <w:bCs/>
          <w:sz w:val="28"/>
          <w:szCs w:val="30"/>
        </w:rPr>
        <w:t>潜水电泵产品质量监督抽查检验项目判定原则</w:t>
      </w:r>
    </w:p>
    <w:p w:rsidR="00993AE6" w:rsidRPr="00185B1F" w:rsidRDefault="00801DED">
      <w:pPr>
        <w:spacing w:line="360" w:lineRule="auto"/>
        <w:rPr>
          <w:bCs/>
          <w:szCs w:val="28"/>
        </w:rPr>
      </w:pPr>
      <w:r w:rsidRPr="00185B1F">
        <w:rPr>
          <w:rFonts w:hint="eastAsia"/>
          <w:szCs w:val="21"/>
        </w:rPr>
        <w:t>A.</w:t>
      </w:r>
      <w:r w:rsidRPr="00185B1F">
        <w:rPr>
          <w:rFonts w:hint="eastAsia"/>
          <w:bCs/>
          <w:szCs w:val="28"/>
        </w:rPr>
        <w:t xml:space="preserve">1 </w:t>
      </w:r>
      <w:r w:rsidRPr="00185B1F">
        <w:rPr>
          <w:rFonts w:hint="eastAsia"/>
          <w:bCs/>
          <w:szCs w:val="28"/>
        </w:rPr>
        <w:t>过载保护</w:t>
      </w:r>
    </w:p>
    <w:p w:rsidR="00993AE6" w:rsidRPr="00185B1F" w:rsidRDefault="00801DED">
      <w:pPr>
        <w:spacing w:line="360" w:lineRule="auto"/>
        <w:rPr>
          <w:bCs/>
          <w:szCs w:val="28"/>
        </w:rPr>
      </w:pPr>
      <w:r w:rsidRPr="00185B1F">
        <w:rPr>
          <w:rFonts w:hint="eastAsia"/>
          <w:szCs w:val="21"/>
        </w:rPr>
        <w:t>A.</w:t>
      </w:r>
      <w:r w:rsidRPr="00185B1F">
        <w:rPr>
          <w:rFonts w:hint="eastAsia"/>
          <w:bCs/>
          <w:szCs w:val="28"/>
        </w:rPr>
        <w:t>1.1</w:t>
      </w:r>
      <w:r w:rsidRPr="00185B1F">
        <w:rPr>
          <w:rFonts w:hint="eastAsia"/>
          <w:bCs/>
          <w:szCs w:val="28"/>
        </w:rPr>
        <w:t>潜水电泵设有过载保护装置，且：</w:t>
      </w:r>
    </w:p>
    <w:p w:rsidR="00993AE6" w:rsidRPr="00185B1F" w:rsidRDefault="00801DED">
      <w:pPr>
        <w:spacing w:line="360" w:lineRule="auto"/>
        <w:ind w:firstLine="426"/>
        <w:rPr>
          <w:bCs/>
          <w:szCs w:val="28"/>
        </w:rPr>
      </w:pPr>
      <w:r w:rsidRPr="00185B1F">
        <w:rPr>
          <w:rFonts w:hint="eastAsia"/>
          <w:bCs/>
          <w:szCs w:val="28"/>
        </w:rPr>
        <w:t>1</w:t>
      </w:r>
      <w:r w:rsidRPr="00185B1F">
        <w:rPr>
          <w:rFonts w:hint="eastAsia"/>
          <w:bCs/>
          <w:szCs w:val="28"/>
        </w:rPr>
        <w:t>）在正常运转情况下，过载保护装置不动作；</w:t>
      </w:r>
    </w:p>
    <w:p w:rsidR="00993AE6" w:rsidRPr="00185B1F" w:rsidRDefault="00801DED">
      <w:pPr>
        <w:spacing w:line="360" w:lineRule="auto"/>
        <w:ind w:firstLine="426"/>
        <w:rPr>
          <w:bCs/>
          <w:szCs w:val="28"/>
        </w:rPr>
      </w:pPr>
      <w:r w:rsidRPr="00185B1F">
        <w:rPr>
          <w:rFonts w:hint="eastAsia"/>
          <w:bCs/>
          <w:szCs w:val="28"/>
        </w:rPr>
        <w:t>2</w:t>
      </w:r>
      <w:r w:rsidRPr="00185B1F">
        <w:rPr>
          <w:rFonts w:hint="eastAsia"/>
          <w:bCs/>
          <w:szCs w:val="28"/>
        </w:rPr>
        <w:t>）过载发生时，过载保护装置动作。</w:t>
      </w:r>
    </w:p>
    <w:p w:rsidR="00993AE6" w:rsidRPr="00185B1F" w:rsidRDefault="00801DED">
      <w:pPr>
        <w:spacing w:line="360" w:lineRule="auto"/>
        <w:ind w:firstLine="426"/>
        <w:rPr>
          <w:bCs/>
          <w:szCs w:val="28"/>
        </w:rPr>
      </w:pPr>
      <w:r w:rsidRPr="00185B1F">
        <w:rPr>
          <w:rFonts w:hint="eastAsia"/>
          <w:bCs/>
          <w:szCs w:val="28"/>
        </w:rPr>
        <w:t>同时满足以上两种情况者判定本项次合格，否则判为不合格。</w:t>
      </w:r>
    </w:p>
    <w:p w:rsidR="00993AE6" w:rsidRPr="00185B1F" w:rsidRDefault="00801DED">
      <w:pPr>
        <w:spacing w:line="360" w:lineRule="auto"/>
        <w:rPr>
          <w:bCs/>
          <w:szCs w:val="28"/>
        </w:rPr>
      </w:pPr>
      <w:r w:rsidRPr="00185B1F">
        <w:rPr>
          <w:rFonts w:hint="eastAsia"/>
          <w:szCs w:val="21"/>
        </w:rPr>
        <w:t>A.</w:t>
      </w:r>
      <w:r w:rsidRPr="00185B1F">
        <w:rPr>
          <w:rFonts w:hint="eastAsia"/>
          <w:bCs/>
          <w:szCs w:val="28"/>
        </w:rPr>
        <w:t>1.2</w:t>
      </w:r>
      <w:r w:rsidRPr="00185B1F">
        <w:rPr>
          <w:rFonts w:hint="eastAsia"/>
          <w:bCs/>
          <w:szCs w:val="28"/>
        </w:rPr>
        <w:t>外配过载保护装置的产品，在使用说明书中写明者判为合格，否则判为不合格。</w:t>
      </w:r>
    </w:p>
    <w:p w:rsidR="00993AE6" w:rsidRPr="00185B1F" w:rsidRDefault="00801DED">
      <w:pPr>
        <w:spacing w:line="360" w:lineRule="auto"/>
        <w:rPr>
          <w:bCs/>
          <w:szCs w:val="28"/>
        </w:rPr>
      </w:pPr>
      <w:r w:rsidRPr="00185B1F">
        <w:rPr>
          <w:rFonts w:hint="eastAsia"/>
          <w:szCs w:val="21"/>
        </w:rPr>
        <w:t>A.</w:t>
      </w:r>
      <w:r w:rsidRPr="00185B1F">
        <w:rPr>
          <w:rFonts w:hint="eastAsia"/>
          <w:bCs/>
          <w:szCs w:val="28"/>
        </w:rPr>
        <w:t xml:space="preserve">2 </w:t>
      </w:r>
      <w:r w:rsidRPr="00185B1F">
        <w:rPr>
          <w:rFonts w:hint="eastAsia"/>
          <w:bCs/>
          <w:szCs w:val="28"/>
        </w:rPr>
        <w:t>接地措施</w:t>
      </w:r>
    </w:p>
    <w:p w:rsidR="00993AE6" w:rsidRPr="00185B1F" w:rsidRDefault="00801DED">
      <w:pPr>
        <w:pStyle w:val="a4"/>
        <w:ind w:firstLineChars="201" w:firstLine="422"/>
        <w:rPr>
          <w:rFonts w:ascii="Times New Roman" w:hAnsi="Times New Roman"/>
          <w:bCs/>
          <w:sz w:val="21"/>
          <w:szCs w:val="28"/>
        </w:rPr>
      </w:pPr>
      <w:r w:rsidRPr="00185B1F">
        <w:rPr>
          <w:rFonts w:ascii="Times New Roman" w:hAnsi="Times New Roman" w:hint="eastAsia"/>
          <w:bCs/>
          <w:sz w:val="21"/>
          <w:szCs w:val="28"/>
        </w:rPr>
        <w:t>潜水电泵应有接地装置，且接地装置符合相关标准要求时判定本项次合格，否则判为不合格。井用潜水电泵若在使用说明书中写明特殊使用场合（例如景观喷泉、游泳池用潜水电泵）的接地要求亦视为合格，否则判为不合格。</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 xml:space="preserve">A.3 </w:t>
      </w:r>
      <w:r w:rsidRPr="00185B1F">
        <w:rPr>
          <w:rFonts w:ascii="Times New Roman" w:hAnsi="Times New Roman" w:hint="eastAsia"/>
          <w:bCs/>
          <w:sz w:val="21"/>
          <w:szCs w:val="28"/>
        </w:rPr>
        <w:t>绝缘电阻</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潜水电机的定子绕组对机壳的冷态绝缘电阻符合以下要求时</w:t>
      </w:r>
      <w:r w:rsidRPr="00185B1F">
        <w:rPr>
          <w:rFonts w:ascii="Times New Roman" w:hAnsi="Times New Roman" w:hint="eastAsia"/>
          <w:bCs/>
          <w:sz w:val="21"/>
          <w:szCs w:val="28"/>
        </w:rPr>
        <w:t xml:space="preserve">, </w:t>
      </w:r>
      <w:r w:rsidRPr="00185B1F">
        <w:rPr>
          <w:rFonts w:ascii="Times New Roman" w:hAnsi="Times New Roman" w:hint="eastAsia"/>
          <w:bCs/>
          <w:sz w:val="21"/>
          <w:szCs w:val="28"/>
        </w:rPr>
        <w:t>判定本项次合格，否则判为不合格。</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A.3.1</w:t>
      </w:r>
      <w:r w:rsidRPr="00185B1F">
        <w:rPr>
          <w:rFonts w:ascii="Times New Roman" w:hAnsi="Times New Roman" w:hint="eastAsia"/>
          <w:bCs/>
          <w:sz w:val="21"/>
          <w:szCs w:val="28"/>
        </w:rPr>
        <w:t>小型潜水电泵和污水污物潜水电泵检验性能指标见表</w:t>
      </w:r>
      <w:r w:rsidRPr="00185B1F">
        <w:rPr>
          <w:rFonts w:ascii="Times New Roman" w:hAnsi="Times New Roman" w:hint="eastAsia"/>
          <w:bCs/>
          <w:sz w:val="21"/>
          <w:szCs w:val="28"/>
        </w:rPr>
        <w:t>A.1</w:t>
      </w:r>
      <w:r w:rsidRPr="00185B1F">
        <w:rPr>
          <w:rFonts w:ascii="Times New Roman" w:hAnsi="Times New Roman" w:hint="eastAsia"/>
          <w:bCs/>
          <w:sz w:val="21"/>
          <w:szCs w:val="28"/>
        </w:rPr>
        <w:t>。</w:t>
      </w:r>
    </w:p>
    <w:p w:rsidR="00993AE6" w:rsidRPr="00185B1F" w:rsidRDefault="00801DED">
      <w:pPr>
        <w:pStyle w:val="a4"/>
        <w:ind w:firstLine="420"/>
        <w:jc w:val="center"/>
        <w:rPr>
          <w:rFonts w:ascii="Times New Roman" w:hAnsi="Times New Roman"/>
          <w:bCs/>
          <w:sz w:val="21"/>
          <w:szCs w:val="28"/>
        </w:rPr>
      </w:pPr>
      <w:r w:rsidRPr="00185B1F">
        <w:rPr>
          <w:rFonts w:ascii="Times New Roman" w:hAnsi="Times New Roman" w:hint="eastAsia"/>
          <w:bCs/>
          <w:sz w:val="21"/>
          <w:szCs w:val="28"/>
        </w:rPr>
        <w:t>表</w:t>
      </w:r>
      <w:r w:rsidRPr="00185B1F">
        <w:rPr>
          <w:rFonts w:ascii="Times New Roman" w:hAnsi="Times New Roman" w:hint="eastAsia"/>
          <w:bCs/>
          <w:sz w:val="21"/>
          <w:szCs w:val="28"/>
        </w:rPr>
        <w:t>A.1</w:t>
      </w:r>
      <w:r w:rsidR="006D5260" w:rsidRPr="00185B1F">
        <w:rPr>
          <w:rFonts w:ascii="Times New Roman" w:hAnsi="Times New Roman" w:hint="eastAsia"/>
          <w:bCs/>
          <w:sz w:val="21"/>
          <w:szCs w:val="28"/>
        </w:rPr>
        <w:t xml:space="preserve"> </w:t>
      </w:r>
      <w:r w:rsidRPr="00185B1F">
        <w:rPr>
          <w:rFonts w:ascii="Times New Roman" w:hAnsi="Times New Roman" w:hint="eastAsia"/>
          <w:bCs/>
          <w:sz w:val="21"/>
          <w:szCs w:val="28"/>
        </w:rPr>
        <w:t>小型潜水电泵和污水污物潜水电泵检验性能指标</w:t>
      </w:r>
    </w:p>
    <w:tbl>
      <w:tblPr>
        <w:tblW w:w="8629"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2987"/>
        <w:gridCol w:w="3402"/>
      </w:tblGrid>
      <w:tr w:rsidR="004341CF" w:rsidRPr="00185B1F" w:rsidTr="004341CF">
        <w:trPr>
          <w:trHeight w:val="427"/>
        </w:trPr>
        <w:tc>
          <w:tcPr>
            <w:tcW w:w="2240"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电机型式</w:t>
            </w:r>
          </w:p>
        </w:tc>
        <w:tc>
          <w:tcPr>
            <w:tcW w:w="2987"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绝缘材料或热分级</w:t>
            </w:r>
          </w:p>
        </w:tc>
        <w:tc>
          <w:tcPr>
            <w:tcW w:w="3402"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实际冷态时</w:t>
            </w:r>
          </w:p>
        </w:tc>
      </w:tr>
      <w:tr w:rsidR="004341CF" w:rsidRPr="00185B1F" w:rsidTr="004341CF">
        <w:trPr>
          <w:cantSplit/>
          <w:trHeight w:val="375"/>
        </w:trPr>
        <w:tc>
          <w:tcPr>
            <w:tcW w:w="2240" w:type="dxa"/>
            <w:vMerge w:val="restart"/>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充水式</w:t>
            </w:r>
          </w:p>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（浸泡</w:t>
            </w:r>
            <w:r w:rsidRPr="00185B1F">
              <w:rPr>
                <w:rFonts w:ascii="Times New Roman" w:hAnsi="Times New Roman" w:hint="eastAsia"/>
                <w:bCs/>
                <w:sz w:val="21"/>
              </w:rPr>
              <w:t>12h</w:t>
            </w:r>
            <w:r w:rsidRPr="00185B1F">
              <w:rPr>
                <w:rFonts w:ascii="Times New Roman" w:hAnsi="Times New Roman" w:hint="eastAsia"/>
                <w:bCs/>
                <w:sz w:val="21"/>
              </w:rPr>
              <w:t>）</w:t>
            </w:r>
          </w:p>
        </w:tc>
        <w:tc>
          <w:tcPr>
            <w:tcW w:w="2987"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聚乙烯</w:t>
            </w:r>
          </w:p>
        </w:tc>
        <w:tc>
          <w:tcPr>
            <w:tcW w:w="3402"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w:t>
            </w:r>
            <w:r w:rsidRPr="00185B1F">
              <w:rPr>
                <w:rFonts w:ascii="Times New Roman" w:hAnsi="Times New Roman" w:hint="eastAsia"/>
                <w:bCs/>
                <w:sz w:val="21"/>
              </w:rPr>
              <w:t>150 M</w:t>
            </w:r>
            <w:r w:rsidRPr="00185B1F">
              <w:rPr>
                <w:rFonts w:ascii="Times New Roman" w:hAnsi="Times New Roman" w:hint="eastAsia"/>
                <w:bCs/>
                <w:sz w:val="21"/>
              </w:rPr>
              <w:t>Ω</w:t>
            </w:r>
          </w:p>
        </w:tc>
      </w:tr>
      <w:tr w:rsidR="004341CF" w:rsidRPr="00185B1F" w:rsidTr="004341CF">
        <w:trPr>
          <w:cantSplit/>
          <w:trHeight w:val="375"/>
        </w:trPr>
        <w:tc>
          <w:tcPr>
            <w:tcW w:w="2240" w:type="dxa"/>
            <w:vMerge/>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widowControl/>
              <w:jc w:val="center"/>
              <w:rPr>
                <w:bCs/>
                <w:kern w:val="0"/>
              </w:rPr>
            </w:pPr>
          </w:p>
        </w:tc>
        <w:tc>
          <w:tcPr>
            <w:tcW w:w="2987"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聚氯乙烯</w:t>
            </w:r>
          </w:p>
        </w:tc>
        <w:tc>
          <w:tcPr>
            <w:tcW w:w="3402"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w:t>
            </w:r>
            <w:r w:rsidRPr="00185B1F">
              <w:rPr>
                <w:rFonts w:ascii="Times New Roman" w:hAnsi="Times New Roman" w:hint="eastAsia"/>
                <w:bCs/>
                <w:sz w:val="21"/>
              </w:rPr>
              <w:t>40 M</w:t>
            </w:r>
            <w:r w:rsidRPr="00185B1F">
              <w:rPr>
                <w:rFonts w:ascii="Times New Roman" w:hAnsi="Times New Roman" w:hint="eastAsia"/>
                <w:bCs/>
                <w:sz w:val="21"/>
              </w:rPr>
              <w:t>Ω</w:t>
            </w:r>
          </w:p>
        </w:tc>
      </w:tr>
      <w:tr w:rsidR="004341CF" w:rsidRPr="00185B1F" w:rsidTr="004341CF">
        <w:trPr>
          <w:trHeight w:val="465"/>
        </w:trPr>
        <w:tc>
          <w:tcPr>
            <w:tcW w:w="2240"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充油式、干式</w:t>
            </w:r>
          </w:p>
        </w:tc>
        <w:tc>
          <w:tcPr>
            <w:tcW w:w="2987"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E</w:t>
            </w:r>
            <w:r w:rsidRPr="00185B1F">
              <w:rPr>
                <w:rFonts w:ascii="Times New Roman" w:hAnsi="Times New Roman" w:hint="eastAsia"/>
                <w:bCs/>
                <w:sz w:val="21"/>
              </w:rPr>
              <w:t>、</w:t>
            </w:r>
            <w:r w:rsidRPr="00185B1F">
              <w:rPr>
                <w:rFonts w:ascii="Times New Roman" w:hAnsi="Times New Roman" w:hint="eastAsia"/>
                <w:bCs/>
                <w:sz w:val="21"/>
              </w:rPr>
              <w:t>B</w:t>
            </w:r>
            <w:r w:rsidRPr="00185B1F">
              <w:rPr>
                <w:rFonts w:ascii="Times New Roman" w:hAnsi="Times New Roman" w:hint="eastAsia"/>
                <w:bCs/>
                <w:sz w:val="21"/>
              </w:rPr>
              <w:t>、</w:t>
            </w:r>
            <w:r w:rsidRPr="00185B1F">
              <w:rPr>
                <w:rFonts w:ascii="Times New Roman" w:hAnsi="Times New Roman" w:hint="eastAsia"/>
                <w:bCs/>
                <w:sz w:val="21"/>
              </w:rPr>
              <w:t>F</w:t>
            </w:r>
            <w:r w:rsidRPr="00185B1F">
              <w:rPr>
                <w:rFonts w:ascii="Times New Roman" w:hAnsi="Times New Roman" w:hint="eastAsia"/>
                <w:bCs/>
                <w:sz w:val="21"/>
              </w:rPr>
              <w:t>级</w:t>
            </w:r>
          </w:p>
        </w:tc>
        <w:tc>
          <w:tcPr>
            <w:tcW w:w="3402"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w:t>
            </w:r>
            <w:r w:rsidRPr="00185B1F">
              <w:rPr>
                <w:rFonts w:ascii="Times New Roman" w:hAnsi="Times New Roman" w:hint="eastAsia"/>
                <w:bCs/>
                <w:sz w:val="21"/>
              </w:rPr>
              <w:t>50 M</w:t>
            </w:r>
            <w:r w:rsidRPr="00185B1F">
              <w:rPr>
                <w:rFonts w:ascii="Times New Roman" w:hAnsi="Times New Roman" w:hint="eastAsia"/>
                <w:bCs/>
                <w:sz w:val="21"/>
              </w:rPr>
              <w:t>Ω</w:t>
            </w:r>
          </w:p>
        </w:tc>
      </w:tr>
      <w:tr w:rsidR="004341CF" w:rsidRPr="00185B1F" w:rsidTr="004341CF">
        <w:trPr>
          <w:trHeight w:val="465"/>
        </w:trPr>
        <w:tc>
          <w:tcPr>
            <w:tcW w:w="2240"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污水泵</w:t>
            </w:r>
          </w:p>
        </w:tc>
        <w:tc>
          <w:tcPr>
            <w:tcW w:w="2987"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w:t>
            </w:r>
          </w:p>
        </w:tc>
        <w:tc>
          <w:tcPr>
            <w:tcW w:w="3402" w:type="dxa"/>
            <w:tcBorders>
              <w:top w:val="single" w:sz="4" w:space="0" w:color="auto"/>
              <w:left w:val="single" w:sz="4" w:space="0" w:color="auto"/>
              <w:bottom w:val="single" w:sz="4" w:space="0" w:color="auto"/>
              <w:right w:val="single" w:sz="4" w:space="0" w:color="auto"/>
            </w:tcBorders>
            <w:vAlign w:val="center"/>
          </w:tcPr>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w:t>
            </w:r>
            <w:r w:rsidRPr="00185B1F">
              <w:rPr>
                <w:rFonts w:ascii="Times New Roman" w:hAnsi="Times New Roman" w:hint="eastAsia"/>
                <w:bCs/>
                <w:sz w:val="21"/>
              </w:rPr>
              <w:t>50 M</w:t>
            </w:r>
            <w:r w:rsidRPr="00185B1F">
              <w:rPr>
                <w:rFonts w:ascii="Times New Roman" w:hAnsi="Times New Roman" w:hint="eastAsia"/>
                <w:bCs/>
                <w:sz w:val="21"/>
              </w:rPr>
              <w:t>Ω</w:t>
            </w:r>
            <w:r w:rsidRPr="00185B1F">
              <w:rPr>
                <w:rFonts w:ascii="Times New Roman" w:hAnsi="Times New Roman" w:hint="eastAsia"/>
                <w:bCs/>
                <w:sz w:val="21"/>
              </w:rPr>
              <w:t>(660V</w:t>
            </w:r>
            <w:r w:rsidRPr="00185B1F">
              <w:rPr>
                <w:rFonts w:ascii="Times New Roman" w:hAnsi="Times New Roman" w:hint="eastAsia"/>
                <w:bCs/>
                <w:sz w:val="21"/>
              </w:rPr>
              <w:t>及以下</w:t>
            </w:r>
            <w:r w:rsidRPr="00185B1F">
              <w:rPr>
                <w:rFonts w:ascii="Times New Roman" w:hAnsi="Times New Roman" w:hint="eastAsia"/>
                <w:bCs/>
                <w:sz w:val="21"/>
              </w:rPr>
              <w:t>)</w:t>
            </w:r>
          </w:p>
          <w:p w:rsidR="004341CF"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w:t>
            </w:r>
            <w:r w:rsidRPr="00185B1F">
              <w:rPr>
                <w:rFonts w:ascii="Times New Roman" w:hAnsi="Times New Roman" w:hint="eastAsia"/>
                <w:bCs/>
                <w:sz w:val="21"/>
              </w:rPr>
              <w:t>100 M</w:t>
            </w:r>
            <w:r w:rsidRPr="00185B1F">
              <w:rPr>
                <w:rFonts w:ascii="Times New Roman" w:hAnsi="Times New Roman" w:hint="eastAsia"/>
                <w:bCs/>
                <w:sz w:val="21"/>
              </w:rPr>
              <w:t>Ω</w:t>
            </w:r>
            <w:r w:rsidRPr="00185B1F">
              <w:rPr>
                <w:rFonts w:ascii="Times New Roman" w:hAnsi="Times New Roman" w:hint="eastAsia"/>
                <w:bCs/>
                <w:sz w:val="21"/>
              </w:rPr>
              <w:t>(660V</w:t>
            </w:r>
            <w:r w:rsidRPr="00185B1F">
              <w:rPr>
                <w:rFonts w:ascii="Times New Roman" w:hAnsi="Times New Roman" w:hint="eastAsia"/>
                <w:bCs/>
                <w:sz w:val="21"/>
              </w:rPr>
              <w:t>以上者</w:t>
            </w:r>
            <w:r w:rsidRPr="00185B1F">
              <w:rPr>
                <w:rFonts w:ascii="Times New Roman" w:hAnsi="Times New Roman" w:hint="eastAsia"/>
                <w:bCs/>
                <w:sz w:val="21"/>
              </w:rPr>
              <w:t>)</w:t>
            </w:r>
          </w:p>
        </w:tc>
      </w:tr>
    </w:tbl>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A.3.2</w:t>
      </w:r>
      <w:r w:rsidRPr="00185B1F">
        <w:rPr>
          <w:rFonts w:ascii="Times New Roman" w:hAnsi="Times New Roman" w:hint="eastAsia"/>
          <w:bCs/>
          <w:sz w:val="21"/>
          <w:szCs w:val="28"/>
        </w:rPr>
        <w:t>井用潜水电泵检验性能指标见表</w:t>
      </w:r>
      <w:r w:rsidRPr="00185B1F">
        <w:rPr>
          <w:rFonts w:ascii="Times New Roman" w:hAnsi="Times New Roman" w:hint="eastAsia"/>
          <w:bCs/>
          <w:sz w:val="21"/>
          <w:szCs w:val="28"/>
        </w:rPr>
        <w:t>A.2</w:t>
      </w:r>
      <w:r w:rsidRPr="00185B1F">
        <w:rPr>
          <w:rFonts w:ascii="Times New Roman" w:hAnsi="Times New Roman" w:hint="eastAsia"/>
          <w:bCs/>
          <w:sz w:val="21"/>
          <w:szCs w:val="28"/>
        </w:rPr>
        <w:t>。</w:t>
      </w:r>
    </w:p>
    <w:p w:rsidR="00993AE6" w:rsidRPr="00185B1F" w:rsidRDefault="00801DED">
      <w:pPr>
        <w:pStyle w:val="a4"/>
        <w:ind w:firstLine="420"/>
        <w:jc w:val="center"/>
        <w:rPr>
          <w:rFonts w:ascii="Times New Roman" w:hAnsi="Times New Roman"/>
          <w:bCs/>
          <w:sz w:val="21"/>
          <w:szCs w:val="28"/>
        </w:rPr>
      </w:pPr>
      <w:r w:rsidRPr="00185B1F">
        <w:rPr>
          <w:rFonts w:ascii="Times New Roman" w:hAnsi="Times New Roman" w:hint="eastAsia"/>
          <w:bCs/>
          <w:sz w:val="21"/>
          <w:szCs w:val="28"/>
        </w:rPr>
        <w:t>表</w:t>
      </w:r>
      <w:r w:rsidRPr="00185B1F">
        <w:rPr>
          <w:rFonts w:ascii="Times New Roman" w:hAnsi="Times New Roman" w:hint="eastAsia"/>
          <w:bCs/>
          <w:sz w:val="21"/>
          <w:szCs w:val="28"/>
        </w:rPr>
        <w:t>A.2</w:t>
      </w:r>
      <w:r w:rsidR="006D5260" w:rsidRPr="00185B1F">
        <w:rPr>
          <w:rFonts w:ascii="Times New Roman" w:hAnsi="Times New Roman" w:hint="eastAsia"/>
          <w:bCs/>
          <w:sz w:val="21"/>
          <w:szCs w:val="28"/>
        </w:rPr>
        <w:t xml:space="preserve"> </w:t>
      </w:r>
      <w:r w:rsidRPr="00185B1F">
        <w:rPr>
          <w:rFonts w:ascii="Times New Roman" w:hAnsi="Times New Roman" w:hint="eastAsia"/>
          <w:bCs/>
          <w:sz w:val="21"/>
          <w:szCs w:val="28"/>
        </w:rPr>
        <w:t>井用潜水电泵检验性能指标</w:t>
      </w:r>
    </w:p>
    <w:tbl>
      <w:tblPr>
        <w:tblW w:w="8629"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0"/>
        <w:gridCol w:w="800"/>
        <w:gridCol w:w="1100"/>
        <w:gridCol w:w="500"/>
        <w:gridCol w:w="600"/>
        <w:gridCol w:w="1100"/>
        <w:gridCol w:w="1000"/>
        <w:gridCol w:w="989"/>
      </w:tblGrid>
      <w:tr w:rsidR="00993AE6" w:rsidRPr="00185B1F" w:rsidTr="004341CF">
        <w:trPr>
          <w:trHeight w:val="420"/>
        </w:trPr>
        <w:tc>
          <w:tcPr>
            <w:tcW w:w="254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电机型式</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绝缘材料</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实际冷态时</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备注</w:t>
            </w:r>
          </w:p>
        </w:tc>
      </w:tr>
      <w:tr w:rsidR="00993AE6" w:rsidRPr="00185B1F" w:rsidTr="004341CF">
        <w:trPr>
          <w:trHeight w:val="420"/>
        </w:trPr>
        <w:tc>
          <w:tcPr>
            <w:tcW w:w="254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充油式、干式、屏蔽式</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993AE6" w:rsidRPr="00185B1F" w:rsidRDefault="004341CF"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w:t>
            </w:r>
            <w:r w:rsidRPr="00185B1F">
              <w:rPr>
                <w:rFonts w:ascii="Times New Roman" w:hAnsi="Times New Roman" w:hint="eastAsia"/>
                <w:bCs/>
                <w:sz w:val="21"/>
              </w:rPr>
              <w:t>100 M</w:t>
            </w:r>
            <w:r w:rsidRPr="00185B1F">
              <w:rPr>
                <w:rFonts w:ascii="Times New Roman" w:hAnsi="Times New Roman" w:hint="eastAsia"/>
                <w:bCs/>
                <w:sz w:val="21"/>
              </w:rPr>
              <w:t>Ω</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3AE6" w:rsidRPr="00185B1F" w:rsidRDefault="00993AE6" w:rsidP="004341CF">
            <w:pPr>
              <w:pStyle w:val="a4"/>
              <w:spacing w:line="240" w:lineRule="auto"/>
              <w:ind w:firstLine="420"/>
              <w:jc w:val="center"/>
              <w:rPr>
                <w:rFonts w:ascii="Times New Roman" w:hAnsi="Times New Roman"/>
                <w:bCs/>
                <w:sz w:val="21"/>
              </w:rPr>
            </w:pPr>
          </w:p>
        </w:tc>
      </w:tr>
      <w:tr w:rsidR="00993AE6" w:rsidRPr="00185B1F" w:rsidTr="004341CF">
        <w:trPr>
          <w:cantSplit/>
          <w:trHeight w:val="390"/>
        </w:trPr>
        <w:tc>
          <w:tcPr>
            <w:tcW w:w="2540" w:type="dxa"/>
            <w:vMerge w:val="restart"/>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充水式</w:t>
            </w:r>
          </w:p>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（浸泡</w:t>
            </w:r>
            <w:r w:rsidRPr="00185B1F">
              <w:rPr>
                <w:rFonts w:ascii="Times New Roman" w:hAnsi="Times New Roman" w:hint="eastAsia"/>
                <w:bCs/>
                <w:sz w:val="21"/>
              </w:rPr>
              <w:t>12h</w:t>
            </w:r>
            <w:r w:rsidRPr="00185B1F">
              <w:rPr>
                <w:rFonts w:ascii="Times New Roman" w:hAnsi="Times New Roman" w:hint="eastAsia"/>
                <w:bCs/>
                <w:sz w:val="21"/>
              </w:rPr>
              <w:t>）</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聚乙烯</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w:t>
            </w:r>
            <w:r w:rsidRPr="00185B1F">
              <w:rPr>
                <w:rFonts w:ascii="Times New Roman" w:hAnsi="Times New Roman" w:hint="eastAsia"/>
                <w:bCs/>
                <w:sz w:val="21"/>
              </w:rPr>
              <w:t>150 M</w:t>
            </w:r>
            <w:r w:rsidRPr="00185B1F">
              <w:rPr>
                <w:rFonts w:ascii="Times New Roman" w:hAnsi="Times New Roman" w:hint="eastAsia"/>
                <w:bCs/>
                <w:sz w:val="21"/>
              </w:rPr>
              <w:t>Ω</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3AE6" w:rsidRPr="00185B1F" w:rsidRDefault="00993AE6" w:rsidP="004341CF">
            <w:pPr>
              <w:pStyle w:val="a4"/>
              <w:spacing w:line="240" w:lineRule="auto"/>
              <w:ind w:firstLine="420"/>
              <w:jc w:val="center"/>
              <w:rPr>
                <w:rFonts w:ascii="Times New Roman" w:hAnsi="Times New Roman"/>
                <w:bCs/>
                <w:sz w:val="21"/>
              </w:rPr>
            </w:pPr>
          </w:p>
        </w:tc>
      </w:tr>
      <w:tr w:rsidR="00993AE6" w:rsidRPr="00185B1F" w:rsidTr="004341CF">
        <w:trPr>
          <w:cantSplit/>
          <w:trHeight w:val="390"/>
        </w:trPr>
        <w:tc>
          <w:tcPr>
            <w:tcW w:w="2540" w:type="dxa"/>
            <w:vMerge/>
            <w:tcBorders>
              <w:top w:val="single" w:sz="4" w:space="0" w:color="auto"/>
              <w:left w:val="single" w:sz="4" w:space="0" w:color="auto"/>
              <w:bottom w:val="single" w:sz="4" w:space="0" w:color="auto"/>
              <w:right w:val="single" w:sz="4" w:space="0" w:color="auto"/>
            </w:tcBorders>
            <w:vAlign w:val="center"/>
          </w:tcPr>
          <w:p w:rsidR="00993AE6" w:rsidRPr="00185B1F" w:rsidRDefault="00993AE6" w:rsidP="004341CF">
            <w:pPr>
              <w:widowControl/>
              <w:jc w:val="center"/>
              <w:rPr>
                <w:bCs/>
                <w:kern w:val="0"/>
              </w:rPr>
            </w:pP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聚氯乙烯</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20</w:t>
            </w:r>
            <w:r w:rsidRPr="00185B1F">
              <w:rPr>
                <w:rFonts w:ascii="Times New Roman" w:hAnsi="Times New Roman" w:hint="eastAsia"/>
                <w:bCs/>
                <w:sz w:val="21"/>
              </w:rPr>
              <w:t>～</w:t>
            </w:r>
            <w:r w:rsidRPr="00185B1F">
              <w:rPr>
                <w:rFonts w:ascii="Times New Roman" w:hAnsi="Times New Roman" w:hint="eastAsia"/>
                <w:bCs/>
                <w:sz w:val="21"/>
              </w:rPr>
              <w:t>60 M</w:t>
            </w:r>
            <w:r w:rsidRPr="00185B1F">
              <w:rPr>
                <w:rFonts w:ascii="Times New Roman" w:hAnsi="Times New Roman" w:hint="eastAsia"/>
                <w:bCs/>
                <w:sz w:val="21"/>
              </w:rPr>
              <w:t>Ω</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按浸泡水温确定</w:t>
            </w:r>
          </w:p>
        </w:tc>
      </w:tr>
      <w:tr w:rsidR="00993AE6" w:rsidRPr="00185B1F" w:rsidTr="004341CF">
        <w:trPr>
          <w:trHeight w:val="450"/>
        </w:trPr>
        <w:tc>
          <w:tcPr>
            <w:tcW w:w="254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lastRenderedPageBreak/>
              <w:t>浸泡水温</w:t>
            </w:r>
            <w:r w:rsidRPr="00185B1F">
              <w:rPr>
                <w:rFonts w:ascii="Times New Roman" w:hAnsi="Times New Roman" w:hint="eastAsia"/>
                <w:bCs/>
                <w:sz w:val="21"/>
              </w:rPr>
              <w:t xml:space="preserve"> </w:t>
            </w:r>
            <w:r w:rsidRPr="00185B1F">
              <w:rPr>
                <w:rFonts w:ascii="Times New Roman" w:hAnsi="Times New Roman" w:hint="eastAsia"/>
                <w:bCs/>
                <w:sz w:val="21"/>
              </w:rPr>
              <w:t>℃</w:t>
            </w:r>
          </w:p>
        </w:tc>
        <w:tc>
          <w:tcPr>
            <w:tcW w:w="8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10</w:t>
            </w:r>
          </w:p>
        </w:tc>
        <w:tc>
          <w:tcPr>
            <w:tcW w:w="11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15</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20</w:t>
            </w:r>
          </w:p>
        </w:tc>
        <w:tc>
          <w:tcPr>
            <w:tcW w:w="11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25</w:t>
            </w:r>
          </w:p>
        </w:tc>
        <w:tc>
          <w:tcPr>
            <w:tcW w:w="10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30</w:t>
            </w:r>
          </w:p>
        </w:tc>
        <w:tc>
          <w:tcPr>
            <w:tcW w:w="989"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35</w:t>
            </w:r>
          </w:p>
        </w:tc>
      </w:tr>
      <w:tr w:rsidR="00993AE6" w:rsidRPr="00185B1F" w:rsidTr="004341CF">
        <w:trPr>
          <w:trHeight w:val="450"/>
        </w:trPr>
        <w:tc>
          <w:tcPr>
            <w:tcW w:w="254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绝缘电阻</w:t>
            </w:r>
            <w:r w:rsidRPr="00185B1F">
              <w:rPr>
                <w:rFonts w:ascii="Times New Roman" w:hAnsi="Times New Roman" w:hint="eastAsia"/>
                <w:bCs/>
                <w:sz w:val="21"/>
              </w:rPr>
              <w:t xml:space="preserve">  M</w:t>
            </w:r>
            <w:r w:rsidRPr="00185B1F">
              <w:rPr>
                <w:rFonts w:ascii="Times New Roman" w:hAnsi="Times New Roman" w:hint="eastAsia"/>
                <w:bCs/>
                <w:sz w:val="21"/>
              </w:rPr>
              <w:t>Ω</w:t>
            </w:r>
          </w:p>
        </w:tc>
        <w:tc>
          <w:tcPr>
            <w:tcW w:w="8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60</w:t>
            </w:r>
          </w:p>
        </w:tc>
        <w:tc>
          <w:tcPr>
            <w:tcW w:w="11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50</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40</w:t>
            </w:r>
          </w:p>
        </w:tc>
        <w:tc>
          <w:tcPr>
            <w:tcW w:w="11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33</w:t>
            </w:r>
          </w:p>
        </w:tc>
        <w:tc>
          <w:tcPr>
            <w:tcW w:w="10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25</w:t>
            </w:r>
          </w:p>
        </w:tc>
        <w:tc>
          <w:tcPr>
            <w:tcW w:w="989"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4341CF">
            <w:pPr>
              <w:pStyle w:val="a4"/>
              <w:spacing w:line="240" w:lineRule="auto"/>
              <w:ind w:firstLineChars="0" w:firstLine="0"/>
              <w:jc w:val="center"/>
              <w:rPr>
                <w:rFonts w:ascii="Times New Roman" w:hAnsi="Times New Roman"/>
                <w:bCs/>
                <w:sz w:val="21"/>
              </w:rPr>
            </w:pPr>
            <w:r w:rsidRPr="00185B1F">
              <w:rPr>
                <w:rFonts w:ascii="Times New Roman" w:hAnsi="Times New Roman" w:hint="eastAsia"/>
                <w:bCs/>
                <w:sz w:val="21"/>
              </w:rPr>
              <w:t>20</w:t>
            </w:r>
          </w:p>
        </w:tc>
      </w:tr>
    </w:tbl>
    <w:p w:rsidR="00993AE6" w:rsidRPr="00185B1F" w:rsidRDefault="00801DED">
      <w:pPr>
        <w:pStyle w:val="a4"/>
        <w:ind w:firstLine="420"/>
        <w:jc w:val="left"/>
        <w:rPr>
          <w:rFonts w:ascii="Times New Roman" w:hAnsi="Times New Roman"/>
          <w:bCs/>
          <w:sz w:val="21"/>
          <w:szCs w:val="28"/>
        </w:rPr>
      </w:pPr>
      <w:r w:rsidRPr="00185B1F">
        <w:rPr>
          <w:rFonts w:ascii="Times New Roman" w:hAnsi="Times New Roman" w:hint="eastAsia"/>
          <w:bCs/>
          <w:sz w:val="21"/>
          <w:szCs w:val="28"/>
        </w:rPr>
        <w:t xml:space="preserve">A.4 </w:t>
      </w:r>
      <w:r w:rsidRPr="00185B1F">
        <w:rPr>
          <w:rFonts w:ascii="Times New Roman" w:hAnsi="Times New Roman" w:hint="eastAsia"/>
          <w:bCs/>
          <w:sz w:val="21"/>
          <w:szCs w:val="28"/>
        </w:rPr>
        <w:t>电泵引出电缆</w:t>
      </w:r>
    </w:p>
    <w:p w:rsidR="00993AE6" w:rsidRPr="00185B1F" w:rsidRDefault="00801DED">
      <w:pPr>
        <w:pStyle w:val="a4"/>
        <w:tabs>
          <w:tab w:val="left" w:pos="1078"/>
        </w:tabs>
        <w:ind w:firstLine="420"/>
        <w:rPr>
          <w:rFonts w:ascii="Times New Roman" w:hAnsi="Times New Roman"/>
          <w:bCs/>
          <w:sz w:val="21"/>
          <w:szCs w:val="28"/>
        </w:rPr>
      </w:pPr>
      <w:r w:rsidRPr="00185B1F">
        <w:rPr>
          <w:rFonts w:ascii="Times New Roman" w:hAnsi="Times New Roman" w:hint="eastAsia"/>
          <w:bCs/>
          <w:sz w:val="21"/>
          <w:szCs w:val="28"/>
        </w:rPr>
        <w:t>潜水电泵的引出电缆必须同时符合以下两条要求时，判定本项次合格，否则判为不合格。</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A.4.1</w:t>
      </w:r>
      <w:r w:rsidRPr="00185B1F">
        <w:rPr>
          <w:rFonts w:ascii="Times New Roman" w:hAnsi="Times New Roman" w:hint="eastAsia"/>
          <w:bCs/>
          <w:sz w:val="21"/>
          <w:szCs w:val="28"/>
        </w:rPr>
        <w:t>电泵引出电缆应采取绝缘保护、适当固定、夹持等，以防止因受到拉力作用、位移、磨损等导致危险事故。</w:t>
      </w:r>
    </w:p>
    <w:p w:rsidR="00993AE6" w:rsidRPr="00185B1F" w:rsidRDefault="00801DED">
      <w:pPr>
        <w:pStyle w:val="a4"/>
        <w:tabs>
          <w:tab w:val="left" w:pos="1078"/>
        </w:tabs>
        <w:ind w:firstLine="420"/>
        <w:rPr>
          <w:rFonts w:ascii="Times New Roman" w:hAnsi="Times New Roman"/>
          <w:bCs/>
          <w:sz w:val="21"/>
          <w:szCs w:val="28"/>
        </w:rPr>
      </w:pPr>
      <w:r w:rsidRPr="00185B1F">
        <w:rPr>
          <w:rFonts w:ascii="Times New Roman" w:hAnsi="Times New Roman" w:hint="eastAsia"/>
          <w:bCs/>
          <w:sz w:val="21"/>
          <w:szCs w:val="28"/>
        </w:rPr>
        <w:t>A.4.2</w:t>
      </w:r>
      <w:r w:rsidRPr="00185B1F">
        <w:rPr>
          <w:rFonts w:ascii="Times New Roman" w:hAnsi="Times New Roman" w:hint="eastAsia"/>
          <w:bCs/>
          <w:sz w:val="21"/>
          <w:szCs w:val="28"/>
        </w:rPr>
        <w:t>引出电缆长度：小型潜水电泵、污水污物潜水电泵不少于</w:t>
      </w:r>
      <w:r w:rsidRPr="00185B1F">
        <w:rPr>
          <w:rFonts w:ascii="Times New Roman" w:hAnsi="Times New Roman" w:hint="eastAsia"/>
          <w:bCs/>
          <w:sz w:val="21"/>
          <w:szCs w:val="28"/>
        </w:rPr>
        <w:t>5m</w:t>
      </w:r>
      <w:r w:rsidRPr="00185B1F">
        <w:rPr>
          <w:rFonts w:ascii="Times New Roman" w:hAnsi="Times New Roman" w:hint="eastAsia"/>
          <w:bCs/>
          <w:sz w:val="21"/>
          <w:szCs w:val="28"/>
        </w:rPr>
        <w:t>。井用潜水电泵应比所配潜水泵的长度长</w:t>
      </w:r>
      <w:r w:rsidRPr="00185B1F">
        <w:rPr>
          <w:rFonts w:ascii="Times New Roman" w:hAnsi="Times New Roman" w:hint="eastAsia"/>
          <w:bCs/>
          <w:sz w:val="21"/>
          <w:szCs w:val="28"/>
        </w:rPr>
        <w:t>2m</w:t>
      </w:r>
      <w:r w:rsidRPr="00185B1F">
        <w:rPr>
          <w:rFonts w:ascii="Times New Roman" w:hAnsi="Times New Roman" w:hint="eastAsia"/>
          <w:bCs/>
          <w:sz w:val="21"/>
          <w:szCs w:val="28"/>
        </w:rPr>
        <w:t>。以上规定对按合同要求的产品除外（应提供相关合同文本）。</w:t>
      </w:r>
    </w:p>
    <w:p w:rsidR="00993AE6" w:rsidRPr="00185B1F" w:rsidRDefault="00801DED">
      <w:pPr>
        <w:pStyle w:val="a4"/>
        <w:tabs>
          <w:tab w:val="left" w:pos="7400"/>
        </w:tabs>
        <w:ind w:firstLine="420"/>
        <w:rPr>
          <w:rFonts w:ascii="Times New Roman" w:hAnsi="Times New Roman"/>
          <w:bCs/>
          <w:sz w:val="21"/>
          <w:szCs w:val="28"/>
        </w:rPr>
      </w:pPr>
      <w:r w:rsidRPr="00185B1F">
        <w:rPr>
          <w:rFonts w:ascii="Times New Roman" w:hAnsi="Times New Roman" w:hint="eastAsia"/>
          <w:bCs/>
          <w:sz w:val="21"/>
          <w:szCs w:val="28"/>
        </w:rPr>
        <w:t xml:space="preserve">A.5 </w:t>
      </w:r>
      <w:r w:rsidRPr="00185B1F">
        <w:rPr>
          <w:rFonts w:ascii="Times New Roman" w:hAnsi="Times New Roman" w:hint="eastAsia"/>
          <w:bCs/>
          <w:sz w:val="21"/>
          <w:szCs w:val="28"/>
        </w:rPr>
        <w:t>定子绕组耐电压</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电机的定子绕组应能承受为时</w:t>
      </w:r>
      <w:r w:rsidRPr="00185B1F">
        <w:rPr>
          <w:rFonts w:ascii="Times New Roman" w:hAnsi="Times New Roman" w:hint="eastAsia"/>
          <w:bCs/>
          <w:sz w:val="21"/>
          <w:szCs w:val="28"/>
        </w:rPr>
        <w:t>1min</w:t>
      </w:r>
      <w:r w:rsidRPr="00185B1F">
        <w:rPr>
          <w:rFonts w:ascii="Times New Roman" w:hAnsi="Times New Roman" w:hint="eastAsia"/>
          <w:bCs/>
          <w:sz w:val="21"/>
          <w:szCs w:val="28"/>
        </w:rPr>
        <w:t>的耐电压试验而不发生击穿</w:t>
      </w:r>
      <w:r w:rsidRPr="00185B1F">
        <w:rPr>
          <w:rFonts w:ascii="Times New Roman" w:hAnsi="Times New Roman" w:hint="eastAsia"/>
          <w:sz w:val="21"/>
          <w:szCs w:val="21"/>
        </w:rPr>
        <w:t>(</w:t>
      </w:r>
      <w:r w:rsidRPr="00185B1F">
        <w:rPr>
          <w:rFonts w:ascii="Times New Roman" w:hAnsi="Times New Roman" w:hint="eastAsia"/>
          <w:sz w:val="21"/>
          <w:szCs w:val="21"/>
        </w:rPr>
        <w:t>泄漏电流≤</w:t>
      </w:r>
      <w:r w:rsidRPr="00185B1F">
        <w:rPr>
          <w:rFonts w:ascii="Times New Roman" w:hAnsi="Times New Roman" w:hint="eastAsia"/>
          <w:sz w:val="21"/>
          <w:szCs w:val="21"/>
        </w:rPr>
        <w:t>100mA)</w:t>
      </w:r>
      <w:r w:rsidRPr="00185B1F">
        <w:rPr>
          <w:rFonts w:ascii="Times New Roman" w:hAnsi="Times New Roman" w:hint="eastAsia"/>
          <w:bCs/>
          <w:sz w:val="21"/>
          <w:szCs w:val="28"/>
        </w:rPr>
        <w:t>。试验电压有效值：单相为</w:t>
      </w:r>
      <w:r w:rsidRPr="00185B1F">
        <w:rPr>
          <w:rFonts w:ascii="Times New Roman" w:hAnsi="Times New Roman" w:hint="eastAsia"/>
          <w:bCs/>
          <w:sz w:val="21"/>
          <w:szCs w:val="28"/>
        </w:rPr>
        <w:t>1500V</w:t>
      </w:r>
      <w:r w:rsidRPr="00185B1F">
        <w:rPr>
          <w:rFonts w:ascii="Times New Roman" w:hAnsi="Times New Roman" w:hint="eastAsia"/>
          <w:bCs/>
          <w:sz w:val="21"/>
          <w:szCs w:val="28"/>
        </w:rPr>
        <w:t>，三相为</w:t>
      </w:r>
      <w:r w:rsidRPr="00185B1F">
        <w:rPr>
          <w:rFonts w:ascii="Times New Roman" w:hAnsi="Times New Roman" w:hint="eastAsia"/>
          <w:bCs/>
          <w:sz w:val="21"/>
          <w:szCs w:val="28"/>
        </w:rPr>
        <w:t>1760V</w:t>
      </w:r>
      <w:r w:rsidRPr="00185B1F">
        <w:rPr>
          <w:rFonts w:ascii="Times New Roman" w:hAnsi="Times New Roman" w:hint="eastAsia"/>
          <w:bCs/>
          <w:sz w:val="21"/>
          <w:szCs w:val="28"/>
        </w:rPr>
        <w:t>；充水式电泵定子绕组应在常温水中浸泡</w:t>
      </w:r>
      <w:r w:rsidRPr="00185B1F">
        <w:rPr>
          <w:rFonts w:ascii="Times New Roman" w:hAnsi="Times New Roman" w:hint="eastAsia"/>
          <w:bCs/>
          <w:sz w:val="21"/>
          <w:szCs w:val="28"/>
        </w:rPr>
        <w:t>12h</w:t>
      </w:r>
      <w:r w:rsidRPr="00185B1F">
        <w:rPr>
          <w:rFonts w:ascii="Times New Roman" w:hAnsi="Times New Roman" w:hint="eastAsia"/>
          <w:bCs/>
          <w:sz w:val="21"/>
          <w:szCs w:val="28"/>
        </w:rPr>
        <w:t>后进行。污水污物潜水电泵应能承受</w:t>
      </w:r>
      <w:r w:rsidRPr="00185B1F">
        <w:rPr>
          <w:rFonts w:ascii="Times New Roman" w:hAnsi="Times New Roman" w:hint="eastAsia"/>
          <w:bCs/>
          <w:sz w:val="21"/>
          <w:szCs w:val="28"/>
        </w:rPr>
        <w:t>2</w:t>
      </w:r>
      <w:r w:rsidRPr="00185B1F">
        <w:rPr>
          <w:rFonts w:ascii="Times New Roman" w:hAnsi="Times New Roman" w:hint="eastAsia"/>
          <w:bCs/>
          <w:sz w:val="21"/>
          <w:szCs w:val="28"/>
        </w:rPr>
        <w:t>倍额定电压加</w:t>
      </w:r>
      <w:r w:rsidRPr="00185B1F">
        <w:rPr>
          <w:rFonts w:ascii="Times New Roman" w:hAnsi="Times New Roman" w:hint="eastAsia"/>
          <w:bCs/>
          <w:sz w:val="21"/>
          <w:szCs w:val="28"/>
        </w:rPr>
        <w:t>1000V</w:t>
      </w:r>
      <w:r w:rsidRPr="00185B1F">
        <w:rPr>
          <w:rFonts w:ascii="Times New Roman" w:hAnsi="Times New Roman" w:hint="eastAsia"/>
          <w:bCs/>
          <w:sz w:val="21"/>
          <w:szCs w:val="28"/>
        </w:rPr>
        <w:t>的耐压试验而不发生击穿。</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符合以上要求，判定本项次合格，否则判为不合格。</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 xml:space="preserve">A.6 </w:t>
      </w:r>
      <w:r w:rsidRPr="00185B1F">
        <w:rPr>
          <w:rFonts w:ascii="Times New Roman" w:hAnsi="Times New Roman" w:hint="eastAsia"/>
          <w:bCs/>
          <w:sz w:val="21"/>
          <w:szCs w:val="28"/>
        </w:rPr>
        <w:t>效率、功率因数</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按照各种潜水电泵产品相对应的国家标准、行业标准或企业标准、产品标牌、使用说明书中明示的指标进行考核。达标时判定相应的项次（效率项次或功率因数项次）合格，否则判为不合格。</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小型潜水电泵和污水污物潜水电泵考核机组效率。井用潜水电泵考核电机效率和泵效率，两者都合格才算效率项次合格。</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 xml:space="preserve">A.7 </w:t>
      </w:r>
      <w:r w:rsidRPr="00185B1F">
        <w:rPr>
          <w:rFonts w:ascii="Times New Roman" w:hAnsi="Times New Roman" w:hint="eastAsia"/>
          <w:bCs/>
          <w:sz w:val="21"/>
          <w:szCs w:val="28"/>
        </w:rPr>
        <w:t>流量与扬程</w:t>
      </w:r>
    </w:p>
    <w:p w:rsidR="00993AE6" w:rsidRPr="00185B1F" w:rsidRDefault="00801DED">
      <w:pPr>
        <w:pStyle w:val="a4"/>
        <w:tabs>
          <w:tab w:val="left" w:pos="700"/>
        </w:tabs>
        <w:ind w:firstLine="420"/>
        <w:rPr>
          <w:rFonts w:ascii="Times New Roman" w:hAnsi="Times New Roman"/>
          <w:bCs/>
          <w:sz w:val="21"/>
          <w:szCs w:val="28"/>
        </w:rPr>
      </w:pPr>
      <w:r w:rsidRPr="00185B1F">
        <w:rPr>
          <w:rFonts w:ascii="Times New Roman" w:hAnsi="Times New Roman" w:hint="eastAsia"/>
          <w:bCs/>
          <w:sz w:val="21"/>
          <w:szCs w:val="28"/>
        </w:rPr>
        <w:t>按照各种潜水电泵产品相对应的国家标准、行业标准或企业标准、产品标牌、使用说明书中的指标值进行考核。达标时判定本项次合格，否则判为不合格。</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 xml:space="preserve">A.8 </w:t>
      </w:r>
      <w:r w:rsidRPr="00185B1F">
        <w:rPr>
          <w:rFonts w:ascii="Times New Roman" w:hAnsi="Times New Roman" w:hint="eastAsia"/>
          <w:bCs/>
          <w:sz w:val="21"/>
          <w:szCs w:val="28"/>
        </w:rPr>
        <w:t>定子温升</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按照各种潜水电泵产品相对应的国家标准、行业标准中的规定进行考核。达标时判定本项次合格，否则判为不合格。</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 xml:space="preserve">A.9 </w:t>
      </w:r>
      <w:r w:rsidRPr="00185B1F">
        <w:rPr>
          <w:rFonts w:ascii="Times New Roman" w:hAnsi="Times New Roman" w:hint="eastAsia"/>
          <w:bCs/>
          <w:sz w:val="21"/>
          <w:szCs w:val="28"/>
        </w:rPr>
        <w:t>电机内腔水（气）压试验</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按照表</w:t>
      </w:r>
      <w:r w:rsidRPr="00185B1F">
        <w:rPr>
          <w:rFonts w:ascii="Times New Roman" w:hAnsi="Times New Roman" w:hint="eastAsia"/>
          <w:bCs/>
          <w:sz w:val="21"/>
          <w:szCs w:val="28"/>
        </w:rPr>
        <w:t>A.5</w:t>
      </w:r>
      <w:r w:rsidRPr="00185B1F">
        <w:rPr>
          <w:rFonts w:ascii="Times New Roman" w:hAnsi="Times New Roman" w:hint="eastAsia"/>
          <w:bCs/>
          <w:sz w:val="21"/>
          <w:szCs w:val="28"/>
        </w:rPr>
        <w:t>规定的试验压力和试验时间进行承压试验，未发生渗漏时判定本项次合格，否则判为不合格。</w:t>
      </w:r>
    </w:p>
    <w:p w:rsidR="00993AE6" w:rsidRPr="00185B1F" w:rsidRDefault="00801DED">
      <w:pPr>
        <w:pStyle w:val="a4"/>
        <w:ind w:firstLine="420"/>
        <w:jc w:val="center"/>
        <w:rPr>
          <w:rFonts w:ascii="Times New Roman" w:hAnsi="Times New Roman"/>
          <w:bCs/>
          <w:sz w:val="21"/>
          <w:szCs w:val="28"/>
        </w:rPr>
      </w:pPr>
      <w:r w:rsidRPr="00185B1F">
        <w:rPr>
          <w:rFonts w:ascii="Times New Roman" w:hAnsi="Times New Roman" w:hint="eastAsia"/>
          <w:bCs/>
          <w:sz w:val="21"/>
          <w:szCs w:val="28"/>
        </w:rPr>
        <w:t>表</w:t>
      </w:r>
      <w:r w:rsidRPr="00185B1F">
        <w:rPr>
          <w:rFonts w:ascii="Times New Roman" w:hAnsi="Times New Roman" w:hint="eastAsia"/>
          <w:bCs/>
          <w:sz w:val="21"/>
          <w:szCs w:val="28"/>
        </w:rPr>
        <w:t>A.5</w:t>
      </w:r>
      <w:r w:rsidR="0015078F" w:rsidRPr="00185B1F">
        <w:rPr>
          <w:rFonts w:ascii="Times New Roman" w:hAnsi="Times New Roman" w:hint="eastAsia"/>
          <w:bCs/>
          <w:sz w:val="21"/>
          <w:szCs w:val="28"/>
        </w:rPr>
        <w:t xml:space="preserve"> </w:t>
      </w:r>
      <w:r w:rsidRPr="00185B1F">
        <w:rPr>
          <w:rFonts w:ascii="Times New Roman" w:hAnsi="Times New Roman" w:hint="eastAsia"/>
          <w:bCs/>
          <w:sz w:val="21"/>
          <w:szCs w:val="28"/>
        </w:rPr>
        <w:t>电机内腔水（气）压试验性能指标</w:t>
      </w:r>
    </w:p>
    <w:p w:rsidR="00B92E50" w:rsidRPr="00185B1F" w:rsidRDefault="00B92E50">
      <w:pPr>
        <w:pStyle w:val="a4"/>
        <w:ind w:firstLine="420"/>
        <w:jc w:val="center"/>
        <w:rPr>
          <w:rFonts w:ascii="Times New Roman" w:hAnsi="Times New Roman"/>
          <w:bCs/>
          <w:sz w:val="21"/>
          <w:szCs w:val="28"/>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600"/>
        <w:gridCol w:w="1230"/>
        <w:gridCol w:w="1938"/>
      </w:tblGrid>
      <w:tr w:rsidR="00993AE6" w:rsidRPr="00185B1F" w:rsidTr="008246A4">
        <w:trPr>
          <w:trHeight w:val="325"/>
        </w:trPr>
        <w:tc>
          <w:tcPr>
            <w:tcW w:w="198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Chars="0" w:firstLine="0"/>
              <w:jc w:val="center"/>
              <w:rPr>
                <w:rFonts w:ascii="Times New Roman" w:hAnsi="Times New Roman"/>
                <w:bCs/>
                <w:sz w:val="21"/>
                <w:szCs w:val="24"/>
              </w:rPr>
            </w:pPr>
            <w:r w:rsidRPr="00185B1F">
              <w:rPr>
                <w:rFonts w:ascii="Times New Roman" w:hAnsi="Times New Roman" w:hint="eastAsia"/>
                <w:bCs/>
                <w:sz w:val="21"/>
                <w:szCs w:val="24"/>
              </w:rPr>
              <w:lastRenderedPageBreak/>
              <w:t>电泵类型</w:t>
            </w:r>
          </w:p>
        </w:tc>
        <w:tc>
          <w:tcPr>
            <w:tcW w:w="36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420"/>
              <w:jc w:val="center"/>
              <w:rPr>
                <w:rFonts w:ascii="Times New Roman" w:hAnsi="Times New Roman"/>
                <w:bCs/>
                <w:sz w:val="21"/>
                <w:szCs w:val="24"/>
              </w:rPr>
            </w:pPr>
            <w:r w:rsidRPr="00185B1F">
              <w:rPr>
                <w:rFonts w:ascii="Times New Roman" w:hAnsi="Times New Roman" w:hint="eastAsia"/>
                <w:bCs/>
                <w:sz w:val="21"/>
                <w:szCs w:val="24"/>
              </w:rPr>
              <w:t>试验压力</w:t>
            </w:r>
          </w:p>
        </w:tc>
        <w:tc>
          <w:tcPr>
            <w:tcW w:w="123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Chars="0" w:firstLine="0"/>
              <w:jc w:val="center"/>
              <w:rPr>
                <w:rFonts w:ascii="Times New Roman" w:hAnsi="Times New Roman"/>
                <w:bCs/>
                <w:sz w:val="21"/>
                <w:szCs w:val="24"/>
              </w:rPr>
            </w:pPr>
            <w:r w:rsidRPr="00185B1F">
              <w:rPr>
                <w:rFonts w:ascii="Times New Roman" w:hAnsi="Times New Roman" w:hint="eastAsia"/>
                <w:bCs/>
                <w:sz w:val="21"/>
                <w:szCs w:val="24"/>
              </w:rPr>
              <w:t>试验时间</w:t>
            </w:r>
          </w:p>
        </w:tc>
        <w:tc>
          <w:tcPr>
            <w:tcW w:w="1938"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420"/>
              <w:jc w:val="center"/>
              <w:rPr>
                <w:rFonts w:ascii="Times New Roman" w:hAnsi="Times New Roman"/>
                <w:bCs/>
                <w:sz w:val="21"/>
                <w:szCs w:val="24"/>
              </w:rPr>
            </w:pPr>
            <w:r w:rsidRPr="00185B1F">
              <w:rPr>
                <w:rFonts w:ascii="Times New Roman" w:hAnsi="Times New Roman" w:hint="eastAsia"/>
                <w:bCs/>
                <w:sz w:val="21"/>
                <w:szCs w:val="24"/>
              </w:rPr>
              <w:t>备注</w:t>
            </w:r>
          </w:p>
        </w:tc>
      </w:tr>
      <w:tr w:rsidR="00993AE6" w:rsidRPr="00185B1F" w:rsidTr="008246A4">
        <w:trPr>
          <w:cantSplit/>
          <w:trHeight w:val="459"/>
        </w:trPr>
        <w:tc>
          <w:tcPr>
            <w:tcW w:w="1980" w:type="dxa"/>
            <w:vMerge w:val="restart"/>
            <w:tcBorders>
              <w:top w:val="single" w:sz="4" w:space="0" w:color="auto"/>
              <w:left w:val="single" w:sz="4" w:space="0" w:color="auto"/>
              <w:right w:val="single" w:sz="4" w:space="0" w:color="auto"/>
            </w:tcBorders>
            <w:vAlign w:val="center"/>
          </w:tcPr>
          <w:p w:rsidR="00993AE6" w:rsidRPr="00185B1F" w:rsidRDefault="00801DED" w:rsidP="008246A4">
            <w:pPr>
              <w:pStyle w:val="a4"/>
              <w:spacing w:line="240" w:lineRule="auto"/>
              <w:ind w:firstLineChars="0" w:firstLine="0"/>
              <w:jc w:val="center"/>
              <w:rPr>
                <w:rFonts w:ascii="Times New Roman" w:hAnsi="Times New Roman"/>
                <w:bCs/>
                <w:sz w:val="21"/>
                <w:szCs w:val="24"/>
              </w:rPr>
            </w:pPr>
            <w:r w:rsidRPr="00185B1F">
              <w:rPr>
                <w:rFonts w:ascii="Times New Roman" w:hAnsi="Times New Roman" w:hint="eastAsia"/>
                <w:bCs/>
                <w:sz w:val="21"/>
                <w:szCs w:val="24"/>
              </w:rPr>
              <w:t>小型潜水电泵</w:t>
            </w:r>
          </w:p>
        </w:tc>
        <w:tc>
          <w:tcPr>
            <w:tcW w:w="36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420"/>
              <w:jc w:val="center"/>
              <w:rPr>
                <w:rFonts w:ascii="Times New Roman" w:hAnsi="Times New Roman"/>
                <w:bCs/>
                <w:sz w:val="21"/>
                <w:szCs w:val="24"/>
              </w:rPr>
            </w:pPr>
            <w:r w:rsidRPr="00185B1F">
              <w:rPr>
                <w:rFonts w:ascii="Times New Roman" w:hAnsi="Times New Roman" w:hint="eastAsia"/>
                <w:bCs/>
                <w:sz w:val="21"/>
                <w:szCs w:val="24"/>
              </w:rPr>
              <w:t>0.2MPa</w:t>
            </w:r>
          </w:p>
        </w:tc>
        <w:tc>
          <w:tcPr>
            <w:tcW w:w="123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Chars="0" w:firstLine="0"/>
              <w:jc w:val="center"/>
              <w:rPr>
                <w:rFonts w:ascii="Times New Roman" w:hAnsi="Times New Roman"/>
                <w:bCs/>
                <w:sz w:val="21"/>
                <w:szCs w:val="24"/>
              </w:rPr>
            </w:pPr>
            <w:r w:rsidRPr="00185B1F">
              <w:rPr>
                <w:rFonts w:ascii="Times New Roman" w:hAnsi="Times New Roman" w:hint="eastAsia"/>
                <w:bCs/>
                <w:sz w:val="21"/>
                <w:szCs w:val="24"/>
              </w:rPr>
              <w:t>3min</w:t>
            </w:r>
          </w:p>
        </w:tc>
        <w:tc>
          <w:tcPr>
            <w:tcW w:w="1938" w:type="dxa"/>
            <w:tcBorders>
              <w:top w:val="single" w:sz="4" w:space="0" w:color="auto"/>
              <w:left w:val="single" w:sz="4" w:space="0" w:color="auto"/>
              <w:bottom w:val="single" w:sz="4" w:space="0" w:color="auto"/>
              <w:right w:val="single" w:sz="4" w:space="0" w:color="auto"/>
            </w:tcBorders>
            <w:vAlign w:val="center"/>
          </w:tcPr>
          <w:p w:rsidR="00993AE6" w:rsidRPr="00185B1F" w:rsidRDefault="00993AE6" w:rsidP="008246A4">
            <w:pPr>
              <w:pStyle w:val="a4"/>
              <w:spacing w:line="240" w:lineRule="auto"/>
              <w:ind w:firstLine="420"/>
              <w:jc w:val="center"/>
              <w:rPr>
                <w:rFonts w:ascii="Times New Roman" w:hAnsi="Times New Roman"/>
                <w:bCs/>
                <w:sz w:val="21"/>
                <w:szCs w:val="24"/>
              </w:rPr>
            </w:pPr>
          </w:p>
        </w:tc>
      </w:tr>
      <w:tr w:rsidR="00993AE6" w:rsidRPr="00185B1F" w:rsidTr="008246A4">
        <w:trPr>
          <w:cantSplit/>
          <w:trHeight w:val="459"/>
        </w:trPr>
        <w:tc>
          <w:tcPr>
            <w:tcW w:w="1980" w:type="dxa"/>
            <w:vMerge/>
            <w:tcBorders>
              <w:left w:val="single" w:sz="4" w:space="0" w:color="auto"/>
              <w:bottom w:val="single" w:sz="4" w:space="0" w:color="auto"/>
              <w:right w:val="single" w:sz="4" w:space="0" w:color="auto"/>
            </w:tcBorders>
            <w:vAlign w:val="center"/>
          </w:tcPr>
          <w:p w:rsidR="00993AE6" w:rsidRPr="00185B1F" w:rsidRDefault="00993AE6" w:rsidP="008246A4">
            <w:pPr>
              <w:pStyle w:val="a4"/>
              <w:spacing w:line="240" w:lineRule="auto"/>
              <w:ind w:firstLine="420"/>
              <w:jc w:val="center"/>
              <w:rPr>
                <w:rFonts w:ascii="Times New Roman" w:hAnsi="Times New Roman"/>
                <w:bCs/>
                <w:sz w:val="21"/>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420"/>
              <w:jc w:val="center"/>
              <w:rPr>
                <w:rFonts w:ascii="Times New Roman" w:hAnsi="Times New Roman"/>
                <w:bCs/>
                <w:sz w:val="21"/>
                <w:szCs w:val="24"/>
              </w:rPr>
            </w:pPr>
            <w:r w:rsidRPr="00185B1F">
              <w:rPr>
                <w:rFonts w:ascii="Times New Roman" w:hAnsi="Times New Roman" w:hint="eastAsia"/>
                <w:bCs/>
                <w:sz w:val="21"/>
                <w:szCs w:val="24"/>
              </w:rPr>
              <w:t>0.05MPa</w:t>
            </w:r>
          </w:p>
        </w:tc>
        <w:tc>
          <w:tcPr>
            <w:tcW w:w="123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Chars="0" w:firstLine="0"/>
              <w:jc w:val="center"/>
              <w:rPr>
                <w:rFonts w:ascii="Times New Roman" w:hAnsi="Times New Roman"/>
                <w:bCs/>
                <w:sz w:val="21"/>
                <w:szCs w:val="24"/>
              </w:rPr>
            </w:pPr>
            <w:r w:rsidRPr="00185B1F">
              <w:rPr>
                <w:rFonts w:ascii="Times New Roman" w:hAnsi="Times New Roman" w:hint="eastAsia"/>
                <w:bCs/>
                <w:sz w:val="21"/>
                <w:szCs w:val="24"/>
              </w:rPr>
              <w:t>3min</w:t>
            </w:r>
          </w:p>
        </w:tc>
        <w:tc>
          <w:tcPr>
            <w:tcW w:w="1938"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Chars="0" w:firstLine="0"/>
              <w:jc w:val="center"/>
              <w:rPr>
                <w:rFonts w:ascii="Times New Roman" w:hAnsi="Times New Roman"/>
                <w:bCs/>
                <w:sz w:val="21"/>
                <w:szCs w:val="24"/>
              </w:rPr>
            </w:pPr>
            <w:r w:rsidRPr="00185B1F">
              <w:rPr>
                <w:rFonts w:ascii="Times New Roman" w:hAnsi="Times New Roman" w:hint="eastAsia"/>
                <w:bCs/>
                <w:sz w:val="21"/>
                <w:szCs w:val="24"/>
              </w:rPr>
              <w:t>充水式</w:t>
            </w:r>
            <w:r w:rsidRPr="00185B1F">
              <w:rPr>
                <w:rFonts w:ascii="Times New Roman" w:hAnsi="Times New Roman" w:hint="eastAsia"/>
                <w:bCs/>
                <w:sz w:val="21"/>
                <w:szCs w:val="24"/>
              </w:rPr>
              <w:t>(</w:t>
            </w:r>
            <w:r w:rsidRPr="00185B1F">
              <w:rPr>
                <w:rFonts w:ascii="Times New Roman" w:hAnsi="Times New Roman" w:hint="eastAsia"/>
                <w:bCs/>
                <w:sz w:val="21"/>
                <w:szCs w:val="24"/>
              </w:rPr>
              <w:t>封闭结构</w:t>
            </w:r>
            <w:r w:rsidRPr="00185B1F">
              <w:rPr>
                <w:rFonts w:ascii="Times New Roman" w:hAnsi="Times New Roman" w:hint="eastAsia"/>
                <w:bCs/>
                <w:sz w:val="21"/>
                <w:szCs w:val="24"/>
              </w:rPr>
              <w:t>)</w:t>
            </w:r>
          </w:p>
        </w:tc>
      </w:tr>
      <w:tr w:rsidR="0039087D" w:rsidRPr="00185B1F" w:rsidTr="008246A4">
        <w:trPr>
          <w:cantSplit/>
          <w:trHeight w:val="450"/>
        </w:trPr>
        <w:tc>
          <w:tcPr>
            <w:tcW w:w="1980" w:type="dxa"/>
            <w:vMerge w:val="restart"/>
            <w:tcBorders>
              <w:top w:val="single" w:sz="4" w:space="0" w:color="auto"/>
              <w:left w:val="single" w:sz="4" w:space="0" w:color="auto"/>
              <w:right w:val="single" w:sz="4" w:space="0" w:color="auto"/>
            </w:tcBorders>
            <w:vAlign w:val="center"/>
          </w:tcPr>
          <w:p w:rsidR="0039087D" w:rsidRPr="00185B1F" w:rsidRDefault="0039087D" w:rsidP="008246A4">
            <w:pPr>
              <w:widowControl/>
              <w:jc w:val="center"/>
              <w:rPr>
                <w:bCs/>
                <w:kern w:val="0"/>
              </w:rPr>
            </w:pPr>
            <w:r w:rsidRPr="00185B1F">
              <w:rPr>
                <w:rFonts w:hint="eastAsia"/>
                <w:bCs/>
              </w:rPr>
              <w:t>污水污物潜水电泵</w:t>
            </w:r>
          </w:p>
        </w:tc>
        <w:tc>
          <w:tcPr>
            <w:tcW w:w="3600" w:type="dxa"/>
            <w:tcBorders>
              <w:top w:val="single" w:sz="4" w:space="0" w:color="auto"/>
              <w:left w:val="single" w:sz="4" w:space="0" w:color="auto"/>
              <w:bottom w:val="single" w:sz="4" w:space="0" w:color="auto"/>
              <w:right w:val="single" w:sz="4" w:space="0" w:color="auto"/>
            </w:tcBorders>
            <w:vAlign w:val="center"/>
          </w:tcPr>
          <w:p w:rsidR="0039087D" w:rsidRPr="00185B1F" w:rsidRDefault="0039087D" w:rsidP="008246A4">
            <w:pPr>
              <w:pStyle w:val="a4"/>
              <w:spacing w:line="240" w:lineRule="auto"/>
              <w:ind w:firstLine="420"/>
              <w:jc w:val="center"/>
              <w:rPr>
                <w:rFonts w:ascii="Times New Roman" w:hAnsi="Times New Roman"/>
                <w:bCs/>
                <w:sz w:val="21"/>
                <w:szCs w:val="24"/>
              </w:rPr>
            </w:pPr>
            <w:r w:rsidRPr="00185B1F">
              <w:rPr>
                <w:rFonts w:ascii="Times New Roman" w:hAnsi="Times New Roman" w:hint="eastAsia"/>
                <w:bCs/>
                <w:sz w:val="21"/>
                <w:szCs w:val="24"/>
              </w:rPr>
              <w:t>0.2MPa</w:t>
            </w:r>
          </w:p>
        </w:tc>
        <w:tc>
          <w:tcPr>
            <w:tcW w:w="1230" w:type="dxa"/>
            <w:tcBorders>
              <w:top w:val="single" w:sz="4" w:space="0" w:color="auto"/>
              <w:left w:val="single" w:sz="4" w:space="0" w:color="auto"/>
              <w:bottom w:val="single" w:sz="4" w:space="0" w:color="auto"/>
              <w:right w:val="single" w:sz="4" w:space="0" w:color="auto"/>
            </w:tcBorders>
            <w:vAlign w:val="center"/>
          </w:tcPr>
          <w:p w:rsidR="0039087D" w:rsidRPr="00185B1F" w:rsidRDefault="0039087D" w:rsidP="008246A4">
            <w:pPr>
              <w:pStyle w:val="a4"/>
              <w:spacing w:line="240" w:lineRule="auto"/>
              <w:ind w:firstLineChars="0" w:firstLine="0"/>
              <w:jc w:val="center"/>
              <w:rPr>
                <w:rFonts w:ascii="Times New Roman" w:hAnsi="Times New Roman"/>
                <w:bCs/>
                <w:sz w:val="21"/>
                <w:szCs w:val="24"/>
              </w:rPr>
            </w:pPr>
            <w:r w:rsidRPr="00185B1F">
              <w:rPr>
                <w:rFonts w:ascii="Times New Roman" w:hAnsi="Times New Roman" w:hint="eastAsia"/>
                <w:bCs/>
                <w:sz w:val="21"/>
                <w:szCs w:val="24"/>
              </w:rPr>
              <w:t>3min</w:t>
            </w:r>
          </w:p>
        </w:tc>
        <w:tc>
          <w:tcPr>
            <w:tcW w:w="1938" w:type="dxa"/>
            <w:tcBorders>
              <w:top w:val="single" w:sz="4" w:space="0" w:color="auto"/>
              <w:left w:val="single" w:sz="4" w:space="0" w:color="auto"/>
              <w:bottom w:val="single" w:sz="4" w:space="0" w:color="auto"/>
              <w:right w:val="single" w:sz="4" w:space="0" w:color="auto"/>
            </w:tcBorders>
            <w:vAlign w:val="center"/>
          </w:tcPr>
          <w:p w:rsidR="0039087D" w:rsidRPr="00185B1F" w:rsidRDefault="0039087D" w:rsidP="008246A4">
            <w:pPr>
              <w:pStyle w:val="a4"/>
              <w:spacing w:line="240" w:lineRule="auto"/>
              <w:ind w:firstLine="420"/>
              <w:jc w:val="center"/>
              <w:rPr>
                <w:rFonts w:ascii="Times New Roman" w:hAnsi="Times New Roman"/>
                <w:bCs/>
                <w:sz w:val="21"/>
                <w:szCs w:val="24"/>
              </w:rPr>
            </w:pPr>
          </w:p>
        </w:tc>
      </w:tr>
      <w:tr w:rsidR="0039087D" w:rsidRPr="00185B1F" w:rsidTr="004D0FAA">
        <w:trPr>
          <w:cantSplit/>
          <w:trHeight w:val="450"/>
        </w:trPr>
        <w:tc>
          <w:tcPr>
            <w:tcW w:w="1980" w:type="dxa"/>
            <w:vMerge/>
            <w:tcBorders>
              <w:left w:val="single" w:sz="4" w:space="0" w:color="auto"/>
              <w:right w:val="single" w:sz="4" w:space="0" w:color="auto"/>
            </w:tcBorders>
            <w:vAlign w:val="center"/>
          </w:tcPr>
          <w:p w:rsidR="0039087D" w:rsidRPr="00185B1F" w:rsidRDefault="0039087D" w:rsidP="008246A4">
            <w:pPr>
              <w:widowControl/>
              <w:jc w:val="center"/>
              <w:rPr>
                <w:bCs/>
              </w:rPr>
            </w:pPr>
          </w:p>
        </w:tc>
        <w:tc>
          <w:tcPr>
            <w:tcW w:w="3600" w:type="dxa"/>
            <w:tcBorders>
              <w:top w:val="single" w:sz="4" w:space="0" w:color="auto"/>
              <w:left w:val="single" w:sz="4" w:space="0" w:color="auto"/>
              <w:bottom w:val="single" w:sz="4" w:space="0" w:color="auto"/>
              <w:right w:val="single" w:sz="4" w:space="0" w:color="auto"/>
            </w:tcBorders>
            <w:vAlign w:val="center"/>
          </w:tcPr>
          <w:p w:rsidR="0039087D" w:rsidRPr="0039087D" w:rsidRDefault="0039087D" w:rsidP="0039087D">
            <w:pPr>
              <w:pStyle w:val="a4"/>
              <w:spacing w:line="240" w:lineRule="auto"/>
              <w:ind w:firstLine="420"/>
              <w:jc w:val="center"/>
              <w:rPr>
                <w:rFonts w:ascii="Times New Roman" w:hAnsi="Times New Roman"/>
                <w:bCs/>
                <w:sz w:val="21"/>
                <w:szCs w:val="24"/>
              </w:rPr>
            </w:pPr>
            <w:r w:rsidRPr="0039087D">
              <w:rPr>
                <w:rFonts w:ascii="Times New Roman" w:hAnsi="Times New Roman" w:hint="eastAsia"/>
                <w:bCs/>
                <w:sz w:val="21"/>
                <w:szCs w:val="24"/>
              </w:rPr>
              <w:t>0.05MPa</w:t>
            </w:r>
          </w:p>
        </w:tc>
        <w:tc>
          <w:tcPr>
            <w:tcW w:w="1230" w:type="dxa"/>
            <w:tcBorders>
              <w:top w:val="single" w:sz="4" w:space="0" w:color="auto"/>
              <w:left w:val="single" w:sz="4" w:space="0" w:color="auto"/>
              <w:bottom w:val="single" w:sz="4" w:space="0" w:color="auto"/>
              <w:right w:val="single" w:sz="4" w:space="0" w:color="auto"/>
            </w:tcBorders>
            <w:vAlign w:val="center"/>
          </w:tcPr>
          <w:p w:rsidR="0039087D" w:rsidRPr="0039087D" w:rsidRDefault="0039087D" w:rsidP="0039087D">
            <w:pPr>
              <w:pStyle w:val="a4"/>
              <w:spacing w:line="240" w:lineRule="auto"/>
              <w:ind w:firstLineChars="0" w:firstLine="0"/>
              <w:jc w:val="center"/>
              <w:rPr>
                <w:rFonts w:ascii="Times New Roman" w:hAnsi="Times New Roman"/>
                <w:bCs/>
                <w:sz w:val="21"/>
                <w:szCs w:val="24"/>
              </w:rPr>
            </w:pPr>
            <w:r w:rsidRPr="0039087D">
              <w:rPr>
                <w:rFonts w:ascii="Times New Roman" w:hAnsi="Times New Roman" w:hint="eastAsia"/>
                <w:bCs/>
                <w:sz w:val="21"/>
                <w:szCs w:val="24"/>
              </w:rPr>
              <w:t>3min</w:t>
            </w:r>
          </w:p>
        </w:tc>
        <w:tc>
          <w:tcPr>
            <w:tcW w:w="1938" w:type="dxa"/>
            <w:tcBorders>
              <w:top w:val="single" w:sz="4" w:space="0" w:color="auto"/>
              <w:left w:val="single" w:sz="4" w:space="0" w:color="auto"/>
              <w:bottom w:val="single" w:sz="4" w:space="0" w:color="auto"/>
              <w:right w:val="single" w:sz="4" w:space="0" w:color="auto"/>
            </w:tcBorders>
            <w:vAlign w:val="center"/>
          </w:tcPr>
          <w:p w:rsidR="0039087D" w:rsidRPr="0039087D" w:rsidRDefault="0039087D" w:rsidP="0039087D">
            <w:pPr>
              <w:pStyle w:val="a4"/>
              <w:spacing w:line="240" w:lineRule="auto"/>
              <w:ind w:firstLineChars="0" w:firstLine="0"/>
              <w:jc w:val="center"/>
              <w:rPr>
                <w:rFonts w:ascii="Times New Roman" w:hAnsi="Times New Roman"/>
                <w:bCs/>
                <w:sz w:val="21"/>
                <w:szCs w:val="24"/>
              </w:rPr>
            </w:pPr>
            <w:r w:rsidRPr="0039087D">
              <w:rPr>
                <w:rFonts w:ascii="Times New Roman" w:hAnsi="Times New Roman" w:hint="eastAsia"/>
                <w:bCs/>
                <w:sz w:val="21"/>
                <w:szCs w:val="24"/>
              </w:rPr>
              <w:t>充水式</w:t>
            </w:r>
            <w:r w:rsidRPr="0039087D">
              <w:rPr>
                <w:rFonts w:ascii="Times New Roman" w:hAnsi="Times New Roman" w:hint="eastAsia"/>
                <w:bCs/>
                <w:sz w:val="21"/>
                <w:szCs w:val="24"/>
              </w:rPr>
              <w:t>(</w:t>
            </w:r>
            <w:r w:rsidRPr="0039087D">
              <w:rPr>
                <w:rFonts w:ascii="Times New Roman" w:hAnsi="Times New Roman" w:hint="eastAsia"/>
                <w:bCs/>
                <w:sz w:val="21"/>
                <w:szCs w:val="24"/>
              </w:rPr>
              <w:t>封闭结构</w:t>
            </w:r>
            <w:r w:rsidRPr="0039087D">
              <w:rPr>
                <w:rFonts w:ascii="Times New Roman" w:hAnsi="Times New Roman" w:hint="eastAsia"/>
                <w:bCs/>
                <w:sz w:val="21"/>
                <w:szCs w:val="24"/>
              </w:rPr>
              <w:t>)</w:t>
            </w:r>
          </w:p>
        </w:tc>
      </w:tr>
      <w:tr w:rsidR="00993AE6" w:rsidRPr="00185B1F" w:rsidTr="008246A4">
        <w:tc>
          <w:tcPr>
            <w:tcW w:w="198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Chars="0" w:firstLine="0"/>
              <w:jc w:val="center"/>
              <w:rPr>
                <w:rFonts w:ascii="Times New Roman" w:hAnsi="Times New Roman"/>
                <w:bCs/>
                <w:sz w:val="21"/>
                <w:szCs w:val="24"/>
              </w:rPr>
            </w:pPr>
            <w:r w:rsidRPr="00185B1F">
              <w:rPr>
                <w:rFonts w:ascii="Times New Roman" w:hAnsi="Times New Roman" w:hint="eastAsia"/>
                <w:bCs/>
                <w:sz w:val="21"/>
                <w:szCs w:val="24"/>
              </w:rPr>
              <w:t>井用潜水电泵</w:t>
            </w:r>
          </w:p>
        </w:tc>
        <w:tc>
          <w:tcPr>
            <w:tcW w:w="360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420"/>
              <w:jc w:val="center"/>
              <w:rPr>
                <w:rFonts w:ascii="Times New Roman" w:hAnsi="Times New Roman"/>
                <w:bCs/>
                <w:sz w:val="21"/>
                <w:szCs w:val="24"/>
              </w:rPr>
            </w:pPr>
            <w:r w:rsidRPr="00185B1F">
              <w:rPr>
                <w:rFonts w:ascii="Times New Roman" w:hAnsi="Times New Roman" w:hint="eastAsia"/>
                <w:bCs/>
                <w:sz w:val="21"/>
                <w:szCs w:val="24"/>
              </w:rPr>
              <w:t>干式、充油式</w:t>
            </w:r>
            <w:r w:rsidRPr="00185B1F">
              <w:rPr>
                <w:rFonts w:ascii="Times New Roman" w:hAnsi="Times New Roman" w:hint="eastAsia"/>
                <w:bCs/>
                <w:sz w:val="21"/>
                <w:szCs w:val="24"/>
              </w:rPr>
              <w:t>0.2MPa</w:t>
            </w:r>
          </w:p>
          <w:p w:rsidR="00993AE6" w:rsidRPr="00185B1F" w:rsidRDefault="00801DED" w:rsidP="008246A4">
            <w:pPr>
              <w:pStyle w:val="a4"/>
              <w:spacing w:line="240" w:lineRule="auto"/>
              <w:ind w:firstLine="420"/>
              <w:jc w:val="center"/>
              <w:rPr>
                <w:rFonts w:ascii="Times New Roman" w:hAnsi="Times New Roman"/>
                <w:bCs/>
                <w:sz w:val="21"/>
                <w:szCs w:val="24"/>
              </w:rPr>
            </w:pPr>
            <w:r w:rsidRPr="00185B1F">
              <w:rPr>
                <w:rFonts w:ascii="Times New Roman" w:hAnsi="Times New Roman" w:hint="eastAsia"/>
                <w:bCs/>
                <w:sz w:val="21"/>
                <w:szCs w:val="24"/>
              </w:rPr>
              <w:t>充水式、屏蔽式</w:t>
            </w:r>
            <w:r w:rsidRPr="00185B1F">
              <w:rPr>
                <w:rFonts w:ascii="Times New Roman" w:hAnsi="Times New Roman" w:hint="eastAsia"/>
                <w:bCs/>
                <w:sz w:val="21"/>
                <w:szCs w:val="24"/>
              </w:rPr>
              <w:t>0.05MPa</w:t>
            </w:r>
          </w:p>
        </w:tc>
        <w:tc>
          <w:tcPr>
            <w:tcW w:w="1230" w:type="dxa"/>
            <w:tcBorders>
              <w:top w:val="single" w:sz="4" w:space="0" w:color="auto"/>
              <w:left w:val="single" w:sz="4" w:space="0" w:color="auto"/>
              <w:bottom w:val="single" w:sz="4" w:space="0" w:color="auto"/>
              <w:right w:val="single" w:sz="4" w:space="0" w:color="auto"/>
            </w:tcBorders>
            <w:vAlign w:val="center"/>
          </w:tcPr>
          <w:p w:rsidR="00993AE6" w:rsidRPr="00185B1F" w:rsidRDefault="00801DED" w:rsidP="008246A4">
            <w:pPr>
              <w:pStyle w:val="a4"/>
              <w:spacing w:line="240" w:lineRule="auto"/>
              <w:ind w:firstLineChars="0" w:firstLine="0"/>
              <w:jc w:val="center"/>
              <w:rPr>
                <w:rFonts w:ascii="Times New Roman" w:hAnsi="Times New Roman"/>
                <w:bCs/>
                <w:sz w:val="21"/>
                <w:szCs w:val="24"/>
              </w:rPr>
            </w:pPr>
            <w:r w:rsidRPr="00185B1F">
              <w:rPr>
                <w:rFonts w:ascii="Times New Roman" w:hAnsi="Times New Roman" w:hint="eastAsia"/>
                <w:bCs/>
                <w:sz w:val="21"/>
                <w:szCs w:val="24"/>
              </w:rPr>
              <w:t>5min</w:t>
            </w:r>
          </w:p>
        </w:tc>
        <w:tc>
          <w:tcPr>
            <w:tcW w:w="1938" w:type="dxa"/>
            <w:tcBorders>
              <w:top w:val="single" w:sz="4" w:space="0" w:color="auto"/>
              <w:left w:val="single" w:sz="4" w:space="0" w:color="auto"/>
              <w:bottom w:val="single" w:sz="4" w:space="0" w:color="auto"/>
              <w:right w:val="single" w:sz="4" w:space="0" w:color="auto"/>
            </w:tcBorders>
            <w:vAlign w:val="center"/>
          </w:tcPr>
          <w:p w:rsidR="00993AE6" w:rsidRPr="00185B1F" w:rsidRDefault="00993AE6" w:rsidP="008246A4">
            <w:pPr>
              <w:pStyle w:val="a4"/>
              <w:spacing w:line="240" w:lineRule="auto"/>
              <w:ind w:firstLine="420"/>
              <w:jc w:val="center"/>
              <w:rPr>
                <w:rFonts w:ascii="Times New Roman" w:hAnsi="Times New Roman"/>
                <w:bCs/>
                <w:sz w:val="21"/>
                <w:szCs w:val="24"/>
              </w:rPr>
            </w:pPr>
          </w:p>
        </w:tc>
      </w:tr>
    </w:tbl>
    <w:p w:rsidR="00993AE6" w:rsidRPr="00185B1F" w:rsidRDefault="00993AE6">
      <w:pPr>
        <w:pStyle w:val="a4"/>
        <w:ind w:firstLine="420"/>
        <w:rPr>
          <w:rFonts w:ascii="Times New Roman" w:hAnsi="Times New Roman"/>
          <w:bCs/>
          <w:sz w:val="21"/>
          <w:szCs w:val="28"/>
        </w:rPr>
      </w:pP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 xml:space="preserve">A.10 </w:t>
      </w:r>
      <w:r w:rsidRPr="00185B1F">
        <w:rPr>
          <w:rFonts w:ascii="Times New Roman" w:hAnsi="Times New Roman" w:hint="eastAsia"/>
          <w:bCs/>
          <w:sz w:val="21"/>
          <w:szCs w:val="28"/>
        </w:rPr>
        <w:t>安全标志</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潜水电泵上贴有安全标志时判定本项次合格，否则判为不合格。</w:t>
      </w:r>
    </w:p>
    <w:p w:rsidR="00993AE6" w:rsidRPr="00185B1F" w:rsidRDefault="00801DED">
      <w:pPr>
        <w:pStyle w:val="a4"/>
        <w:ind w:firstLine="420"/>
        <w:rPr>
          <w:rFonts w:ascii="Times New Roman" w:hAnsi="Times New Roman"/>
          <w:bCs/>
          <w:sz w:val="21"/>
          <w:szCs w:val="28"/>
        </w:rPr>
      </w:pPr>
      <w:r w:rsidRPr="00185B1F">
        <w:rPr>
          <w:rFonts w:ascii="Times New Roman" w:hAnsi="Times New Roman" w:hint="eastAsia"/>
          <w:bCs/>
          <w:sz w:val="21"/>
          <w:szCs w:val="28"/>
        </w:rPr>
        <w:t>安全标志的型式和颜色应符合</w:t>
      </w:r>
      <w:r w:rsidRPr="00185B1F">
        <w:rPr>
          <w:rFonts w:ascii="Times New Roman" w:hAnsi="Times New Roman" w:hint="eastAsia"/>
          <w:bCs/>
          <w:sz w:val="21"/>
          <w:szCs w:val="28"/>
        </w:rPr>
        <w:t>GB10396</w:t>
      </w:r>
      <w:r w:rsidRPr="00185B1F">
        <w:rPr>
          <w:rFonts w:ascii="Times New Roman" w:hAnsi="Times New Roman" w:hint="eastAsia"/>
          <w:bCs/>
          <w:sz w:val="21"/>
          <w:szCs w:val="28"/>
        </w:rPr>
        <w:t>中第</w:t>
      </w:r>
      <w:r w:rsidRPr="00185B1F">
        <w:rPr>
          <w:rFonts w:ascii="Times New Roman" w:hAnsi="Times New Roman" w:hint="eastAsia"/>
          <w:bCs/>
          <w:sz w:val="21"/>
          <w:szCs w:val="28"/>
        </w:rPr>
        <w:t>4</w:t>
      </w:r>
      <w:r w:rsidRPr="00185B1F">
        <w:rPr>
          <w:rFonts w:ascii="Times New Roman" w:hAnsi="Times New Roman" w:hint="eastAsia"/>
          <w:bCs/>
          <w:sz w:val="21"/>
          <w:szCs w:val="28"/>
        </w:rPr>
        <w:t>章～第</w:t>
      </w:r>
      <w:r w:rsidRPr="00185B1F">
        <w:rPr>
          <w:rFonts w:ascii="Times New Roman" w:hAnsi="Times New Roman" w:hint="eastAsia"/>
          <w:bCs/>
          <w:sz w:val="21"/>
          <w:szCs w:val="28"/>
        </w:rPr>
        <w:t>9</w:t>
      </w:r>
      <w:r w:rsidRPr="00185B1F">
        <w:rPr>
          <w:rFonts w:ascii="Times New Roman" w:hAnsi="Times New Roman" w:hint="eastAsia"/>
          <w:bCs/>
          <w:sz w:val="21"/>
          <w:szCs w:val="28"/>
        </w:rPr>
        <w:t>章的要求，如有缺陷仅在检验报告备注栏中提出。</w:t>
      </w:r>
    </w:p>
    <w:sectPr w:rsidR="00993AE6" w:rsidRPr="00185B1F" w:rsidSect="00993AE6">
      <w:headerReference w:type="default" r:id="rId7"/>
      <w:footerReference w:type="even" r:id="rId8"/>
      <w:footerReference w:type="default" r:id="rId9"/>
      <w:pgSz w:w="11906" w:h="16838"/>
      <w:pgMar w:top="1985" w:right="1361" w:bottom="136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F2" w:rsidRDefault="009C2DF2" w:rsidP="00993AE6">
      <w:r>
        <w:separator/>
      </w:r>
    </w:p>
  </w:endnote>
  <w:endnote w:type="continuationSeparator" w:id="0">
    <w:p w:rsidR="009C2DF2" w:rsidRDefault="009C2DF2" w:rsidP="00993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E6" w:rsidRDefault="0096357F">
    <w:pPr>
      <w:pStyle w:val="a6"/>
      <w:framePr w:wrap="around" w:vAnchor="text" w:hAnchor="margin" w:xAlign="center" w:y="1"/>
      <w:rPr>
        <w:rStyle w:val="a9"/>
      </w:rPr>
    </w:pPr>
    <w:r>
      <w:fldChar w:fldCharType="begin"/>
    </w:r>
    <w:r w:rsidR="00801DED">
      <w:rPr>
        <w:rStyle w:val="a9"/>
      </w:rPr>
      <w:instrText xml:space="preserve">PAGE  </w:instrText>
    </w:r>
    <w:r>
      <w:fldChar w:fldCharType="separate"/>
    </w:r>
    <w:r w:rsidR="00801DED">
      <w:rPr>
        <w:rStyle w:val="a9"/>
      </w:rPr>
      <w:t>2</w:t>
    </w:r>
    <w:r>
      <w:fldChar w:fldCharType="end"/>
    </w:r>
  </w:p>
  <w:p w:rsidR="00993AE6" w:rsidRDefault="00993AE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E6" w:rsidRDefault="00993AE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F2" w:rsidRDefault="009C2DF2" w:rsidP="00993AE6">
      <w:r>
        <w:separator/>
      </w:r>
    </w:p>
  </w:footnote>
  <w:footnote w:type="continuationSeparator" w:id="0">
    <w:p w:rsidR="009C2DF2" w:rsidRDefault="009C2DF2" w:rsidP="00993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AE6" w:rsidRDefault="00993AE6">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51A44"/>
    <w:rsid w:val="000674A0"/>
    <w:rsid w:val="00080C1A"/>
    <w:rsid w:val="00081CBD"/>
    <w:rsid w:val="00096C87"/>
    <w:rsid w:val="000976DE"/>
    <w:rsid w:val="000B1D0D"/>
    <w:rsid w:val="000D6148"/>
    <w:rsid w:val="0015078F"/>
    <w:rsid w:val="00172A27"/>
    <w:rsid w:val="001809DD"/>
    <w:rsid w:val="00181E9D"/>
    <w:rsid w:val="00185B1F"/>
    <w:rsid w:val="001A2BD7"/>
    <w:rsid w:val="001C3244"/>
    <w:rsid w:val="001C405F"/>
    <w:rsid w:val="00232530"/>
    <w:rsid w:val="0023300A"/>
    <w:rsid w:val="00240030"/>
    <w:rsid w:val="00253624"/>
    <w:rsid w:val="002A12AA"/>
    <w:rsid w:val="002C4D2B"/>
    <w:rsid w:val="002D0850"/>
    <w:rsid w:val="002D6483"/>
    <w:rsid w:val="002D7F8A"/>
    <w:rsid w:val="002E0D1D"/>
    <w:rsid w:val="002F4D55"/>
    <w:rsid w:val="0030702B"/>
    <w:rsid w:val="003203A3"/>
    <w:rsid w:val="003349D0"/>
    <w:rsid w:val="003466C0"/>
    <w:rsid w:val="00357A28"/>
    <w:rsid w:val="00365CBE"/>
    <w:rsid w:val="00380E98"/>
    <w:rsid w:val="003838D6"/>
    <w:rsid w:val="0039087D"/>
    <w:rsid w:val="003A7D30"/>
    <w:rsid w:val="003B371F"/>
    <w:rsid w:val="003C388C"/>
    <w:rsid w:val="003D09A1"/>
    <w:rsid w:val="003E06D5"/>
    <w:rsid w:val="003E61BF"/>
    <w:rsid w:val="004104AC"/>
    <w:rsid w:val="0041501F"/>
    <w:rsid w:val="004341CF"/>
    <w:rsid w:val="00445E86"/>
    <w:rsid w:val="00474E04"/>
    <w:rsid w:val="00495059"/>
    <w:rsid w:val="004A10F8"/>
    <w:rsid w:val="004D0C5A"/>
    <w:rsid w:val="004D184C"/>
    <w:rsid w:val="004D19B8"/>
    <w:rsid w:val="004D1A13"/>
    <w:rsid w:val="004E1396"/>
    <w:rsid w:val="004F730E"/>
    <w:rsid w:val="0050258F"/>
    <w:rsid w:val="0050655A"/>
    <w:rsid w:val="00555638"/>
    <w:rsid w:val="00563EBC"/>
    <w:rsid w:val="0058549D"/>
    <w:rsid w:val="00594F49"/>
    <w:rsid w:val="005A366E"/>
    <w:rsid w:val="005C17CA"/>
    <w:rsid w:val="005D2557"/>
    <w:rsid w:val="00611111"/>
    <w:rsid w:val="00665BDF"/>
    <w:rsid w:val="0069169B"/>
    <w:rsid w:val="006A3DDB"/>
    <w:rsid w:val="006D5260"/>
    <w:rsid w:val="006E1171"/>
    <w:rsid w:val="006E3365"/>
    <w:rsid w:val="006E7D11"/>
    <w:rsid w:val="006F0971"/>
    <w:rsid w:val="006F451B"/>
    <w:rsid w:val="00710980"/>
    <w:rsid w:val="0071561E"/>
    <w:rsid w:val="0072334C"/>
    <w:rsid w:val="00761A1E"/>
    <w:rsid w:val="00784B02"/>
    <w:rsid w:val="00795B76"/>
    <w:rsid w:val="007D7DB6"/>
    <w:rsid w:val="007E1E4F"/>
    <w:rsid w:val="00801DED"/>
    <w:rsid w:val="008246A4"/>
    <w:rsid w:val="008332B6"/>
    <w:rsid w:val="00835A7F"/>
    <w:rsid w:val="00873E44"/>
    <w:rsid w:val="00884C52"/>
    <w:rsid w:val="00895BEA"/>
    <w:rsid w:val="008A3497"/>
    <w:rsid w:val="008B6598"/>
    <w:rsid w:val="00917A54"/>
    <w:rsid w:val="009320AE"/>
    <w:rsid w:val="00932864"/>
    <w:rsid w:val="00953E64"/>
    <w:rsid w:val="0096357F"/>
    <w:rsid w:val="0097093A"/>
    <w:rsid w:val="009765B0"/>
    <w:rsid w:val="00993AE6"/>
    <w:rsid w:val="009C2DF2"/>
    <w:rsid w:val="009E1982"/>
    <w:rsid w:val="009F24EF"/>
    <w:rsid w:val="00A40483"/>
    <w:rsid w:val="00A43553"/>
    <w:rsid w:val="00A6562D"/>
    <w:rsid w:val="00A8267E"/>
    <w:rsid w:val="00AC5391"/>
    <w:rsid w:val="00AE7FD1"/>
    <w:rsid w:val="00B0627D"/>
    <w:rsid w:val="00B92E50"/>
    <w:rsid w:val="00BF2B8C"/>
    <w:rsid w:val="00C26074"/>
    <w:rsid w:val="00C504B1"/>
    <w:rsid w:val="00C510F5"/>
    <w:rsid w:val="00C6378A"/>
    <w:rsid w:val="00C83B0A"/>
    <w:rsid w:val="00CB1E77"/>
    <w:rsid w:val="00CE1E0C"/>
    <w:rsid w:val="00CE277E"/>
    <w:rsid w:val="00D56867"/>
    <w:rsid w:val="00D91E78"/>
    <w:rsid w:val="00D9411D"/>
    <w:rsid w:val="00DC485A"/>
    <w:rsid w:val="00DC7F95"/>
    <w:rsid w:val="00E02A7F"/>
    <w:rsid w:val="00E07880"/>
    <w:rsid w:val="00E54B70"/>
    <w:rsid w:val="00E7086B"/>
    <w:rsid w:val="00E751AE"/>
    <w:rsid w:val="00E82621"/>
    <w:rsid w:val="00EC1EFB"/>
    <w:rsid w:val="00EC372B"/>
    <w:rsid w:val="00ED4F3D"/>
    <w:rsid w:val="00EE012E"/>
    <w:rsid w:val="00EE2DFF"/>
    <w:rsid w:val="00F0000D"/>
    <w:rsid w:val="00F25438"/>
    <w:rsid w:val="00F30146"/>
    <w:rsid w:val="00F41479"/>
    <w:rsid w:val="00F77C9A"/>
    <w:rsid w:val="00F97B5D"/>
    <w:rsid w:val="00FA1257"/>
    <w:rsid w:val="00FB4F2B"/>
    <w:rsid w:val="00FB576C"/>
    <w:rsid w:val="00FD2AA6"/>
    <w:rsid w:val="00FE7E8A"/>
    <w:rsid w:val="11E71D96"/>
    <w:rsid w:val="52D3755A"/>
    <w:rsid w:val="69B320AD"/>
    <w:rsid w:val="72F52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93AE6"/>
    <w:pPr>
      <w:jc w:val="left"/>
    </w:pPr>
  </w:style>
  <w:style w:type="paragraph" w:styleId="a4">
    <w:name w:val="Body Text Indent"/>
    <w:basedOn w:val="a"/>
    <w:link w:val="Char0"/>
    <w:qFormat/>
    <w:rsid w:val="00993AE6"/>
    <w:pPr>
      <w:spacing w:line="360" w:lineRule="auto"/>
      <w:ind w:firstLineChars="200" w:firstLine="480"/>
    </w:pPr>
    <w:rPr>
      <w:rFonts w:ascii="宋体" w:hAnsi="宋体"/>
      <w:sz w:val="24"/>
      <w:szCs w:val="20"/>
    </w:rPr>
  </w:style>
  <w:style w:type="paragraph" w:styleId="a5">
    <w:name w:val="Balloon Text"/>
    <w:basedOn w:val="a"/>
    <w:link w:val="Char1"/>
    <w:uiPriority w:val="99"/>
    <w:unhideWhenUsed/>
    <w:qFormat/>
    <w:rsid w:val="00993AE6"/>
    <w:rPr>
      <w:sz w:val="18"/>
      <w:szCs w:val="18"/>
    </w:rPr>
  </w:style>
  <w:style w:type="paragraph" w:styleId="a6">
    <w:name w:val="footer"/>
    <w:basedOn w:val="a"/>
    <w:link w:val="Char2"/>
    <w:uiPriority w:val="99"/>
    <w:unhideWhenUsed/>
    <w:qFormat/>
    <w:rsid w:val="00993AE6"/>
    <w:pPr>
      <w:tabs>
        <w:tab w:val="center" w:pos="4153"/>
        <w:tab w:val="right" w:pos="8306"/>
      </w:tabs>
      <w:snapToGrid w:val="0"/>
      <w:jc w:val="left"/>
    </w:pPr>
    <w:rPr>
      <w:sz w:val="18"/>
      <w:szCs w:val="18"/>
    </w:rPr>
  </w:style>
  <w:style w:type="paragraph" w:styleId="a7">
    <w:name w:val="header"/>
    <w:basedOn w:val="a"/>
    <w:link w:val="Char3"/>
    <w:unhideWhenUsed/>
    <w:qFormat/>
    <w:rsid w:val="00993AE6"/>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unhideWhenUsed/>
    <w:qFormat/>
    <w:rsid w:val="00993AE6"/>
    <w:rPr>
      <w:b/>
      <w:bCs/>
    </w:rPr>
  </w:style>
  <w:style w:type="character" w:styleId="a9">
    <w:name w:val="page number"/>
    <w:basedOn w:val="a0"/>
    <w:qFormat/>
    <w:rsid w:val="00993AE6"/>
  </w:style>
  <w:style w:type="character" w:styleId="aa">
    <w:name w:val="annotation reference"/>
    <w:basedOn w:val="a0"/>
    <w:uiPriority w:val="99"/>
    <w:unhideWhenUsed/>
    <w:qFormat/>
    <w:rsid w:val="00993AE6"/>
    <w:rPr>
      <w:sz w:val="21"/>
      <w:szCs w:val="21"/>
    </w:rPr>
  </w:style>
  <w:style w:type="character" w:customStyle="1" w:styleId="Char">
    <w:name w:val="批注文字 Char"/>
    <w:basedOn w:val="a0"/>
    <w:link w:val="a3"/>
    <w:uiPriority w:val="99"/>
    <w:semiHidden/>
    <w:qFormat/>
    <w:rsid w:val="00993AE6"/>
    <w:rPr>
      <w:kern w:val="2"/>
      <w:sz w:val="21"/>
      <w:szCs w:val="24"/>
    </w:rPr>
  </w:style>
  <w:style w:type="character" w:customStyle="1" w:styleId="Char0">
    <w:name w:val="正文文本缩进 Char"/>
    <w:basedOn w:val="a0"/>
    <w:link w:val="a4"/>
    <w:qFormat/>
    <w:rsid w:val="00993AE6"/>
    <w:rPr>
      <w:rFonts w:ascii="宋体" w:hAnsi="宋体"/>
      <w:kern w:val="2"/>
      <w:sz w:val="24"/>
    </w:rPr>
  </w:style>
  <w:style w:type="character" w:customStyle="1" w:styleId="Char1">
    <w:name w:val="批注框文本 Char"/>
    <w:basedOn w:val="a0"/>
    <w:link w:val="a5"/>
    <w:uiPriority w:val="99"/>
    <w:semiHidden/>
    <w:qFormat/>
    <w:rsid w:val="00993AE6"/>
    <w:rPr>
      <w:kern w:val="2"/>
      <w:sz w:val="18"/>
      <w:szCs w:val="18"/>
    </w:rPr>
  </w:style>
  <w:style w:type="character" w:customStyle="1" w:styleId="Char2">
    <w:name w:val="页脚 Char"/>
    <w:basedOn w:val="a0"/>
    <w:link w:val="a6"/>
    <w:uiPriority w:val="99"/>
    <w:qFormat/>
    <w:rsid w:val="00993AE6"/>
    <w:rPr>
      <w:kern w:val="2"/>
      <w:sz w:val="18"/>
      <w:szCs w:val="18"/>
    </w:rPr>
  </w:style>
  <w:style w:type="character" w:customStyle="1" w:styleId="Char3">
    <w:name w:val="页眉 Char"/>
    <w:basedOn w:val="a0"/>
    <w:link w:val="a7"/>
    <w:uiPriority w:val="99"/>
    <w:semiHidden/>
    <w:qFormat/>
    <w:rsid w:val="00993AE6"/>
    <w:rPr>
      <w:kern w:val="2"/>
      <w:sz w:val="18"/>
      <w:szCs w:val="18"/>
    </w:rPr>
  </w:style>
  <w:style w:type="character" w:customStyle="1" w:styleId="Char4">
    <w:name w:val="批注主题 Char"/>
    <w:basedOn w:val="Char"/>
    <w:link w:val="a8"/>
    <w:uiPriority w:val="99"/>
    <w:semiHidden/>
    <w:qFormat/>
    <w:rsid w:val="00993AE6"/>
    <w:rPr>
      <w:b/>
      <w:bCs/>
    </w:rPr>
  </w:style>
  <w:style w:type="paragraph" w:customStyle="1" w:styleId="1">
    <w:name w:val="列出段落1"/>
    <w:basedOn w:val="a"/>
    <w:uiPriority w:val="34"/>
    <w:qFormat/>
    <w:rsid w:val="00993AE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494</Words>
  <Characters>2822</Characters>
  <Application>Microsoft Office Word</Application>
  <DocSecurity>0</DocSecurity>
  <Lines>23</Lines>
  <Paragraphs>6</Paragraphs>
  <ScaleCrop>false</ScaleCrop>
  <Company>Legend (Beijing) Limited</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赵明慧</cp:lastModifiedBy>
  <cp:revision>30</cp:revision>
  <cp:lastPrinted>2019-12-05T07:53:00Z</cp:lastPrinted>
  <dcterms:created xsi:type="dcterms:W3CDTF">2021-12-24T01:15:00Z</dcterms:created>
  <dcterms:modified xsi:type="dcterms:W3CDTF">2023-01-04T08:07:00Z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3A5F3ACED43945A39887ECA65FFDEE39</vt:lpwstr>
  </property>
</Properties>
</file>