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0BB" w:rsidRPr="0042528E" w:rsidRDefault="009B2CC6">
      <w:pPr>
        <w:jc w:val="center"/>
        <w:rPr>
          <w:rFonts w:ascii="Calibri" w:eastAsia="方正小标宋简体" w:hAnsi="Calibri"/>
          <w:sz w:val="32"/>
          <w:szCs w:val="32"/>
        </w:rPr>
      </w:pPr>
      <w:bookmarkStart w:id="0" w:name="_GoBack"/>
      <w:bookmarkEnd w:id="0"/>
      <w:r>
        <w:rPr>
          <w:rFonts w:ascii="Calibri" w:eastAsia="方正小标宋简体" w:hAnsi="Calibri" w:hint="eastAsia"/>
          <w:sz w:val="32"/>
          <w:szCs w:val="32"/>
        </w:rPr>
        <w:t>沈阳市</w:t>
      </w:r>
      <w:r w:rsidRPr="0042528E">
        <w:rPr>
          <w:rFonts w:ascii="Calibri" w:eastAsia="方正小标宋简体" w:hAnsi="Calibri" w:hint="eastAsia"/>
          <w:sz w:val="32"/>
          <w:szCs w:val="32"/>
        </w:rPr>
        <w:t>流通领域车用乙醇汽油（</w:t>
      </w:r>
      <w:r w:rsidRPr="0042528E">
        <w:rPr>
          <w:rFonts w:ascii="Calibri" w:eastAsia="方正小标宋简体" w:hAnsi="Calibri" w:hint="eastAsia"/>
          <w:sz w:val="32"/>
          <w:szCs w:val="32"/>
        </w:rPr>
        <w:t>E</w:t>
      </w:r>
      <w:r w:rsidRPr="0042528E">
        <w:rPr>
          <w:rFonts w:ascii="Calibri" w:eastAsia="方正小标宋简体" w:hAnsi="Calibri"/>
          <w:sz w:val="32"/>
          <w:szCs w:val="32"/>
        </w:rPr>
        <w:t>10</w:t>
      </w:r>
      <w:r w:rsidRPr="0042528E">
        <w:rPr>
          <w:rFonts w:ascii="Calibri" w:eastAsia="方正小标宋简体" w:hAnsi="Calibri" w:hint="eastAsia"/>
          <w:sz w:val="32"/>
          <w:szCs w:val="32"/>
        </w:rPr>
        <w:t>）产品</w:t>
      </w:r>
    </w:p>
    <w:p w:rsidR="006560BB" w:rsidRPr="0042528E" w:rsidRDefault="009B2CC6">
      <w:pPr>
        <w:jc w:val="center"/>
        <w:rPr>
          <w:rFonts w:ascii="Calibri" w:eastAsia="方正小标宋简体" w:hAnsi="Calibri"/>
          <w:sz w:val="32"/>
          <w:szCs w:val="32"/>
        </w:rPr>
      </w:pPr>
      <w:r w:rsidRPr="0042528E">
        <w:rPr>
          <w:rFonts w:ascii="Calibri" w:eastAsia="方正小标宋简体" w:hAnsi="Calibri" w:hint="eastAsia"/>
          <w:sz w:val="32"/>
          <w:szCs w:val="32"/>
        </w:rPr>
        <w:t>质量监督抽查实施细则</w:t>
      </w:r>
    </w:p>
    <w:p w:rsidR="006560BB" w:rsidRPr="0042528E" w:rsidRDefault="006560BB">
      <w:pPr>
        <w:jc w:val="center"/>
        <w:rPr>
          <w:rFonts w:ascii="Calibri" w:eastAsia="方正小标宋简体" w:hAnsi="Calibri"/>
          <w:sz w:val="32"/>
          <w:szCs w:val="32"/>
        </w:rPr>
      </w:pPr>
    </w:p>
    <w:p w:rsidR="006560BB" w:rsidRPr="0042528E" w:rsidRDefault="009B2CC6">
      <w:pPr>
        <w:snapToGrid w:val="0"/>
        <w:spacing w:line="440" w:lineRule="exact"/>
        <w:rPr>
          <w:rFonts w:eastAsia="黑体"/>
          <w:szCs w:val="21"/>
        </w:rPr>
      </w:pPr>
      <w:r w:rsidRPr="0042528E">
        <w:rPr>
          <w:rFonts w:eastAsia="黑体"/>
          <w:szCs w:val="21"/>
        </w:rPr>
        <w:t xml:space="preserve">1 </w:t>
      </w:r>
      <w:r w:rsidRPr="0042528E">
        <w:rPr>
          <w:rFonts w:eastAsia="黑体"/>
          <w:szCs w:val="21"/>
        </w:rPr>
        <w:t>抽样方法</w:t>
      </w:r>
    </w:p>
    <w:p w:rsidR="006560BB" w:rsidRDefault="009B2CC6">
      <w:pPr>
        <w:snapToGrid w:val="0"/>
        <w:spacing w:line="440" w:lineRule="exact"/>
        <w:ind w:firstLineChars="200" w:firstLine="420"/>
        <w:rPr>
          <w:szCs w:val="21"/>
        </w:rPr>
      </w:pPr>
      <w:r w:rsidRPr="0042528E">
        <w:rPr>
          <w:szCs w:val="21"/>
        </w:rPr>
        <w:t>以随机抽样的方式在被抽样</w:t>
      </w:r>
      <w:r w:rsidR="00467480" w:rsidRPr="0042528E">
        <w:rPr>
          <w:rFonts w:hint="eastAsia"/>
          <w:szCs w:val="21"/>
        </w:rPr>
        <w:t>销售</w:t>
      </w:r>
      <w:r w:rsidR="00467480" w:rsidRPr="0042528E">
        <w:rPr>
          <w:szCs w:val="21"/>
        </w:rPr>
        <w:t>者</w:t>
      </w:r>
      <w:r>
        <w:rPr>
          <w:szCs w:val="21"/>
        </w:rPr>
        <w:t>的待销产品中抽取。</w:t>
      </w:r>
    </w:p>
    <w:p w:rsidR="006560BB" w:rsidRDefault="009B2CC6">
      <w:pPr>
        <w:snapToGrid w:val="0"/>
        <w:spacing w:line="440" w:lineRule="exact"/>
        <w:ind w:firstLineChars="200" w:firstLine="420"/>
        <w:rPr>
          <w:szCs w:val="21"/>
        </w:rPr>
      </w:pPr>
      <w:r>
        <w:rPr>
          <w:rFonts w:hint="eastAsia"/>
          <w:szCs w:val="21"/>
        </w:rPr>
        <w:t>随机数一般可使用随机数表、骰子或扑克牌等方法产生。</w:t>
      </w:r>
    </w:p>
    <w:p w:rsidR="006560BB" w:rsidRDefault="009B2CC6">
      <w:pPr>
        <w:snapToGrid w:val="0"/>
        <w:spacing w:line="440" w:lineRule="exact"/>
        <w:ind w:firstLineChars="200" w:firstLine="420"/>
        <w:rPr>
          <w:szCs w:val="21"/>
        </w:rPr>
      </w:pPr>
      <w:r>
        <w:rPr>
          <w:rFonts w:hint="eastAsia"/>
          <w:szCs w:val="21"/>
        </w:rPr>
        <w:t>取样方法依据</w:t>
      </w:r>
      <w:r>
        <w:rPr>
          <w:rFonts w:hint="eastAsia"/>
          <w:szCs w:val="21"/>
        </w:rPr>
        <w:t>GB/T4756-2015</w:t>
      </w:r>
      <w:r>
        <w:rPr>
          <w:rFonts w:hint="eastAsia"/>
          <w:szCs w:val="21"/>
        </w:rPr>
        <w:t>《石油液体手工取样法》进行。取</w:t>
      </w:r>
      <w:r>
        <w:rPr>
          <w:szCs w:val="21"/>
        </w:rPr>
        <w:t>4</w:t>
      </w:r>
      <w:r>
        <w:rPr>
          <w:rFonts w:hint="eastAsia"/>
          <w:szCs w:val="21"/>
        </w:rPr>
        <w:t>L</w:t>
      </w:r>
      <w:r>
        <w:rPr>
          <w:rFonts w:hint="eastAsia"/>
          <w:szCs w:val="21"/>
        </w:rPr>
        <w:t>为样本，其中检验样品</w:t>
      </w:r>
      <w:r>
        <w:rPr>
          <w:szCs w:val="21"/>
        </w:rPr>
        <w:t>2</w:t>
      </w:r>
      <w:r>
        <w:rPr>
          <w:rFonts w:hint="eastAsia"/>
          <w:szCs w:val="21"/>
        </w:rPr>
        <w:t>L</w:t>
      </w:r>
      <w:r>
        <w:rPr>
          <w:rFonts w:hint="eastAsia"/>
          <w:szCs w:val="21"/>
        </w:rPr>
        <w:t>，备用样品</w:t>
      </w:r>
      <w:r>
        <w:rPr>
          <w:rFonts w:hint="eastAsia"/>
          <w:szCs w:val="21"/>
        </w:rPr>
        <w:t>2L</w:t>
      </w:r>
      <w:r>
        <w:rPr>
          <w:rFonts w:hint="eastAsia"/>
          <w:szCs w:val="21"/>
        </w:rPr>
        <w:t>，盛装在合适的容器中。</w:t>
      </w:r>
    </w:p>
    <w:p w:rsidR="006560BB" w:rsidRDefault="009B2CC6">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d"/>
        <w:tblW w:w="0" w:type="auto"/>
        <w:tblLook w:val="04A0" w:firstRow="1" w:lastRow="0" w:firstColumn="1" w:lastColumn="0" w:noHBand="0" w:noVBand="1"/>
      </w:tblPr>
      <w:tblGrid>
        <w:gridCol w:w="784"/>
        <w:gridCol w:w="5282"/>
        <w:gridCol w:w="2542"/>
      </w:tblGrid>
      <w:tr w:rsidR="006560BB">
        <w:trPr>
          <w:tblHeader/>
        </w:trPr>
        <w:tc>
          <w:tcPr>
            <w:tcW w:w="784" w:type="dxa"/>
            <w:vAlign w:val="center"/>
          </w:tcPr>
          <w:p w:rsidR="006560BB" w:rsidRDefault="009B2CC6">
            <w:pPr>
              <w:spacing w:line="440" w:lineRule="exact"/>
              <w:jc w:val="center"/>
              <w:textAlignment w:val="center"/>
              <w:rPr>
                <w:szCs w:val="21"/>
              </w:rPr>
            </w:pPr>
            <w:r>
              <w:t>序号</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检验项目</w:t>
            </w:r>
          </w:p>
        </w:tc>
        <w:tc>
          <w:tcPr>
            <w:tcW w:w="2542" w:type="dxa"/>
            <w:vAlign w:val="center"/>
          </w:tcPr>
          <w:p w:rsidR="006560BB" w:rsidRDefault="009B2CC6">
            <w:pPr>
              <w:spacing w:line="440" w:lineRule="exact"/>
              <w:jc w:val="center"/>
              <w:textAlignment w:val="center"/>
              <w:rPr>
                <w:szCs w:val="21"/>
              </w:rPr>
            </w:pPr>
            <w:r>
              <w:rPr>
                <w:szCs w:val="21"/>
              </w:rPr>
              <w:t>检验方法</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1</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研究法辛烷值</w:t>
            </w:r>
          </w:p>
        </w:tc>
        <w:tc>
          <w:tcPr>
            <w:tcW w:w="2542" w:type="dxa"/>
            <w:vAlign w:val="center"/>
          </w:tcPr>
          <w:p w:rsidR="006560BB" w:rsidRDefault="009B2CC6">
            <w:pPr>
              <w:spacing w:line="400" w:lineRule="exact"/>
              <w:jc w:val="center"/>
            </w:pPr>
            <w:r>
              <w:rPr>
                <w:rFonts w:hint="eastAsia"/>
              </w:rPr>
              <w:t>GB/T5487-</w:t>
            </w:r>
            <w:r>
              <w:t>2015</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2</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铅含量</w:t>
            </w:r>
          </w:p>
        </w:tc>
        <w:tc>
          <w:tcPr>
            <w:tcW w:w="2542" w:type="dxa"/>
            <w:vAlign w:val="center"/>
          </w:tcPr>
          <w:p w:rsidR="006560BB" w:rsidRDefault="009B2CC6">
            <w:pPr>
              <w:spacing w:line="400" w:lineRule="exact"/>
              <w:jc w:val="center"/>
            </w:pPr>
            <w:r>
              <w:rPr>
                <w:rFonts w:hint="eastAsia"/>
              </w:rPr>
              <w:t>GB/T8020</w:t>
            </w:r>
            <w:r>
              <w:t>-2015</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3</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馏程</w:t>
            </w:r>
          </w:p>
        </w:tc>
        <w:tc>
          <w:tcPr>
            <w:tcW w:w="2542" w:type="dxa"/>
            <w:vAlign w:val="center"/>
          </w:tcPr>
          <w:p w:rsidR="006560BB" w:rsidRDefault="009B2CC6">
            <w:pPr>
              <w:spacing w:line="400" w:lineRule="exact"/>
              <w:jc w:val="center"/>
            </w:pPr>
            <w:r>
              <w:rPr>
                <w:rFonts w:hint="eastAsia"/>
              </w:rPr>
              <w:t>GB/T6536</w:t>
            </w:r>
            <w:r>
              <w:t>-2010</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4</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胶质含量</w:t>
            </w:r>
          </w:p>
        </w:tc>
        <w:tc>
          <w:tcPr>
            <w:tcW w:w="2542" w:type="dxa"/>
            <w:vAlign w:val="center"/>
          </w:tcPr>
          <w:p w:rsidR="006560BB" w:rsidRDefault="009B2CC6">
            <w:pPr>
              <w:spacing w:line="400" w:lineRule="exact"/>
              <w:jc w:val="center"/>
            </w:pPr>
            <w:r>
              <w:rPr>
                <w:rFonts w:hint="eastAsia"/>
              </w:rPr>
              <w:t>GB/T8019</w:t>
            </w:r>
            <w:r>
              <w:t>-2008</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5</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硫含量</w:t>
            </w:r>
          </w:p>
        </w:tc>
        <w:tc>
          <w:tcPr>
            <w:tcW w:w="2542" w:type="dxa"/>
            <w:vAlign w:val="center"/>
          </w:tcPr>
          <w:p w:rsidR="006560BB" w:rsidRDefault="009B2CC6">
            <w:pPr>
              <w:spacing w:line="400" w:lineRule="exact"/>
              <w:jc w:val="center"/>
            </w:pPr>
            <w:r>
              <w:rPr>
                <w:rFonts w:hint="eastAsia"/>
              </w:rPr>
              <w:t>SH/T0689</w:t>
            </w:r>
            <w:r>
              <w:t>-2000</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6</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铜片腐蚀</w:t>
            </w:r>
          </w:p>
        </w:tc>
        <w:tc>
          <w:tcPr>
            <w:tcW w:w="2542" w:type="dxa"/>
            <w:vAlign w:val="center"/>
          </w:tcPr>
          <w:p w:rsidR="006560BB" w:rsidRDefault="009B2CC6">
            <w:pPr>
              <w:spacing w:line="400" w:lineRule="exact"/>
              <w:jc w:val="center"/>
            </w:pPr>
            <w:r>
              <w:rPr>
                <w:rFonts w:hint="eastAsia"/>
              </w:rPr>
              <w:t>GB/T5096</w:t>
            </w:r>
            <w:r>
              <w:t>-2017</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7</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机械杂质</w:t>
            </w:r>
          </w:p>
        </w:tc>
        <w:tc>
          <w:tcPr>
            <w:tcW w:w="2542" w:type="dxa"/>
            <w:vAlign w:val="center"/>
          </w:tcPr>
          <w:p w:rsidR="006560BB" w:rsidRDefault="009B2CC6">
            <w:pPr>
              <w:spacing w:line="400" w:lineRule="exact"/>
              <w:jc w:val="center"/>
            </w:pPr>
            <w:r>
              <w:rPr>
                <w:rFonts w:hint="eastAsia"/>
              </w:rPr>
              <w:t>GB18351-2017</w:t>
            </w:r>
            <w:r>
              <w:rPr>
                <w:rFonts w:hint="eastAsia"/>
              </w:rPr>
              <w:t>目测</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8</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水分</w:t>
            </w:r>
          </w:p>
        </w:tc>
        <w:tc>
          <w:tcPr>
            <w:tcW w:w="2542" w:type="dxa"/>
            <w:vAlign w:val="center"/>
          </w:tcPr>
          <w:p w:rsidR="006560BB" w:rsidRDefault="009B2CC6">
            <w:pPr>
              <w:spacing w:line="400" w:lineRule="exact"/>
              <w:jc w:val="center"/>
            </w:pPr>
            <w:r>
              <w:rPr>
                <w:rFonts w:hint="eastAsia"/>
              </w:rPr>
              <w:t>SH/T0246</w:t>
            </w:r>
            <w:r>
              <w:t>-1992</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9</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乙醇含量</w:t>
            </w:r>
          </w:p>
        </w:tc>
        <w:tc>
          <w:tcPr>
            <w:tcW w:w="2542" w:type="dxa"/>
            <w:vAlign w:val="center"/>
          </w:tcPr>
          <w:p w:rsidR="006560BB" w:rsidRDefault="009B2CC6">
            <w:pPr>
              <w:spacing w:line="400" w:lineRule="exact"/>
              <w:jc w:val="center"/>
            </w:pPr>
            <w:r>
              <w:t>NB/</w:t>
            </w:r>
            <w:r>
              <w:rPr>
                <w:rFonts w:hint="eastAsia"/>
              </w:rPr>
              <w:t>SH/T0663</w:t>
            </w:r>
            <w:r>
              <w:t>-2014</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10</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其他有机含氧化合物含量</w:t>
            </w:r>
          </w:p>
        </w:tc>
        <w:tc>
          <w:tcPr>
            <w:tcW w:w="2542" w:type="dxa"/>
            <w:vAlign w:val="center"/>
          </w:tcPr>
          <w:p w:rsidR="006560BB" w:rsidRDefault="009B2CC6">
            <w:pPr>
              <w:spacing w:line="400" w:lineRule="exact"/>
              <w:jc w:val="center"/>
            </w:pPr>
            <w:r>
              <w:t>NB/</w:t>
            </w:r>
            <w:r>
              <w:rPr>
                <w:rFonts w:hint="eastAsia"/>
              </w:rPr>
              <w:t>SH/T0663</w:t>
            </w:r>
            <w:r>
              <w:t>-2014</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11</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苯含量</w:t>
            </w:r>
          </w:p>
        </w:tc>
        <w:tc>
          <w:tcPr>
            <w:tcW w:w="2542" w:type="dxa"/>
            <w:vAlign w:val="center"/>
          </w:tcPr>
          <w:p w:rsidR="006560BB" w:rsidRDefault="009B2CC6">
            <w:pPr>
              <w:spacing w:line="400" w:lineRule="exact"/>
              <w:jc w:val="center"/>
            </w:pPr>
            <w:r>
              <w:rPr>
                <w:rFonts w:hint="eastAsia"/>
              </w:rPr>
              <w:t>SH/T0693</w:t>
            </w:r>
            <w:r>
              <w:t>-2000</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12</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芳烃含量</w:t>
            </w:r>
          </w:p>
        </w:tc>
        <w:tc>
          <w:tcPr>
            <w:tcW w:w="2542" w:type="dxa"/>
            <w:vAlign w:val="center"/>
          </w:tcPr>
          <w:p w:rsidR="006560BB" w:rsidRDefault="009B2CC6">
            <w:pPr>
              <w:spacing w:line="400" w:lineRule="exact"/>
              <w:jc w:val="center"/>
            </w:pPr>
            <w:r>
              <w:rPr>
                <w:rFonts w:hint="eastAsia"/>
              </w:rPr>
              <w:t>GB/T11132</w:t>
            </w:r>
            <w:r>
              <w:t>-2008</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13</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烯烃含量</w:t>
            </w:r>
          </w:p>
        </w:tc>
        <w:tc>
          <w:tcPr>
            <w:tcW w:w="2542" w:type="dxa"/>
            <w:vAlign w:val="center"/>
          </w:tcPr>
          <w:p w:rsidR="006560BB" w:rsidRDefault="009B2CC6">
            <w:pPr>
              <w:spacing w:line="400" w:lineRule="exact"/>
              <w:jc w:val="center"/>
            </w:pPr>
            <w:r>
              <w:rPr>
                <w:rFonts w:hint="eastAsia"/>
              </w:rPr>
              <w:t>GB/T11132</w:t>
            </w:r>
            <w:r>
              <w:t>-2008</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14</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铁含量</w:t>
            </w:r>
          </w:p>
        </w:tc>
        <w:tc>
          <w:tcPr>
            <w:tcW w:w="2542" w:type="dxa"/>
            <w:vAlign w:val="center"/>
          </w:tcPr>
          <w:p w:rsidR="006560BB" w:rsidRDefault="009B2CC6">
            <w:pPr>
              <w:spacing w:line="400" w:lineRule="exact"/>
              <w:jc w:val="center"/>
            </w:pPr>
            <w:r>
              <w:rPr>
                <w:rFonts w:hint="eastAsia"/>
              </w:rPr>
              <w:t>SH/T0712</w:t>
            </w:r>
            <w:r>
              <w:t>-2002</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15</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锰含量</w:t>
            </w:r>
          </w:p>
        </w:tc>
        <w:tc>
          <w:tcPr>
            <w:tcW w:w="2542" w:type="dxa"/>
            <w:vAlign w:val="center"/>
          </w:tcPr>
          <w:p w:rsidR="006560BB" w:rsidRDefault="009B2CC6">
            <w:pPr>
              <w:spacing w:line="400" w:lineRule="exact"/>
              <w:jc w:val="center"/>
            </w:pPr>
            <w:r>
              <w:t>NB/</w:t>
            </w:r>
            <w:r>
              <w:rPr>
                <w:rFonts w:hint="eastAsia"/>
              </w:rPr>
              <w:t>SH/T0711</w:t>
            </w:r>
            <w:r>
              <w:t>-2019</w:t>
            </w:r>
          </w:p>
        </w:tc>
      </w:tr>
      <w:tr w:rsidR="006560BB">
        <w:trPr>
          <w:tblHeader/>
        </w:trPr>
        <w:tc>
          <w:tcPr>
            <w:tcW w:w="784" w:type="dxa"/>
            <w:vAlign w:val="center"/>
          </w:tcPr>
          <w:p w:rsidR="006560BB" w:rsidRDefault="009B2CC6">
            <w:pPr>
              <w:spacing w:line="440" w:lineRule="exact"/>
              <w:jc w:val="center"/>
              <w:textAlignment w:val="center"/>
            </w:pPr>
            <w:r>
              <w:rPr>
                <w:rFonts w:ascii="仿宋_GB2312" w:eastAsia="仿宋_GB2312" w:hAnsi="仿宋" w:hint="eastAsia"/>
                <w:sz w:val="24"/>
              </w:rPr>
              <w:t>16</w:t>
            </w:r>
          </w:p>
        </w:tc>
        <w:tc>
          <w:tcPr>
            <w:tcW w:w="5282" w:type="dxa"/>
            <w:vAlign w:val="center"/>
          </w:tcPr>
          <w:p w:rsidR="006560BB" w:rsidRDefault="009B2CC6">
            <w:pPr>
              <w:spacing w:line="400" w:lineRule="exact"/>
              <w:jc w:val="center"/>
              <w:rPr>
                <w:rFonts w:ascii="宋体" w:hAnsi="宋体" w:cs="仿宋"/>
              </w:rPr>
            </w:pPr>
            <w:r>
              <w:rPr>
                <w:rFonts w:ascii="宋体" w:hAnsi="宋体" w:cs="仿宋" w:hint="eastAsia"/>
              </w:rPr>
              <w:t>密度</w:t>
            </w:r>
          </w:p>
        </w:tc>
        <w:tc>
          <w:tcPr>
            <w:tcW w:w="2542" w:type="dxa"/>
            <w:vAlign w:val="center"/>
          </w:tcPr>
          <w:p w:rsidR="006560BB" w:rsidRDefault="009B2CC6">
            <w:pPr>
              <w:spacing w:line="400" w:lineRule="exact"/>
              <w:jc w:val="center"/>
            </w:pPr>
            <w:r>
              <w:rPr>
                <w:rFonts w:hint="eastAsia"/>
              </w:rPr>
              <w:t>SH/T0604</w:t>
            </w:r>
            <w:r>
              <w:t>-2000</w:t>
            </w:r>
          </w:p>
        </w:tc>
      </w:tr>
    </w:tbl>
    <w:p w:rsidR="006560BB" w:rsidRDefault="009B2CC6">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6560BB" w:rsidRDefault="009B2CC6">
      <w:pPr>
        <w:snapToGrid w:val="0"/>
        <w:spacing w:line="440" w:lineRule="exact"/>
        <w:ind w:firstLineChars="200" w:firstLine="420"/>
        <w:rPr>
          <w:szCs w:val="21"/>
        </w:rPr>
      </w:pPr>
      <w:r>
        <w:rPr>
          <w:szCs w:val="21"/>
        </w:rPr>
        <w:t>凡是注日期的文件，其随后所有的修改单（不包括勘误的内容）或修订版不适用于本细则。</w:t>
      </w:r>
      <w:r>
        <w:rPr>
          <w:szCs w:val="21"/>
        </w:rPr>
        <w:lastRenderedPageBreak/>
        <w:t>凡是不注日期的文件，其最新版本适用于本细则。</w:t>
      </w:r>
    </w:p>
    <w:p w:rsidR="006560BB" w:rsidRDefault="006560BB">
      <w:pPr>
        <w:spacing w:line="440" w:lineRule="exact"/>
        <w:rPr>
          <w:rFonts w:eastAsia="黑体"/>
          <w:szCs w:val="21"/>
        </w:rPr>
      </w:pPr>
    </w:p>
    <w:p w:rsidR="006560BB" w:rsidRDefault="009B2CC6">
      <w:pPr>
        <w:spacing w:line="440" w:lineRule="exact"/>
        <w:rPr>
          <w:rFonts w:eastAsia="黑体"/>
          <w:szCs w:val="21"/>
        </w:rPr>
      </w:pPr>
      <w:r>
        <w:rPr>
          <w:rFonts w:eastAsia="黑体"/>
          <w:szCs w:val="21"/>
        </w:rPr>
        <w:t xml:space="preserve">3 </w:t>
      </w:r>
      <w:r>
        <w:rPr>
          <w:rFonts w:eastAsia="黑体"/>
          <w:szCs w:val="21"/>
        </w:rPr>
        <w:t>判定规则</w:t>
      </w:r>
    </w:p>
    <w:p w:rsidR="006560BB" w:rsidRDefault="009B2CC6">
      <w:pPr>
        <w:snapToGrid w:val="0"/>
        <w:spacing w:line="440" w:lineRule="exact"/>
        <w:rPr>
          <w:szCs w:val="21"/>
        </w:rPr>
      </w:pPr>
      <w:r>
        <w:rPr>
          <w:szCs w:val="21"/>
        </w:rPr>
        <w:t>3.1</w:t>
      </w:r>
      <w:r>
        <w:rPr>
          <w:szCs w:val="21"/>
        </w:rPr>
        <w:t>依据标准</w:t>
      </w:r>
    </w:p>
    <w:p w:rsidR="006560BB" w:rsidRDefault="009B2CC6">
      <w:pPr>
        <w:snapToGrid w:val="0"/>
        <w:spacing w:line="440" w:lineRule="exact"/>
        <w:ind w:firstLineChars="200" w:firstLine="420"/>
        <w:rPr>
          <w:szCs w:val="21"/>
        </w:rPr>
      </w:pPr>
      <w:r>
        <w:rPr>
          <w:rFonts w:hint="eastAsia"/>
          <w:szCs w:val="21"/>
        </w:rPr>
        <w:t xml:space="preserve">GB18351-2017 </w:t>
      </w:r>
      <w:r>
        <w:rPr>
          <w:rFonts w:hint="eastAsia"/>
          <w:szCs w:val="21"/>
        </w:rPr>
        <w:t>车用乙醇汽油（</w:t>
      </w:r>
      <w:r>
        <w:rPr>
          <w:rFonts w:hint="eastAsia"/>
          <w:szCs w:val="21"/>
        </w:rPr>
        <w:t>E10</w:t>
      </w:r>
      <w:r>
        <w:rPr>
          <w:rFonts w:hint="eastAsia"/>
          <w:szCs w:val="21"/>
        </w:rPr>
        <w:t>）</w:t>
      </w:r>
    </w:p>
    <w:p w:rsidR="006560BB" w:rsidRDefault="009B2CC6">
      <w:pPr>
        <w:snapToGrid w:val="0"/>
        <w:spacing w:line="440" w:lineRule="exact"/>
        <w:ind w:firstLineChars="200" w:firstLine="420"/>
        <w:rPr>
          <w:szCs w:val="21"/>
        </w:rPr>
      </w:pPr>
      <w:r>
        <w:rPr>
          <w:szCs w:val="21"/>
        </w:rPr>
        <w:t>现行有效的企业标准、团体标准、地方标准及产品明示质量要求</w:t>
      </w:r>
    </w:p>
    <w:p w:rsidR="006560BB" w:rsidRDefault="009B2CC6">
      <w:pPr>
        <w:snapToGrid w:val="0"/>
        <w:spacing w:line="440" w:lineRule="exact"/>
        <w:rPr>
          <w:szCs w:val="21"/>
        </w:rPr>
      </w:pPr>
      <w:r>
        <w:rPr>
          <w:szCs w:val="21"/>
        </w:rPr>
        <w:t>3.2</w:t>
      </w:r>
      <w:r>
        <w:rPr>
          <w:szCs w:val="21"/>
        </w:rPr>
        <w:t>判定原则</w:t>
      </w:r>
    </w:p>
    <w:p w:rsidR="006560BB" w:rsidRDefault="009B2CC6">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6560BB" w:rsidRDefault="009B2CC6">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6560BB" w:rsidRDefault="009B2CC6">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6560BB" w:rsidRDefault="009B2CC6">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6560BB" w:rsidRDefault="009B2CC6">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6560BB" w:rsidRDefault="009B2CC6">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6560BB" w:rsidSect="006560BB">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D1" w:rsidRDefault="004216D1" w:rsidP="00AC0ECC">
      <w:r>
        <w:separator/>
      </w:r>
    </w:p>
  </w:endnote>
  <w:endnote w:type="continuationSeparator" w:id="0">
    <w:p w:rsidR="004216D1" w:rsidRDefault="004216D1" w:rsidP="00AC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D1" w:rsidRDefault="004216D1" w:rsidP="00AC0ECC">
      <w:r>
        <w:separator/>
      </w:r>
    </w:p>
  </w:footnote>
  <w:footnote w:type="continuationSeparator" w:id="0">
    <w:p w:rsidR="004216D1" w:rsidRDefault="004216D1" w:rsidP="00AC0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7A3C"/>
    <w:rsid w:val="000858BC"/>
    <w:rsid w:val="000C3059"/>
    <w:rsid w:val="000E0DCC"/>
    <w:rsid w:val="00152127"/>
    <w:rsid w:val="00160A40"/>
    <w:rsid w:val="0016744D"/>
    <w:rsid w:val="00183DF2"/>
    <w:rsid w:val="00286953"/>
    <w:rsid w:val="002915DB"/>
    <w:rsid w:val="002A00BD"/>
    <w:rsid w:val="00305C0C"/>
    <w:rsid w:val="003226D8"/>
    <w:rsid w:val="00325BEF"/>
    <w:rsid w:val="003740BF"/>
    <w:rsid w:val="00385221"/>
    <w:rsid w:val="003E2406"/>
    <w:rsid w:val="003F22E4"/>
    <w:rsid w:val="003F55F3"/>
    <w:rsid w:val="004216D1"/>
    <w:rsid w:val="0042528E"/>
    <w:rsid w:val="004443C7"/>
    <w:rsid w:val="00464003"/>
    <w:rsid w:val="00464765"/>
    <w:rsid w:val="00467480"/>
    <w:rsid w:val="004D4755"/>
    <w:rsid w:val="00536E96"/>
    <w:rsid w:val="0056090F"/>
    <w:rsid w:val="00564F31"/>
    <w:rsid w:val="005650CA"/>
    <w:rsid w:val="005834A9"/>
    <w:rsid w:val="005E78DD"/>
    <w:rsid w:val="006167E6"/>
    <w:rsid w:val="006560BB"/>
    <w:rsid w:val="00670E1D"/>
    <w:rsid w:val="006A59B8"/>
    <w:rsid w:val="006D083D"/>
    <w:rsid w:val="00727D45"/>
    <w:rsid w:val="00732B06"/>
    <w:rsid w:val="00784947"/>
    <w:rsid w:val="00784ECC"/>
    <w:rsid w:val="0079079B"/>
    <w:rsid w:val="007923F2"/>
    <w:rsid w:val="00792A5E"/>
    <w:rsid w:val="00890F28"/>
    <w:rsid w:val="008B7736"/>
    <w:rsid w:val="008E2605"/>
    <w:rsid w:val="0094651A"/>
    <w:rsid w:val="00966E1A"/>
    <w:rsid w:val="00974541"/>
    <w:rsid w:val="009B2CC6"/>
    <w:rsid w:val="009D0333"/>
    <w:rsid w:val="009E3134"/>
    <w:rsid w:val="00A63F91"/>
    <w:rsid w:val="00A86C22"/>
    <w:rsid w:val="00AC0ECC"/>
    <w:rsid w:val="00AC4C6B"/>
    <w:rsid w:val="00AC5B64"/>
    <w:rsid w:val="00AD3EBB"/>
    <w:rsid w:val="00AE7467"/>
    <w:rsid w:val="00B163A0"/>
    <w:rsid w:val="00B21C16"/>
    <w:rsid w:val="00B5765C"/>
    <w:rsid w:val="00BA2BCF"/>
    <w:rsid w:val="00BB473C"/>
    <w:rsid w:val="00C124F2"/>
    <w:rsid w:val="00C765EA"/>
    <w:rsid w:val="00C959A2"/>
    <w:rsid w:val="00CB4CFA"/>
    <w:rsid w:val="00CC3433"/>
    <w:rsid w:val="00CD0567"/>
    <w:rsid w:val="00CE7A3C"/>
    <w:rsid w:val="00CF1FB4"/>
    <w:rsid w:val="00D11AB1"/>
    <w:rsid w:val="00D860AC"/>
    <w:rsid w:val="00DA2AEF"/>
    <w:rsid w:val="00DB4433"/>
    <w:rsid w:val="00DE27E4"/>
    <w:rsid w:val="00DF407D"/>
    <w:rsid w:val="00E81CDA"/>
    <w:rsid w:val="00EC602B"/>
    <w:rsid w:val="00ED0F75"/>
    <w:rsid w:val="00EE0C09"/>
    <w:rsid w:val="00F1617D"/>
    <w:rsid w:val="00F2789A"/>
    <w:rsid w:val="00F35FF2"/>
    <w:rsid w:val="00F57585"/>
    <w:rsid w:val="00F806BC"/>
    <w:rsid w:val="00FA474F"/>
    <w:rsid w:val="00FC626B"/>
    <w:rsid w:val="00FE4C51"/>
    <w:rsid w:val="079E1FFC"/>
    <w:rsid w:val="0A7C6F3F"/>
    <w:rsid w:val="0C7524DA"/>
    <w:rsid w:val="14BC550F"/>
    <w:rsid w:val="150243CF"/>
    <w:rsid w:val="183D15CD"/>
    <w:rsid w:val="22C439A8"/>
    <w:rsid w:val="232259B1"/>
    <w:rsid w:val="25F63A90"/>
    <w:rsid w:val="2EBD4E5E"/>
    <w:rsid w:val="33935754"/>
    <w:rsid w:val="413E28C6"/>
    <w:rsid w:val="4166035D"/>
    <w:rsid w:val="42910561"/>
    <w:rsid w:val="438E1DC6"/>
    <w:rsid w:val="43FC51EB"/>
    <w:rsid w:val="46EC695D"/>
    <w:rsid w:val="495F0FDE"/>
    <w:rsid w:val="4F4677F4"/>
    <w:rsid w:val="575368DE"/>
    <w:rsid w:val="5BA54263"/>
    <w:rsid w:val="66567E48"/>
    <w:rsid w:val="67C52C48"/>
    <w:rsid w:val="6AF21B11"/>
    <w:rsid w:val="6E7039B0"/>
    <w:rsid w:val="757B5B61"/>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4F85B0-EEEA-4B04-8A67-86A70E5C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0B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6560BB"/>
    <w:pPr>
      <w:jc w:val="left"/>
    </w:pPr>
  </w:style>
  <w:style w:type="paragraph" w:styleId="a5">
    <w:name w:val="Balloon Text"/>
    <w:basedOn w:val="a"/>
    <w:link w:val="a6"/>
    <w:uiPriority w:val="99"/>
    <w:semiHidden/>
    <w:unhideWhenUsed/>
    <w:qFormat/>
    <w:rsid w:val="006560BB"/>
    <w:rPr>
      <w:sz w:val="18"/>
      <w:szCs w:val="18"/>
    </w:rPr>
  </w:style>
  <w:style w:type="paragraph" w:styleId="a7">
    <w:name w:val="footer"/>
    <w:basedOn w:val="a"/>
    <w:link w:val="a8"/>
    <w:unhideWhenUsed/>
    <w:qFormat/>
    <w:rsid w:val="006560BB"/>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rsid w:val="006560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sid w:val="006560BB"/>
    <w:rPr>
      <w:b/>
      <w:bCs/>
    </w:rPr>
  </w:style>
  <w:style w:type="table" w:styleId="ad">
    <w:name w:val="Table Grid"/>
    <w:basedOn w:val="a1"/>
    <w:qFormat/>
    <w:rsid w:val="006560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sid w:val="006560BB"/>
  </w:style>
  <w:style w:type="character" w:styleId="af">
    <w:name w:val="annotation reference"/>
    <w:basedOn w:val="a0"/>
    <w:uiPriority w:val="99"/>
    <w:semiHidden/>
    <w:unhideWhenUsed/>
    <w:qFormat/>
    <w:rsid w:val="006560BB"/>
    <w:rPr>
      <w:sz w:val="21"/>
      <w:szCs w:val="21"/>
    </w:rPr>
  </w:style>
  <w:style w:type="character" w:customStyle="1" w:styleId="aa">
    <w:name w:val="页眉 字符"/>
    <w:basedOn w:val="a0"/>
    <w:link w:val="a9"/>
    <w:uiPriority w:val="99"/>
    <w:qFormat/>
    <w:rsid w:val="006560BB"/>
    <w:rPr>
      <w:sz w:val="18"/>
      <w:szCs w:val="18"/>
    </w:rPr>
  </w:style>
  <w:style w:type="character" w:customStyle="1" w:styleId="a8">
    <w:name w:val="页脚 字符"/>
    <w:basedOn w:val="a0"/>
    <w:link w:val="a7"/>
    <w:qFormat/>
    <w:rsid w:val="006560BB"/>
    <w:rPr>
      <w:sz w:val="18"/>
      <w:szCs w:val="18"/>
    </w:rPr>
  </w:style>
  <w:style w:type="character" w:customStyle="1" w:styleId="a6">
    <w:name w:val="批注框文本 字符"/>
    <w:basedOn w:val="a0"/>
    <w:link w:val="a5"/>
    <w:uiPriority w:val="99"/>
    <w:semiHidden/>
    <w:qFormat/>
    <w:rsid w:val="006560BB"/>
    <w:rPr>
      <w:rFonts w:ascii="Times New Roman" w:eastAsia="宋体" w:hAnsi="Times New Roman" w:cs="Times New Roman"/>
      <w:kern w:val="2"/>
      <w:sz w:val="18"/>
      <w:szCs w:val="18"/>
    </w:rPr>
  </w:style>
  <w:style w:type="character" w:customStyle="1" w:styleId="a4">
    <w:name w:val="批注文字 字符"/>
    <w:basedOn w:val="a0"/>
    <w:link w:val="a3"/>
    <w:uiPriority w:val="99"/>
    <w:semiHidden/>
    <w:qFormat/>
    <w:rsid w:val="006560BB"/>
    <w:rPr>
      <w:rFonts w:ascii="Times New Roman" w:eastAsia="宋体" w:hAnsi="Times New Roman" w:cs="Times New Roman"/>
      <w:kern w:val="2"/>
      <w:sz w:val="21"/>
      <w:szCs w:val="24"/>
    </w:rPr>
  </w:style>
  <w:style w:type="character" w:customStyle="1" w:styleId="ac">
    <w:name w:val="批注主题 字符"/>
    <w:basedOn w:val="a4"/>
    <w:link w:val="ab"/>
    <w:uiPriority w:val="99"/>
    <w:semiHidden/>
    <w:qFormat/>
    <w:rsid w:val="006560BB"/>
    <w:rPr>
      <w:rFonts w:ascii="Times New Roman" w:eastAsia="宋体" w:hAnsi="Times New Roman" w:cs="Times New Roman"/>
      <w:b/>
      <w:bCs/>
      <w:kern w:val="2"/>
      <w:sz w:val="21"/>
      <w:szCs w:val="24"/>
    </w:rPr>
  </w:style>
  <w:style w:type="paragraph" w:styleId="af0">
    <w:name w:val="No Spacing"/>
    <w:uiPriority w:val="1"/>
    <w:qFormat/>
    <w:rsid w:val="006560BB"/>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杨琳</cp:lastModifiedBy>
  <cp:revision>13</cp:revision>
  <cp:lastPrinted>2020-03-09T04:05:00Z</cp:lastPrinted>
  <dcterms:created xsi:type="dcterms:W3CDTF">2021-04-25T02:47:00Z</dcterms:created>
  <dcterms:modified xsi:type="dcterms:W3CDTF">2021-05-28T02:07:00Z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3F5BA381962C42719DBFCCDC1BD869BB</vt:lpwstr>
  </property>
</Properties>
</file>