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4F" w:rsidRDefault="009D136D">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64433D">
        <w:rPr>
          <w:rFonts w:eastAsia="方正小标宋简体" w:cs="方正仿宋简体" w:hint="eastAsia"/>
          <w:sz w:val="32"/>
          <w:szCs w:val="32"/>
        </w:rPr>
        <w:t>流通领域</w:t>
      </w:r>
      <w:r w:rsidR="00BB7016">
        <w:rPr>
          <w:rFonts w:eastAsia="方正小标宋简体" w:cs="方正仿宋简体" w:hint="eastAsia"/>
          <w:sz w:val="32"/>
          <w:szCs w:val="32"/>
        </w:rPr>
        <w:t>消防水带</w:t>
      </w:r>
      <w:r>
        <w:rPr>
          <w:rFonts w:eastAsia="方正小标宋简体" w:cs="方正仿宋简体" w:hint="eastAsia"/>
          <w:sz w:val="32"/>
          <w:szCs w:val="32"/>
        </w:rPr>
        <w:t>产品质量监督抽查实施细则</w:t>
      </w:r>
    </w:p>
    <w:p w:rsidR="007A264F" w:rsidRDefault="007A264F">
      <w:pPr>
        <w:snapToGrid w:val="0"/>
        <w:spacing w:line="440" w:lineRule="exact"/>
        <w:rPr>
          <w:rFonts w:eastAsia="黑体"/>
          <w:szCs w:val="21"/>
        </w:rPr>
      </w:pPr>
    </w:p>
    <w:p w:rsidR="007A264F" w:rsidRDefault="009D136D">
      <w:pPr>
        <w:snapToGrid w:val="0"/>
        <w:spacing w:line="440" w:lineRule="exact"/>
        <w:rPr>
          <w:rFonts w:eastAsia="黑体"/>
          <w:szCs w:val="21"/>
        </w:rPr>
      </w:pPr>
      <w:r>
        <w:rPr>
          <w:rFonts w:eastAsia="黑体"/>
          <w:szCs w:val="21"/>
        </w:rPr>
        <w:t xml:space="preserve">1 </w:t>
      </w:r>
      <w:r>
        <w:rPr>
          <w:rFonts w:eastAsia="黑体"/>
          <w:szCs w:val="21"/>
        </w:rPr>
        <w:t>抽样方法</w:t>
      </w:r>
      <w:bookmarkStart w:id="0" w:name="_GoBack"/>
      <w:bookmarkEnd w:id="0"/>
    </w:p>
    <w:p w:rsidR="007A264F" w:rsidRDefault="009D136D">
      <w:pPr>
        <w:snapToGrid w:val="0"/>
        <w:spacing w:line="440" w:lineRule="exact"/>
        <w:ind w:firstLineChars="200" w:firstLine="420"/>
        <w:rPr>
          <w:szCs w:val="21"/>
        </w:rPr>
      </w:pPr>
      <w:r>
        <w:rPr>
          <w:szCs w:val="21"/>
        </w:rPr>
        <w:t>以随机抽样的方式在被抽样</w:t>
      </w:r>
      <w:r w:rsidR="00BB7016">
        <w:rPr>
          <w:rFonts w:hint="eastAsia"/>
          <w:szCs w:val="21"/>
        </w:rPr>
        <w:t>销售</w:t>
      </w:r>
      <w:r>
        <w:rPr>
          <w:szCs w:val="21"/>
        </w:rPr>
        <w:t>者的待销产品中抽取。</w:t>
      </w:r>
    </w:p>
    <w:p w:rsidR="007A264F" w:rsidRDefault="009D136D">
      <w:pPr>
        <w:snapToGrid w:val="0"/>
        <w:spacing w:line="440" w:lineRule="exact"/>
        <w:ind w:firstLineChars="200" w:firstLine="420"/>
        <w:rPr>
          <w:szCs w:val="21"/>
        </w:rPr>
      </w:pPr>
      <w:r>
        <w:rPr>
          <w:rFonts w:hint="eastAsia"/>
          <w:szCs w:val="21"/>
        </w:rPr>
        <w:t>随机数一般可使用随机数表、骰子或扑克牌等方法产生。</w:t>
      </w:r>
    </w:p>
    <w:p w:rsidR="007A264F" w:rsidRDefault="00BB7016">
      <w:pPr>
        <w:snapToGrid w:val="0"/>
        <w:spacing w:line="440" w:lineRule="exact"/>
        <w:ind w:firstLineChars="200" w:firstLine="420"/>
        <w:rPr>
          <w:szCs w:val="21"/>
        </w:rPr>
      </w:pPr>
      <w:r>
        <w:rPr>
          <w:rFonts w:hint="eastAsia"/>
          <w:szCs w:val="21"/>
        </w:rPr>
        <w:t>消防水带</w:t>
      </w:r>
      <w:r w:rsidR="009D136D">
        <w:rPr>
          <w:rFonts w:hint="eastAsia"/>
          <w:szCs w:val="21"/>
        </w:rPr>
        <w:t>产品抽样的数量为</w:t>
      </w:r>
      <w:r w:rsidR="009D136D">
        <w:rPr>
          <w:rFonts w:hint="eastAsia"/>
          <w:szCs w:val="21"/>
        </w:rPr>
        <w:t>4</w:t>
      </w:r>
      <w:r>
        <w:rPr>
          <w:rFonts w:hint="eastAsia"/>
          <w:szCs w:val="21"/>
        </w:rPr>
        <w:t>条</w:t>
      </w:r>
      <w:r w:rsidR="009D136D">
        <w:rPr>
          <w:rFonts w:hint="eastAsia"/>
          <w:szCs w:val="21"/>
        </w:rPr>
        <w:t>，其中</w:t>
      </w:r>
      <w:r w:rsidR="009D136D">
        <w:rPr>
          <w:rFonts w:hint="eastAsia"/>
          <w:szCs w:val="21"/>
        </w:rPr>
        <w:t>2</w:t>
      </w:r>
      <w:r>
        <w:rPr>
          <w:rFonts w:hint="eastAsia"/>
          <w:szCs w:val="21"/>
        </w:rPr>
        <w:t>条</w:t>
      </w:r>
      <w:r w:rsidR="009D136D">
        <w:rPr>
          <w:rFonts w:hint="eastAsia"/>
          <w:szCs w:val="21"/>
        </w:rPr>
        <w:t>作为检验样品、</w:t>
      </w:r>
      <w:r w:rsidR="009D136D">
        <w:rPr>
          <w:rFonts w:hint="eastAsia"/>
          <w:szCs w:val="21"/>
        </w:rPr>
        <w:t>2</w:t>
      </w:r>
      <w:r>
        <w:rPr>
          <w:rFonts w:hint="eastAsia"/>
          <w:szCs w:val="21"/>
        </w:rPr>
        <w:t>条</w:t>
      </w:r>
      <w:r w:rsidR="009D136D">
        <w:rPr>
          <w:rFonts w:hint="eastAsia"/>
          <w:szCs w:val="21"/>
        </w:rPr>
        <w:t>作为备用样品。</w:t>
      </w:r>
    </w:p>
    <w:p w:rsidR="007A264F" w:rsidRDefault="009D136D">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5438"/>
        <w:gridCol w:w="2600"/>
      </w:tblGrid>
      <w:tr w:rsidR="007A264F">
        <w:trPr>
          <w:tblHeader/>
        </w:trPr>
        <w:tc>
          <w:tcPr>
            <w:tcW w:w="796" w:type="dxa"/>
            <w:vAlign w:val="center"/>
          </w:tcPr>
          <w:p w:rsidR="007A264F" w:rsidRDefault="009D136D">
            <w:pPr>
              <w:spacing w:line="440" w:lineRule="exact"/>
              <w:jc w:val="center"/>
              <w:textAlignment w:val="center"/>
              <w:rPr>
                <w:szCs w:val="21"/>
              </w:rPr>
            </w:pPr>
            <w:r>
              <w:t>序号</w:t>
            </w:r>
          </w:p>
        </w:tc>
        <w:tc>
          <w:tcPr>
            <w:tcW w:w="5438" w:type="dxa"/>
            <w:vAlign w:val="center"/>
          </w:tcPr>
          <w:p w:rsidR="007A264F" w:rsidRDefault="009D136D">
            <w:pPr>
              <w:spacing w:line="440" w:lineRule="exact"/>
              <w:jc w:val="center"/>
              <w:textAlignment w:val="center"/>
              <w:rPr>
                <w:szCs w:val="21"/>
              </w:rPr>
            </w:pPr>
            <w:r>
              <w:t>检验项目</w:t>
            </w:r>
          </w:p>
        </w:tc>
        <w:tc>
          <w:tcPr>
            <w:tcW w:w="2600" w:type="dxa"/>
            <w:vAlign w:val="center"/>
          </w:tcPr>
          <w:p w:rsidR="007A264F" w:rsidRDefault="009D136D">
            <w:pPr>
              <w:spacing w:line="440" w:lineRule="exact"/>
              <w:jc w:val="center"/>
              <w:textAlignment w:val="center"/>
              <w:rPr>
                <w:szCs w:val="21"/>
              </w:rPr>
            </w:pPr>
            <w:r>
              <w:rPr>
                <w:szCs w:val="21"/>
              </w:rPr>
              <w:t>检验方法</w:t>
            </w:r>
          </w:p>
        </w:tc>
      </w:tr>
      <w:tr w:rsidR="007A264F">
        <w:trPr>
          <w:tblHeader/>
        </w:trPr>
        <w:tc>
          <w:tcPr>
            <w:tcW w:w="796" w:type="dxa"/>
            <w:vAlign w:val="center"/>
          </w:tcPr>
          <w:p w:rsidR="007A264F" w:rsidRDefault="009D136D">
            <w:pPr>
              <w:spacing w:line="440" w:lineRule="exact"/>
              <w:jc w:val="center"/>
              <w:textAlignment w:val="center"/>
            </w:pPr>
            <w:r>
              <w:rPr>
                <w:rFonts w:hint="eastAsia"/>
              </w:rPr>
              <w:t>1</w:t>
            </w:r>
          </w:p>
        </w:tc>
        <w:tc>
          <w:tcPr>
            <w:tcW w:w="5438" w:type="dxa"/>
            <w:vAlign w:val="center"/>
          </w:tcPr>
          <w:p w:rsidR="007A264F" w:rsidRDefault="00BB7016">
            <w:pPr>
              <w:spacing w:line="440" w:lineRule="exact"/>
              <w:jc w:val="center"/>
              <w:textAlignment w:val="center"/>
            </w:pPr>
            <w:r w:rsidRPr="00BB7016">
              <w:rPr>
                <w:rFonts w:hint="eastAsia"/>
              </w:rPr>
              <w:t>外观质量</w:t>
            </w:r>
          </w:p>
        </w:tc>
        <w:tc>
          <w:tcPr>
            <w:tcW w:w="2600" w:type="dxa"/>
            <w:vAlign w:val="center"/>
          </w:tcPr>
          <w:p w:rsidR="007A264F" w:rsidRDefault="00BB7016">
            <w:pPr>
              <w:spacing w:line="440" w:lineRule="exact"/>
              <w:jc w:val="center"/>
              <w:textAlignment w:val="center"/>
              <w:rPr>
                <w:szCs w:val="21"/>
              </w:rPr>
            </w:pPr>
            <w:r w:rsidRPr="00BB7016">
              <w:rPr>
                <w:szCs w:val="21"/>
              </w:rPr>
              <w:t>GB 6246-2011</w:t>
            </w:r>
          </w:p>
        </w:tc>
      </w:tr>
      <w:tr w:rsidR="00BB7016">
        <w:trPr>
          <w:tblHeader/>
        </w:trPr>
        <w:tc>
          <w:tcPr>
            <w:tcW w:w="796" w:type="dxa"/>
            <w:vAlign w:val="center"/>
          </w:tcPr>
          <w:p w:rsidR="00BB7016" w:rsidRDefault="00BB7016">
            <w:pPr>
              <w:spacing w:line="440" w:lineRule="exact"/>
              <w:jc w:val="center"/>
              <w:textAlignment w:val="center"/>
            </w:pPr>
            <w:r>
              <w:rPr>
                <w:rFonts w:hint="eastAsia"/>
              </w:rPr>
              <w:t>2</w:t>
            </w:r>
          </w:p>
        </w:tc>
        <w:tc>
          <w:tcPr>
            <w:tcW w:w="5438" w:type="dxa"/>
            <w:vAlign w:val="center"/>
          </w:tcPr>
          <w:p w:rsidR="00BB7016" w:rsidRDefault="00BB7016">
            <w:pPr>
              <w:spacing w:line="440" w:lineRule="exact"/>
              <w:jc w:val="center"/>
              <w:textAlignment w:val="center"/>
            </w:pPr>
            <w:r w:rsidRPr="00BB7016">
              <w:rPr>
                <w:rFonts w:hint="eastAsia"/>
              </w:rPr>
              <w:t>水压试验与爆破试验</w:t>
            </w:r>
          </w:p>
        </w:tc>
        <w:tc>
          <w:tcPr>
            <w:tcW w:w="2600" w:type="dxa"/>
            <w:vAlign w:val="center"/>
          </w:tcPr>
          <w:p w:rsidR="00BB7016" w:rsidRDefault="00BB7016" w:rsidP="000E566C">
            <w:pPr>
              <w:spacing w:line="440" w:lineRule="exact"/>
              <w:jc w:val="center"/>
              <w:textAlignment w:val="center"/>
              <w:rPr>
                <w:szCs w:val="21"/>
              </w:rPr>
            </w:pPr>
            <w:r w:rsidRPr="00BB7016">
              <w:rPr>
                <w:szCs w:val="21"/>
              </w:rPr>
              <w:t>GB 6246-2011</w:t>
            </w:r>
          </w:p>
        </w:tc>
      </w:tr>
    </w:tbl>
    <w:p w:rsidR="007A264F" w:rsidRDefault="009D136D">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7A264F" w:rsidRDefault="009D136D">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7A264F" w:rsidRDefault="009D136D">
      <w:pPr>
        <w:spacing w:line="440" w:lineRule="exact"/>
        <w:rPr>
          <w:rFonts w:eastAsia="黑体"/>
          <w:szCs w:val="21"/>
        </w:rPr>
      </w:pPr>
      <w:r>
        <w:rPr>
          <w:rFonts w:eastAsia="黑体"/>
          <w:szCs w:val="21"/>
        </w:rPr>
        <w:t xml:space="preserve">3 </w:t>
      </w:r>
      <w:r>
        <w:rPr>
          <w:rFonts w:eastAsia="黑体"/>
          <w:szCs w:val="21"/>
        </w:rPr>
        <w:t>判定规则</w:t>
      </w:r>
    </w:p>
    <w:p w:rsidR="007A264F" w:rsidRDefault="009D136D">
      <w:pPr>
        <w:snapToGrid w:val="0"/>
        <w:spacing w:line="440" w:lineRule="exact"/>
        <w:rPr>
          <w:szCs w:val="21"/>
        </w:rPr>
      </w:pPr>
      <w:r>
        <w:rPr>
          <w:szCs w:val="21"/>
        </w:rPr>
        <w:t>3.1</w:t>
      </w:r>
      <w:r>
        <w:rPr>
          <w:szCs w:val="21"/>
        </w:rPr>
        <w:t>依据标准</w:t>
      </w:r>
    </w:p>
    <w:p w:rsidR="007A264F" w:rsidRDefault="00BB7016">
      <w:pPr>
        <w:snapToGrid w:val="0"/>
        <w:spacing w:line="440" w:lineRule="exact"/>
        <w:ind w:firstLineChars="200" w:firstLine="420"/>
        <w:rPr>
          <w:szCs w:val="21"/>
        </w:rPr>
      </w:pPr>
      <w:r w:rsidRPr="00BB7016">
        <w:rPr>
          <w:szCs w:val="21"/>
        </w:rPr>
        <w:t>GB 6246-2011</w:t>
      </w:r>
      <w:r w:rsidR="009D136D">
        <w:rPr>
          <w:rFonts w:hint="eastAsia"/>
          <w:szCs w:val="21"/>
        </w:rPr>
        <w:t xml:space="preserve">   </w:t>
      </w:r>
      <w:r w:rsidRPr="00BB7016">
        <w:rPr>
          <w:rFonts w:hint="eastAsia"/>
          <w:szCs w:val="21"/>
        </w:rPr>
        <w:t>消防水带</w:t>
      </w:r>
    </w:p>
    <w:p w:rsidR="007A264F" w:rsidRDefault="009D136D">
      <w:pPr>
        <w:snapToGrid w:val="0"/>
        <w:spacing w:line="440" w:lineRule="exact"/>
        <w:ind w:firstLineChars="200" w:firstLine="420"/>
        <w:rPr>
          <w:szCs w:val="21"/>
        </w:rPr>
      </w:pPr>
      <w:r>
        <w:rPr>
          <w:szCs w:val="21"/>
        </w:rPr>
        <w:t>现行有效的企业标准、团体标准、地方标准及产品明示质量要求</w:t>
      </w:r>
    </w:p>
    <w:p w:rsidR="007A264F" w:rsidRDefault="009D136D">
      <w:pPr>
        <w:snapToGrid w:val="0"/>
        <w:spacing w:line="440" w:lineRule="exact"/>
        <w:rPr>
          <w:szCs w:val="21"/>
        </w:rPr>
      </w:pPr>
      <w:r>
        <w:rPr>
          <w:szCs w:val="21"/>
        </w:rPr>
        <w:t>3.2</w:t>
      </w:r>
      <w:r>
        <w:rPr>
          <w:szCs w:val="21"/>
        </w:rPr>
        <w:t>判定原则</w:t>
      </w:r>
    </w:p>
    <w:p w:rsidR="007A264F" w:rsidRDefault="009D136D">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7A264F" w:rsidRDefault="009D136D">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7A264F" w:rsidRDefault="009D136D">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7A264F" w:rsidRDefault="009D136D">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7A264F" w:rsidRDefault="009D136D">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7A264F" w:rsidRDefault="009D136D" w:rsidP="00E77FA3">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7A264F" w:rsidSect="00E77FA3">
      <w:footerReference w:type="even" r:id="rId7"/>
      <w:headerReference w:type="first" r:id="rId8"/>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21" w:rsidRDefault="00AB5621" w:rsidP="007A264F">
      <w:r>
        <w:separator/>
      </w:r>
    </w:p>
  </w:endnote>
  <w:endnote w:type="continuationSeparator" w:id="1">
    <w:p w:rsidR="00AB5621" w:rsidRDefault="00AB5621" w:rsidP="007A2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F" w:rsidRDefault="001F60F3">
    <w:pPr>
      <w:pStyle w:val="a5"/>
      <w:framePr w:wrap="around" w:vAnchor="text" w:hAnchor="margin" w:xAlign="center" w:y="1"/>
      <w:rPr>
        <w:rStyle w:val="a9"/>
      </w:rPr>
    </w:pPr>
    <w:r>
      <w:fldChar w:fldCharType="begin"/>
    </w:r>
    <w:r w:rsidR="009D136D">
      <w:rPr>
        <w:rStyle w:val="a9"/>
      </w:rPr>
      <w:instrText xml:space="preserve">PAGE  </w:instrText>
    </w:r>
    <w:r>
      <w:fldChar w:fldCharType="end"/>
    </w:r>
  </w:p>
  <w:p w:rsidR="007A264F" w:rsidRDefault="007A26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21" w:rsidRDefault="00AB5621" w:rsidP="007A264F">
      <w:r>
        <w:separator/>
      </w:r>
    </w:p>
  </w:footnote>
  <w:footnote w:type="continuationSeparator" w:id="1">
    <w:p w:rsidR="00AB5621" w:rsidRDefault="00AB5621" w:rsidP="007A2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F" w:rsidRPr="00A70A2F" w:rsidRDefault="00A70A2F" w:rsidP="00A70A2F">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30352"/>
    <w:rsid w:val="00134A57"/>
    <w:rsid w:val="00152127"/>
    <w:rsid w:val="00160A40"/>
    <w:rsid w:val="0016744D"/>
    <w:rsid w:val="00183DF2"/>
    <w:rsid w:val="001F60F3"/>
    <w:rsid w:val="002A00BD"/>
    <w:rsid w:val="003226D8"/>
    <w:rsid w:val="003740BF"/>
    <w:rsid w:val="00385221"/>
    <w:rsid w:val="003E2406"/>
    <w:rsid w:val="003E53DD"/>
    <w:rsid w:val="003F22E4"/>
    <w:rsid w:val="003F55F3"/>
    <w:rsid w:val="0041110C"/>
    <w:rsid w:val="004443C7"/>
    <w:rsid w:val="00464003"/>
    <w:rsid w:val="00464765"/>
    <w:rsid w:val="004D4755"/>
    <w:rsid w:val="004F0AB8"/>
    <w:rsid w:val="0056090F"/>
    <w:rsid w:val="00564F31"/>
    <w:rsid w:val="005650CA"/>
    <w:rsid w:val="005E78DD"/>
    <w:rsid w:val="006167E6"/>
    <w:rsid w:val="0064433D"/>
    <w:rsid w:val="00651845"/>
    <w:rsid w:val="00693892"/>
    <w:rsid w:val="006A59B8"/>
    <w:rsid w:val="006A759B"/>
    <w:rsid w:val="006D083D"/>
    <w:rsid w:val="00727D45"/>
    <w:rsid w:val="00732B06"/>
    <w:rsid w:val="00784947"/>
    <w:rsid w:val="00784ECC"/>
    <w:rsid w:val="0079079B"/>
    <w:rsid w:val="007923F2"/>
    <w:rsid w:val="007A264F"/>
    <w:rsid w:val="0082105A"/>
    <w:rsid w:val="00851B1A"/>
    <w:rsid w:val="008B7736"/>
    <w:rsid w:val="008D234F"/>
    <w:rsid w:val="008E2605"/>
    <w:rsid w:val="0094651A"/>
    <w:rsid w:val="009D136D"/>
    <w:rsid w:val="009E3134"/>
    <w:rsid w:val="009E4C46"/>
    <w:rsid w:val="00A63F91"/>
    <w:rsid w:val="00A70A2F"/>
    <w:rsid w:val="00A86C22"/>
    <w:rsid w:val="00A91D04"/>
    <w:rsid w:val="00AB5621"/>
    <w:rsid w:val="00AC4C6B"/>
    <w:rsid w:val="00AC5B64"/>
    <w:rsid w:val="00AD3EBB"/>
    <w:rsid w:val="00AE7467"/>
    <w:rsid w:val="00B5765C"/>
    <w:rsid w:val="00BA2BCF"/>
    <w:rsid w:val="00BB473C"/>
    <w:rsid w:val="00BB7016"/>
    <w:rsid w:val="00C124F2"/>
    <w:rsid w:val="00C765EA"/>
    <w:rsid w:val="00C959A2"/>
    <w:rsid w:val="00CB4CFA"/>
    <w:rsid w:val="00CC3433"/>
    <w:rsid w:val="00CD0567"/>
    <w:rsid w:val="00CE7A3C"/>
    <w:rsid w:val="00D11AB1"/>
    <w:rsid w:val="00D860AC"/>
    <w:rsid w:val="00D96725"/>
    <w:rsid w:val="00DA2AEF"/>
    <w:rsid w:val="00DB4433"/>
    <w:rsid w:val="00DE27E4"/>
    <w:rsid w:val="00E26B56"/>
    <w:rsid w:val="00E326FB"/>
    <w:rsid w:val="00E771BA"/>
    <w:rsid w:val="00E77FA3"/>
    <w:rsid w:val="00E81CDA"/>
    <w:rsid w:val="00EC602B"/>
    <w:rsid w:val="00ED0F75"/>
    <w:rsid w:val="00F1617D"/>
    <w:rsid w:val="00F35FF2"/>
    <w:rsid w:val="00F806BC"/>
    <w:rsid w:val="00FA474F"/>
    <w:rsid w:val="00FC626B"/>
    <w:rsid w:val="00FD5903"/>
    <w:rsid w:val="00FF5674"/>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1D41E84"/>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A264F"/>
    <w:pPr>
      <w:jc w:val="left"/>
    </w:pPr>
  </w:style>
  <w:style w:type="paragraph" w:styleId="a4">
    <w:name w:val="Balloon Text"/>
    <w:basedOn w:val="a"/>
    <w:link w:val="Char0"/>
    <w:uiPriority w:val="99"/>
    <w:semiHidden/>
    <w:unhideWhenUsed/>
    <w:rsid w:val="007A264F"/>
    <w:rPr>
      <w:sz w:val="18"/>
      <w:szCs w:val="18"/>
    </w:rPr>
  </w:style>
  <w:style w:type="paragraph" w:styleId="a5">
    <w:name w:val="footer"/>
    <w:basedOn w:val="a"/>
    <w:link w:val="Char1"/>
    <w:unhideWhenUsed/>
    <w:qFormat/>
    <w:rsid w:val="007A264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7A26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7A264F"/>
    <w:rPr>
      <w:b/>
      <w:bCs/>
    </w:rPr>
  </w:style>
  <w:style w:type="table" w:styleId="a8">
    <w:name w:val="Table Grid"/>
    <w:basedOn w:val="a1"/>
    <w:qFormat/>
    <w:rsid w:val="007A264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7A264F"/>
  </w:style>
  <w:style w:type="character" w:styleId="aa">
    <w:name w:val="annotation reference"/>
    <w:basedOn w:val="a0"/>
    <w:uiPriority w:val="99"/>
    <w:semiHidden/>
    <w:unhideWhenUsed/>
    <w:rsid w:val="007A264F"/>
    <w:rPr>
      <w:sz w:val="21"/>
      <w:szCs w:val="21"/>
    </w:rPr>
  </w:style>
  <w:style w:type="character" w:customStyle="1" w:styleId="Char2">
    <w:name w:val="页眉 Char"/>
    <w:basedOn w:val="a0"/>
    <w:link w:val="a6"/>
    <w:uiPriority w:val="99"/>
    <w:qFormat/>
    <w:rsid w:val="007A264F"/>
    <w:rPr>
      <w:sz w:val="18"/>
      <w:szCs w:val="18"/>
    </w:rPr>
  </w:style>
  <w:style w:type="character" w:customStyle="1" w:styleId="Char1">
    <w:name w:val="页脚 Char"/>
    <w:basedOn w:val="a0"/>
    <w:link w:val="a5"/>
    <w:qFormat/>
    <w:rsid w:val="007A264F"/>
    <w:rPr>
      <w:sz w:val="18"/>
      <w:szCs w:val="18"/>
    </w:rPr>
  </w:style>
  <w:style w:type="character" w:customStyle="1" w:styleId="Char0">
    <w:name w:val="批注框文本 Char"/>
    <w:basedOn w:val="a0"/>
    <w:link w:val="a4"/>
    <w:uiPriority w:val="99"/>
    <w:semiHidden/>
    <w:rsid w:val="007A264F"/>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7A264F"/>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7A264F"/>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20</cp:revision>
  <cp:lastPrinted>2020-03-09T04:05:00Z</cp:lastPrinted>
  <dcterms:created xsi:type="dcterms:W3CDTF">2020-12-11T09:52:00Z</dcterms:created>
  <dcterms:modified xsi:type="dcterms:W3CDTF">2021-05-27T09:06:00Z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