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5377B">
      <w:pPr>
        <w:snapToGrid w:val="0"/>
        <w:spacing w:line="360" w:lineRule="auto"/>
        <w:jc w:val="center"/>
        <w:rPr>
          <w:rFonts w:hint="eastAsia" w:ascii="Times New Roman" w:hAnsi="Times New Roman" w:eastAsia="方正小标宋简体" w:cs="方正小标宋简体"/>
          <w:color w:val="auto"/>
          <w:sz w:val="32"/>
          <w:szCs w:val="32"/>
          <w:highlight w:val="none"/>
        </w:rPr>
      </w:pPr>
      <w:r>
        <w:rPr>
          <w:rFonts w:hint="eastAsia" w:ascii="Times New Roman" w:hAnsi="Times New Roman" w:eastAsia="方正小标宋简体" w:cs="方正小标宋简体"/>
          <w:color w:val="auto"/>
          <w:sz w:val="32"/>
          <w:szCs w:val="32"/>
          <w:highlight w:val="none"/>
          <w:lang w:eastAsia="zh-CN"/>
        </w:rPr>
        <w:t>沈阳</w:t>
      </w:r>
      <w:r>
        <w:rPr>
          <w:rFonts w:hint="eastAsia" w:ascii="Times New Roman" w:hAnsi="Times New Roman" w:eastAsia="方正小标宋简体" w:cs="方正小标宋简体"/>
          <w:color w:val="auto"/>
          <w:sz w:val="32"/>
          <w:szCs w:val="32"/>
          <w:highlight w:val="none"/>
        </w:rPr>
        <w:t>市</w:t>
      </w:r>
      <w:r>
        <w:rPr>
          <w:rFonts w:hint="eastAsia" w:ascii="Times New Roman" w:hAnsi="Times New Roman" w:eastAsia="方正小标宋简体" w:cs="方正小标宋简体"/>
          <w:color w:val="auto"/>
          <w:sz w:val="32"/>
          <w:szCs w:val="32"/>
          <w:highlight w:val="none"/>
          <w:lang w:eastAsia="zh-CN"/>
        </w:rPr>
        <w:t>农业机械</w:t>
      </w:r>
      <w:r>
        <w:rPr>
          <w:rFonts w:hint="eastAsia" w:ascii="Times New Roman" w:hAnsi="Times New Roman" w:eastAsia="方正小标宋简体" w:cs="方正小标宋简体"/>
          <w:color w:val="auto"/>
          <w:sz w:val="32"/>
          <w:szCs w:val="32"/>
          <w:highlight w:val="none"/>
        </w:rPr>
        <w:t>产品质量监督抽查实施细则</w:t>
      </w:r>
    </w:p>
    <w:p w14:paraId="07F64666">
      <w:pPr>
        <w:snapToGrid w:val="0"/>
        <w:spacing w:line="440" w:lineRule="exact"/>
        <w:rPr>
          <w:rFonts w:hint="eastAsia" w:ascii="Times New Roman" w:hAnsi="Times New Roman" w:eastAsia="黑体" w:cs="Times New Roman"/>
          <w:color w:val="000000"/>
          <w:szCs w:val="21"/>
        </w:rPr>
      </w:pPr>
      <w:r>
        <w:rPr>
          <w:rFonts w:hint="eastAsia" w:ascii="Times New Roman" w:hAnsi="Times New Roman" w:eastAsia="黑体" w:cs="Times New Roman"/>
          <w:color w:val="000000"/>
          <w:szCs w:val="21"/>
        </w:rPr>
        <w:t>1 抽样方法</w:t>
      </w:r>
    </w:p>
    <w:p w14:paraId="443443FD">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以随机抽样的方式在被抽样</w:t>
      </w:r>
      <w:r>
        <w:rPr>
          <w:rFonts w:hint="eastAsia" w:ascii="Times New Roman" w:hAnsi="Times New Roman" w:eastAsia="宋体" w:cs="宋体"/>
          <w:szCs w:val="21"/>
        </w:rPr>
        <w:t>生产者、</w:t>
      </w:r>
      <w:r>
        <w:rPr>
          <w:rFonts w:hint="eastAsia" w:ascii="Times New Roman" w:hAnsi="Times New Roman" w:eastAsia="宋体" w:cs="Times New Roman"/>
          <w:color w:val="000000"/>
          <w:szCs w:val="21"/>
        </w:rPr>
        <w:t>销售者的待销产品中抽取。</w:t>
      </w:r>
    </w:p>
    <w:p w14:paraId="6C884988">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随机数一般可使用随机数表等方法产生。</w:t>
      </w:r>
      <w:bookmarkStart w:id="0" w:name="_GoBack"/>
      <w:bookmarkEnd w:id="0"/>
    </w:p>
    <w:p w14:paraId="3DABDDC5">
      <w:pPr>
        <w:snapToGrid w:val="0"/>
        <w:spacing w:line="440" w:lineRule="exact"/>
        <w:ind w:firstLine="420" w:firstLineChars="200"/>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rPr>
        <w:t>每批次产品随机抽取2台样品</w:t>
      </w:r>
      <w:r>
        <w:rPr>
          <w:rFonts w:hint="eastAsia" w:ascii="Times New Roman" w:hAnsi="Times New Roman" w:eastAsia="宋体" w:cs="宋体"/>
          <w:szCs w:val="21"/>
        </w:rPr>
        <w:t>，均作为检验样品，</w:t>
      </w:r>
      <w:r>
        <w:rPr>
          <w:rFonts w:hint="eastAsia" w:ascii="Times New Roman" w:hAnsi="Times New Roman" w:eastAsia="宋体" w:cs="Times New Roman"/>
          <w:color w:val="000000"/>
          <w:szCs w:val="21"/>
          <w:lang w:eastAsia="zh-CN"/>
        </w:rPr>
        <w:t>无备用样品。</w:t>
      </w:r>
    </w:p>
    <w:p w14:paraId="00643320">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eastAsia="zh-CN"/>
        </w:rPr>
        <w:t>现场检验</w:t>
      </w:r>
      <w:r>
        <w:rPr>
          <w:rFonts w:hint="eastAsia" w:ascii="Times New Roman" w:hAnsi="Times New Roman" w:eastAsia="宋体" w:cs="Times New Roman"/>
          <w:color w:val="000000"/>
          <w:szCs w:val="21"/>
        </w:rPr>
        <w:t>结束后，从该整机上拆卸并抽取相应的关键零件（锤片、齿爪）带回进行检测。</w:t>
      </w:r>
    </w:p>
    <w:p w14:paraId="2EA15E9E">
      <w:pPr>
        <w:snapToGrid w:val="0"/>
        <w:spacing w:line="440" w:lineRule="exact"/>
        <w:ind w:firstLine="420" w:firstLineChars="200"/>
        <w:rPr>
          <w:rFonts w:hint="eastAsia" w:ascii="Times New Roman" w:hAnsi="Times New Roman" w:eastAsia="宋体" w:cs="Times New Roman"/>
          <w:color w:val="000000"/>
          <w:szCs w:val="21"/>
        </w:rPr>
      </w:pPr>
    </w:p>
    <w:p w14:paraId="708D677E">
      <w:pPr>
        <w:snapToGrid w:val="0"/>
        <w:spacing w:line="440" w:lineRule="exact"/>
        <w:rPr>
          <w:rFonts w:hint="eastAsia" w:ascii="Times New Roman" w:hAnsi="Times New Roman" w:eastAsia="黑体" w:cs="Times New Roman"/>
          <w:color w:val="000000"/>
          <w:szCs w:val="21"/>
        </w:rPr>
      </w:pPr>
      <w:r>
        <w:rPr>
          <w:rFonts w:hint="eastAsia" w:ascii="Times New Roman" w:hAnsi="Times New Roman" w:eastAsia="黑体" w:cs="Times New Roman"/>
          <w:color w:val="000000"/>
          <w:szCs w:val="21"/>
        </w:rPr>
        <w:t>2 检验依据</w:t>
      </w:r>
    </w:p>
    <w:p w14:paraId="59569CF8">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表</w:t>
      </w:r>
      <w:r>
        <w:rPr>
          <w:rFonts w:hint="eastAsia" w:ascii="Times New Roman" w:hAnsi="Times New Roman" w:eastAsia="宋体" w:cs="Times New Roman"/>
          <w:color w:val="000000"/>
          <w:szCs w:val="21"/>
          <w:lang w:val="en-US" w:eastAsia="zh-CN"/>
        </w:rPr>
        <w:t>1</w:t>
      </w:r>
      <w:r>
        <w:rPr>
          <w:rFonts w:hint="eastAsia" w:ascii="Times New Roman" w:hAnsi="Times New Roman" w:eastAsia="宋体" w:cs="Times New Roman"/>
          <w:color w:val="000000"/>
          <w:szCs w:val="21"/>
        </w:rPr>
        <w:t xml:space="preserve"> </w:t>
      </w:r>
      <w:r>
        <w:rPr>
          <w:rFonts w:hint="eastAsia" w:ascii="Times New Roman" w:hAnsi="Times New Roman" w:eastAsia="宋体" w:cs="Times New Roman"/>
          <w:color w:val="000000"/>
          <w:szCs w:val="21"/>
          <w:lang w:val="en-US" w:eastAsia="zh-CN"/>
        </w:rPr>
        <w:t>粉碎机</w:t>
      </w:r>
      <w:r>
        <w:rPr>
          <w:rFonts w:hint="eastAsia" w:ascii="Times New Roman" w:hAnsi="Times New Roman" w:eastAsia="宋体" w:cs="Times New Roman"/>
          <w:color w:val="000000"/>
          <w:szCs w:val="21"/>
        </w:rPr>
        <w:t>检验项目</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835"/>
        <w:gridCol w:w="2835"/>
        <w:gridCol w:w="1417"/>
      </w:tblGrid>
      <w:tr w14:paraId="0A4E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blHeader/>
          <w:jc w:val="center"/>
        </w:trPr>
        <w:tc>
          <w:tcPr>
            <w:tcW w:w="1134" w:type="dxa"/>
            <w:noWrap w:val="0"/>
            <w:vAlign w:val="center"/>
          </w:tcPr>
          <w:p w14:paraId="50C4DF9D">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序号</w:t>
            </w:r>
          </w:p>
        </w:tc>
        <w:tc>
          <w:tcPr>
            <w:tcW w:w="2835" w:type="dxa"/>
            <w:noWrap w:val="0"/>
            <w:vAlign w:val="center"/>
          </w:tcPr>
          <w:p w14:paraId="08A2EA84">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检验项目</w:t>
            </w:r>
          </w:p>
        </w:tc>
        <w:tc>
          <w:tcPr>
            <w:tcW w:w="2835" w:type="dxa"/>
            <w:noWrap w:val="0"/>
            <w:vAlign w:val="center"/>
          </w:tcPr>
          <w:p w14:paraId="598E8719">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检验方法</w:t>
            </w:r>
          </w:p>
        </w:tc>
        <w:tc>
          <w:tcPr>
            <w:tcW w:w="1417" w:type="dxa"/>
            <w:noWrap w:val="0"/>
            <w:vAlign w:val="center"/>
          </w:tcPr>
          <w:p w14:paraId="7D1FF2F1">
            <w:pPr>
              <w:snapToGrid w:val="0"/>
              <w:spacing w:line="440" w:lineRule="exact"/>
              <w:jc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类别</w:t>
            </w:r>
          </w:p>
        </w:tc>
      </w:tr>
      <w:tr w14:paraId="17E0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noWrap w:val="0"/>
            <w:vAlign w:val="center"/>
          </w:tcPr>
          <w:p w14:paraId="4E1FD11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w:t>
            </w:r>
          </w:p>
        </w:tc>
        <w:tc>
          <w:tcPr>
            <w:tcW w:w="2835" w:type="dxa"/>
            <w:noWrap w:val="0"/>
            <w:vAlign w:val="center"/>
          </w:tcPr>
          <w:p w14:paraId="250B9B2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喂料口防护装置</w:t>
            </w:r>
          </w:p>
        </w:tc>
        <w:tc>
          <w:tcPr>
            <w:tcW w:w="2835" w:type="dxa"/>
            <w:noWrap w:val="0"/>
            <w:vAlign w:val="center"/>
          </w:tcPr>
          <w:p w14:paraId="14872FE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6270-2013</w:t>
            </w:r>
          </w:p>
          <w:p w14:paraId="415C487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9822.1-20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tc>
        <w:tc>
          <w:tcPr>
            <w:tcW w:w="1417" w:type="dxa"/>
            <w:noWrap w:val="0"/>
            <w:vAlign w:val="center"/>
          </w:tcPr>
          <w:p w14:paraId="25B5290A">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3AC19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noWrap w:val="0"/>
            <w:vAlign w:val="center"/>
          </w:tcPr>
          <w:p w14:paraId="400DE1F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2</w:t>
            </w:r>
          </w:p>
        </w:tc>
        <w:tc>
          <w:tcPr>
            <w:tcW w:w="2835" w:type="dxa"/>
            <w:noWrap w:val="0"/>
            <w:vAlign w:val="center"/>
          </w:tcPr>
          <w:p w14:paraId="724C027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外露传动部件的防护装置</w:t>
            </w:r>
          </w:p>
        </w:tc>
        <w:tc>
          <w:tcPr>
            <w:tcW w:w="2835" w:type="dxa"/>
            <w:noWrap w:val="0"/>
            <w:vAlign w:val="center"/>
          </w:tcPr>
          <w:p w14:paraId="2ACA339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6270-2013</w:t>
            </w:r>
          </w:p>
          <w:p w14:paraId="314109E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9822.1-20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tc>
        <w:tc>
          <w:tcPr>
            <w:tcW w:w="1417" w:type="dxa"/>
            <w:noWrap w:val="0"/>
            <w:vAlign w:val="center"/>
          </w:tcPr>
          <w:p w14:paraId="34C44FD5">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44127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noWrap w:val="0"/>
            <w:vAlign w:val="center"/>
          </w:tcPr>
          <w:p w14:paraId="2BD4733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3</w:t>
            </w:r>
          </w:p>
        </w:tc>
        <w:tc>
          <w:tcPr>
            <w:tcW w:w="2835" w:type="dxa"/>
            <w:noWrap w:val="0"/>
            <w:vAlign w:val="center"/>
          </w:tcPr>
          <w:p w14:paraId="6F38D1F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转子轴承座螺栓和扭紧力矩</w:t>
            </w:r>
          </w:p>
        </w:tc>
        <w:tc>
          <w:tcPr>
            <w:tcW w:w="2835" w:type="dxa"/>
            <w:noWrap w:val="0"/>
            <w:vAlign w:val="center"/>
          </w:tcPr>
          <w:p w14:paraId="1AB746D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6270-2013</w:t>
            </w:r>
          </w:p>
          <w:p w14:paraId="3EC0D8D1">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9822.1-20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tc>
        <w:tc>
          <w:tcPr>
            <w:tcW w:w="1417" w:type="dxa"/>
            <w:noWrap w:val="0"/>
            <w:vAlign w:val="center"/>
          </w:tcPr>
          <w:p w14:paraId="001FB64C">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3A45D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noWrap w:val="0"/>
            <w:vAlign w:val="center"/>
          </w:tcPr>
          <w:p w14:paraId="36104D2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4</w:t>
            </w:r>
          </w:p>
        </w:tc>
        <w:tc>
          <w:tcPr>
            <w:tcW w:w="2835" w:type="dxa"/>
            <w:noWrap w:val="0"/>
            <w:vAlign w:val="center"/>
          </w:tcPr>
          <w:p w14:paraId="0167ED2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锤片（扁齿）质量差</w:t>
            </w:r>
          </w:p>
        </w:tc>
        <w:tc>
          <w:tcPr>
            <w:tcW w:w="2835" w:type="dxa"/>
            <w:noWrap w:val="0"/>
            <w:vAlign w:val="center"/>
          </w:tcPr>
          <w:p w14:paraId="5BD5D69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6270-2013</w:t>
            </w:r>
          </w:p>
          <w:p w14:paraId="18A24141">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9822.1-20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tc>
        <w:tc>
          <w:tcPr>
            <w:tcW w:w="1417" w:type="dxa"/>
            <w:noWrap w:val="0"/>
            <w:vAlign w:val="center"/>
          </w:tcPr>
          <w:p w14:paraId="642D3FD8">
            <w:pPr>
              <w:spacing w:line="440" w:lineRule="exact"/>
              <w:jc w:val="center"/>
              <w:textAlignment w:val="center"/>
              <w:rPr>
                <w:rFonts w:hint="default"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r w14:paraId="1599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noWrap w:val="0"/>
            <w:vAlign w:val="center"/>
          </w:tcPr>
          <w:p w14:paraId="4718633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5</w:t>
            </w:r>
          </w:p>
        </w:tc>
        <w:tc>
          <w:tcPr>
            <w:tcW w:w="2835" w:type="dxa"/>
            <w:noWrap w:val="0"/>
            <w:vAlign w:val="center"/>
          </w:tcPr>
          <w:p w14:paraId="3862964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锤片（扁齿）硬度</w:t>
            </w:r>
          </w:p>
        </w:tc>
        <w:tc>
          <w:tcPr>
            <w:tcW w:w="2835" w:type="dxa"/>
            <w:noWrap w:val="0"/>
            <w:vAlign w:val="center"/>
          </w:tcPr>
          <w:p w14:paraId="3765DEC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6270-2013</w:t>
            </w:r>
          </w:p>
          <w:p w14:paraId="67FE2F59">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eastAsia="zh-CN"/>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lang w:eastAsia="zh-CN"/>
              </w:rPr>
              <w:t>9822.</w:t>
            </w:r>
            <w:r>
              <w:rPr>
                <w:rFonts w:hint="eastAsia" w:ascii="Times New Roman" w:hAnsi="Times New Roman" w:eastAsia="宋体" w:cs="宋体"/>
                <w:kern w:val="0"/>
                <w:szCs w:val="21"/>
                <w:lang w:val="en-US" w:eastAsia="zh-CN"/>
              </w:rPr>
              <w:t>2</w:t>
            </w:r>
            <w:r>
              <w:rPr>
                <w:rFonts w:hint="eastAsia" w:ascii="Times New Roman" w:hAnsi="Times New Roman" w:eastAsia="宋体" w:cs="宋体"/>
                <w:kern w:val="0"/>
                <w:szCs w:val="21"/>
                <w:lang w:eastAsia="zh-CN"/>
              </w:rPr>
              <w:t>-2018</w:t>
            </w:r>
          </w:p>
        </w:tc>
        <w:tc>
          <w:tcPr>
            <w:tcW w:w="1417" w:type="dxa"/>
            <w:noWrap w:val="0"/>
            <w:vAlign w:val="center"/>
          </w:tcPr>
          <w:p w14:paraId="24E0C2A2">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B</w:t>
            </w:r>
          </w:p>
        </w:tc>
      </w:tr>
      <w:tr w14:paraId="1F69F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noWrap w:val="0"/>
            <w:vAlign w:val="center"/>
          </w:tcPr>
          <w:p w14:paraId="26B762C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6</w:t>
            </w:r>
          </w:p>
        </w:tc>
        <w:tc>
          <w:tcPr>
            <w:tcW w:w="2835" w:type="dxa"/>
            <w:noWrap w:val="0"/>
            <w:vAlign w:val="center"/>
          </w:tcPr>
          <w:p w14:paraId="70D0582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涂层厚度</w:t>
            </w:r>
          </w:p>
        </w:tc>
        <w:tc>
          <w:tcPr>
            <w:tcW w:w="2835" w:type="dxa"/>
            <w:noWrap w:val="0"/>
            <w:vAlign w:val="center"/>
          </w:tcPr>
          <w:p w14:paraId="3ECF0CE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6270-2013</w:t>
            </w:r>
          </w:p>
          <w:p w14:paraId="3445E6B4">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eastAsia="zh-CN"/>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lang w:eastAsia="zh-CN"/>
              </w:rPr>
              <w:t>9822.1-2018</w:t>
            </w:r>
          </w:p>
        </w:tc>
        <w:tc>
          <w:tcPr>
            <w:tcW w:w="1417" w:type="dxa"/>
            <w:noWrap w:val="0"/>
            <w:vAlign w:val="center"/>
          </w:tcPr>
          <w:p w14:paraId="5394645B">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r w14:paraId="2A1C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noWrap w:val="0"/>
            <w:vAlign w:val="center"/>
          </w:tcPr>
          <w:p w14:paraId="2F046E9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7</w:t>
            </w:r>
          </w:p>
        </w:tc>
        <w:tc>
          <w:tcPr>
            <w:tcW w:w="2835" w:type="dxa"/>
            <w:noWrap w:val="0"/>
            <w:vAlign w:val="center"/>
          </w:tcPr>
          <w:p w14:paraId="224F2B7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涂层外观</w:t>
            </w:r>
          </w:p>
        </w:tc>
        <w:tc>
          <w:tcPr>
            <w:tcW w:w="2835" w:type="dxa"/>
            <w:noWrap w:val="0"/>
            <w:vAlign w:val="center"/>
          </w:tcPr>
          <w:p w14:paraId="5ECA1AF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6270-2013</w:t>
            </w:r>
          </w:p>
          <w:p w14:paraId="39FDD203">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eastAsia="zh-CN"/>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lang w:eastAsia="zh-CN"/>
              </w:rPr>
              <w:t>9822.1-2018</w:t>
            </w:r>
          </w:p>
        </w:tc>
        <w:tc>
          <w:tcPr>
            <w:tcW w:w="1417" w:type="dxa"/>
            <w:noWrap w:val="0"/>
            <w:vAlign w:val="center"/>
          </w:tcPr>
          <w:p w14:paraId="0550BC94">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r w14:paraId="0CDF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noWrap w:val="0"/>
            <w:vAlign w:val="center"/>
          </w:tcPr>
          <w:p w14:paraId="3EAD4FB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8</w:t>
            </w:r>
          </w:p>
        </w:tc>
        <w:tc>
          <w:tcPr>
            <w:tcW w:w="2835" w:type="dxa"/>
            <w:noWrap w:val="0"/>
            <w:vAlign w:val="center"/>
          </w:tcPr>
          <w:p w14:paraId="2B7AB01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安全标志</w:t>
            </w:r>
          </w:p>
        </w:tc>
        <w:tc>
          <w:tcPr>
            <w:tcW w:w="2835" w:type="dxa"/>
            <w:noWrap w:val="0"/>
            <w:vAlign w:val="center"/>
          </w:tcPr>
          <w:p w14:paraId="41A2375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6270-2013</w:t>
            </w:r>
          </w:p>
          <w:p w14:paraId="727A00F4">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9822.1-20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tc>
        <w:tc>
          <w:tcPr>
            <w:tcW w:w="1417" w:type="dxa"/>
            <w:noWrap w:val="0"/>
            <w:vAlign w:val="center"/>
          </w:tcPr>
          <w:p w14:paraId="38E98D77">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685EF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noWrap w:val="0"/>
            <w:vAlign w:val="center"/>
          </w:tcPr>
          <w:p w14:paraId="7D7F90F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9</w:t>
            </w:r>
          </w:p>
        </w:tc>
        <w:tc>
          <w:tcPr>
            <w:tcW w:w="2835" w:type="dxa"/>
            <w:noWrap w:val="0"/>
            <w:vAlign w:val="center"/>
          </w:tcPr>
          <w:p w14:paraId="3CA9FBC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使用说明书</w:t>
            </w:r>
          </w:p>
        </w:tc>
        <w:tc>
          <w:tcPr>
            <w:tcW w:w="2835" w:type="dxa"/>
            <w:noWrap w:val="0"/>
            <w:vAlign w:val="center"/>
          </w:tcPr>
          <w:p w14:paraId="1F6D7D7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6270-2013</w:t>
            </w:r>
          </w:p>
          <w:p w14:paraId="1049344B">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9822.1-20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tc>
        <w:tc>
          <w:tcPr>
            <w:tcW w:w="1417" w:type="dxa"/>
            <w:noWrap w:val="0"/>
            <w:vAlign w:val="center"/>
          </w:tcPr>
          <w:p w14:paraId="7B66E9E3">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bl>
    <w:p w14:paraId="1F11E2DD">
      <w:pPr>
        <w:snapToGrid w:val="0"/>
        <w:spacing w:line="440" w:lineRule="exact"/>
        <w:jc w:val="center"/>
        <w:rPr>
          <w:rFonts w:hint="eastAsia" w:ascii="Times New Roman" w:hAnsi="Times New Roman" w:eastAsia="宋体" w:cs="Times New Roman"/>
          <w:color w:val="000000"/>
          <w:szCs w:val="21"/>
        </w:rPr>
      </w:pPr>
    </w:p>
    <w:p w14:paraId="464D5A88">
      <w:pPr>
        <w:snapToGrid w:val="0"/>
        <w:spacing w:line="440" w:lineRule="exact"/>
        <w:jc w:val="center"/>
        <w:rPr>
          <w:rFonts w:hint="eastAsia" w:ascii="Times New Roman" w:hAnsi="Times New Roman" w:eastAsia="宋体" w:cs="Times New Roman"/>
          <w:color w:val="000000"/>
          <w:szCs w:val="21"/>
        </w:rPr>
      </w:pPr>
    </w:p>
    <w:p w14:paraId="4707DDDF">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表</w:t>
      </w:r>
      <w:r>
        <w:rPr>
          <w:rFonts w:hint="eastAsia" w:ascii="Times New Roman" w:hAnsi="Times New Roman" w:eastAsia="宋体" w:cs="Times New Roman"/>
          <w:color w:val="000000"/>
          <w:szCs w:val="21"/>
          <w:lang w:val="en-US" w:eastAsia="zh-CN"/>
        </w:rPr>
        <w:t>2</w:t>
      </w:r>
      <w:r>
        <w:rPr>
          <w:rFonts w:hint="eastAsia" w:ascii="Times New Roman" w:hAnsi="Times New Roman" w:eastAsia="宋体" w:cs="Times New Roman"/>
          <w:color w:val="000000"/>
          <w:szCs w:val="21"/>
        </w:rPr>
        <w:t xml:space="preserve"> </w:t>
      </w:r>
      <w:r>
        <w:rPr>
          <w:rFonts w:hint="eastAsia" w:ascii="Times New Roman" w:hAnsi="Times New Roman" w:eastAsia="宋体" w:cs="Times New Roman"/>
          <w:color w:val="000000"/>
          <w:szCs w:val="21"/>
          <w:lang w:val="en-US" w:eastAsia="zh-CN"/>
        </w:rPr>
        <w:t>脱粒机</w:t>
      </w:r>
      <w:r>
        <w:rPr>
          <w:rFonts w:hint="eastAsia" w:ascii="Times New Roman" w:hAnsi="Times New Roman" w:eastAsia="宋体" w:cs="Times New Roman"/>
          <w:color w:val="000000"/>
          <w:szCs w:val="21"/>
        </w:rPr>
        <w:t>检验项目</w:t>
      </w:r>
    </w:p>
    <w:tbl>
      <w:tblPr>
        <w:tblStyle w:val="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2835"/>
        <w:gridCol w:w="2835"/>
        <w:gridCol w:w="1417"/>
      </w:tblGrid>
      <w:tr w14:paraId="14B34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blHeader/>
        </w:trPr>
        <w:tc>
          <w:tcPr>
            <w:tcW w:w="1134" w:type="dxa"/>
            <w:noWrap w:val="0"/>
            <w:vAlign w:val="center"/>
          </w:tcPr>
          <w:p w14:paraId="5B834B0E">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序号</w:t>
            </w:r>
          </w:p>
        </w:tc>
        <w:tc>
          <w:tcPr>
            <w:tcW w:w="2835" w:type="dxa"/>
            <w:noWrap w:val="0"/>
            <w:vAlign w:val="center"/>
          </w:tcPr>
          <w:p w14:paraId="3E02A388">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检验项目</w:t>
            </w:r>
          </w:p>
        </w:tc>
        <w:tc>
          <w:tcPr>
            <w:tcW w:w="2835" w:type="dxa"/>
            <w:noWrap w:val="0"/>
            <w:vAlign w:val="center"/>
          </w:tcPr>
          <w:p w14:paraId="4E1F514B">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检验方法</w:t>
            </w:r>
          </w:p>
        </w:tc>
        <w:tc>
          <w:tcPr>
            <w:tcW w:w="1417" w:type="dxa"/>
            <w:noWrap w:val="0"/>
            <w:vAlign w:val="center"/>
          </w:tcPr>
          <w:p w14:paraId="3ACE4606">
            <w:pPr>
              <w:snapToGrid w:val="0"/>
              <w:spacing w:line="440" w:lineRule="exact"/>
              <w:jc w:val="center"/>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类别</w:t>
            </w:r>
          </w:p>
        </w:tc>
      </w:tr>
      <w:tr w14:paraId="2BD4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noWrap w:val="0"/>
            <w:vAlign w:val="center"/>
          </w:tcPr>
          <w:p w14:paraId="18A1345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w:t>
            </w:r>
          </w:p>
        </w:tc>
        <w:tc>
          <w:tcPr>
            <w:tcW w:w="2835" w:type="dxa"/>
            <w:noWrap w:val="0"/>
            <w:vAlign w:val="center"/>
          </w:tcPr>
          <w:p w14:paraId="1660CB4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喂入口防护装置</w:t>
            </w:r>
          </w:p>
        </w:tc>
        <w:tc>
          <w:tcPr>
            <w:tcW w:w="2835" w:type="dxa"/>
            <w:noWrap w:val="0"/>
            <w:vAlign w:val="center"/>
          </w:tcPr>
          <w:p w14:paraId="75B4D41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9778-20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16ED50A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9777-20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098659B7">
            <w:pPr>
              <w:spacing w:line="440" w:lineRule="exact"/>
              <w:jc w:val="center"/>
              <w:textAlignment w:val="center"/>
              <w:rPr>
                <w:rFonts w:hint="default" w:ascii="Times New Roman" w:hAnsi="Times New Roman" w:eastAsia="宋体" w:cs="宋体"/>
                <w:kern w:val="0"/>
                <w:szCs w:val="21"/>
                <w:lang w:val="en-US"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10749-20</w:t>
            </w:r>
            <w:r>
              <w:rPr>
                <w:rFonts w:hint="eastAsia" w:ascii="Times New Roman" w:hAnsi="Times New Roman" w:eastAsia="宋体" w:cs="宋体"/>
                <w:kern w:val="0"/>
                <w:szCs w:val="21"/>
                <w:lang w:val="en-US" w:eastAsia="zh-CN"/>
              </w:rPr>
              <w:t>18</w:t>
            </w:r>
          </w:p>
        </w:tc>
        <w:tc>
          <w:tcPr>
            <w:tcW w:w="1417" w:type="dxa"/>
            <w:noWrap w:val="0"/>
            <w:vAlign w:val="center"/>
          </w:tcPr>
          <w:p w14:paraId="5DDF09F0">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734E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noWrap w:val="0"/>
            <w:vAlign w:val="center"/>
          </w:tcPr>
          <w:p w14:paraId="454795E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2</w:t>
            </w:r>
          </w:p>
        </w:tc>
        <w:tc>
          <w:tcPr>
            <w:tcW w:w="2835" w:type="dxa"/>
            <w:noWrap w:val="0"/>
            <w:vAlign w:val="center"/>
          </w:tcPr>
          <w:p w14:paraId="450E243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外露传动部件的防护装置</w:t>
            </w:r>
          </w:p>
        </w:tc>
        <w:tc>
          <w:tcPr>
            <w:tcW w:w="2835" w:type="dxa"/>
            <w:noWrap w:val="0"/>
            <w:vAlign w:val="center"/>
          </w:tcPr>
          <w:p w14:paraId="0367714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9778-20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73F149F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9777-20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7F454F85">
            <w:pPr>
              <w:spacing w:line="440" w:lineRule="exact"/>
              <w:jc w:val="center"/>
              <w:textAlignment w:val="center"/>
              <w:rPr>
                <w:rFonts w:hint="default" w:ascii="Times New Roman" w:hAnsi="Times New Roman" w:eastAsia="宋体" w:cs="宋体"/>
                <w:kern w:val="0"/>
                <w:szCs w:val="21"/>
                <w:lang w:val="en-US"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10749-20</w:t>
            </w:r>
            <w:r>
              <w:rPr>
                <w:rFonts w:hint="eastAsia" w:ascii="Times New Roman" w:hAnsi="Times New Roman" w:eastAsia="宋体" w:cs="宋体"/>
                <w:kern w:val="0"/>
                <w:szCs w:val="21"/>
                <w:lang w:val="en-US" w:eastAsia="zh-CN"/>
              </w:rPr>
              <w:t>18</w:t>
            </w:r>
          </w:p>
        </w:tc>
        <w:tc>
          <w:tcPr>
            <w:tcW w:w="1417" w:type="dxa"/>
            <w:noWrap w:val="0"/>
            <w:vAlign w:val="center"/>
          </w:tcPr>
          <w:p w14:paraId="6F86D58A">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795E2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noWrap w:val="0"/>
            <w:vAlign w:val="center"/>
          </w:tcPr>
          <w:p w14:paraId="72CC802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3</w:t>
            </w:r>
          </w:p>
        </w:tc>
        <w:tc>
          <w:tcPr>
            <w:tcW w:w="2835" w:type="dxa"/>
            <w:noWrap w:val="0"/>
            <w:vAlign w:val="center"/>
          </w:tcPr>
          <w:p w14:paraId="1ABAE8E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滚筒及滚筒轴承座螺栓和扭紧力矩</w:t>
            </w:r>
          </w:p>
        </w:tc>
        <w:tc>
          <w:tcPr>
            <w:tcW w:w="2835" w:type="dxa"/>
            <w:noWrap w:val="0"/>
            <w:vAlign w:val="center"/>
          </w:tcPr>
          <w:p w14:paraId="3F70358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9778-20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2C8B9C0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9777-20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10097C8B">
            <w:pPr>
              <w:spacing w:line="440" w:lineRule="exact"/>
              <w:jc w:val="center"/>
              <w:textAlignment w:val="center"/>
              <w:rPr>
                <w:rFonts w:hint="default" w:ascii="Times New Roman" w:hAnsi="Times New Roman" w:eastAsia="宋体" w:cs="宋体"/>
                <w:kern w:val="0"/>
                <w:szCs w:val="21"/>
                <w:lang w:val="en-US"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10749-20</w:t>
            </w:r>
            <w:r>
              <w:rPr>
                <w:rFonts w:hint="eastAsia" w:ascii="Times New Roman" w:hAnsi="Times New Roman" w:eastAsia="宋体" w:cs="宋体"/>
                <w:kern w:val="0"/>
                <w:szCs w:val="21"/>
                <w:lang w:val="en-US" w:eastAsia="zh-CN"/>
              </w:rPr>
              <w:t>18</w:t>
            </w:r>
          </w:p>
        </w:tc>
        <w:tc>
          <w:tcPr>
            <w:tcW w:w="1417" w:type="dxa"/>
            <w:noWrap w:val="0"/>
            <w:vAlign w:val="center"/>
          </w:tcPr>
          <w:p w14:paraId="6005A4EC">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77B5F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134" w:type="dxa"/>
            <w:noWrap w:val="0"/>
            <w:vAlign w:val="center"/>
          </w:tcPr>
          <w:p w14:paraId="09E1926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4</w:t>
            </w:r>
          </w:p>
        </w:tc>
        <w:tc>
          <w:tcPr>
            <w:tcW w:w="2835" w:type="dxa"/>
            <w:noWrap w:val="0"/>
            <w:vAlign w:val="center"/>
          </w:tcPr>
          <w:p w14:paraId="7C876CD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涂层厚度</w:t>
            </w:r>
          </w:p>
        </w:tc>
        <w:tc>
          <w:tcPr>
            <w:tcW w:w="2835" w:type="dxa"/>
            <w:noWrap w:val="0"/>
            <w:vAlign w:val="center"/>
          </w:tcPr>
          <w:p w14:paraId="522D863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9778-20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543B8EE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9777-20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5A0541D6">
            <w:pPr>
              <w:spacing w:line="440" w:lineRule="exact"/>
              <w:jc w:val="center"/>
              <w:textAlignment w:val="center"/>
              <w:rPr>
                <w:rFonts w:hint="default" w:ascii="Times New Roman" w:hAnsi="Times New Roman" w:eastAsia="宋体" w:cs="宋体"/>
                <w:kern w:val="0"/>
                <w:szCs w:val="21"/>
                <w:lang w:val="en-US"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10749-20</w:t>
            </w:r>
            <w:r>
              <w:rPr>
                <w:rFonts w:hint="eastAsia" w:ascii="Times New Roman" w:hAnsi="Times New Roman" w:eastAsia="宋体" w:cs="宋体"/>
                <w:kern w:val="0"/>
                <w:szCs w:val="21"/>
                <w:lang w:val="en-US" w:eastAsia="zh-CN"/>
              </w:rPr>
              <w:t>18</w:t>
            </w:r>
          </w:p>
        </w:tc>
        <w:tc>
          <w:tcPr>
            <w:tcW w:w="1417" w:type="dxa"/>
            <w:noWrap w:val="0"/>
            <w:vAlign w:val="center"/>
          </w:tcPr>
          <w:p w14:paraId="55D06614">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r w14:paraId="54E0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134" w:type="dxa"/>
            <w:noWrap w:val="0"/>
            <w:vAlign w:val="center"/>
          </w:tcPr>
          <w:p w14:paraId="4A3CBF3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5</w:t>
            </w:r>
          </w:p>
        </w:tc>
        <w:tc>
          <w:tcPr>
            <w:tcW w:w="2835" w:type="dxa"/>
            <w:noWrap w:val="0"/>
            <w:vAlign w:val="center"/>
          </w:tcPr>
          <w:p w14:paraId="260245A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涂层外观</w:t>
            </w:r>
          </w:p>
        </w:tc>
        <w:tc>
          <w:tcPr>
            <w:tcW w:w="2835" w:type="dxa"/>
            <w:noWrap w:val="0"/>
            <w:vAlign w:val="center"/>
          </w:tcPr>
          <w:p w14:paraId="7DEFA91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9778-20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0D0596A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9777-20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1DCCBD60">
            <w:pPr>
              <w:spacing w:line="440" w:lineRule="exact"/>
              <w:jc w:val="center"/>
              <w:textAlignment w:val="center"/>
              <w:rPr>
                <w:rFonts w:hint="default" w:ascii="Times New Roman" w:hAnsi="Times New Roman" w:eastAsia="宋体" w:cs="宋体"/>
                <w:kern w:val="0"/>
                <w:szCs w:val="21"/>
                <w:lang w:val="en-US"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10749-20</w:t>
            </w:r>
            <w:r>
              <w:rPr>
                <w:rFonts w:hint="eastAsia" w:ascii="Times New Roman" w:hAnsi="Times New Roman" w:eastAsia="宋体" w:cs="宋体"/>
                <w:kern w:val="0"/>
                <w:szCs w:val="21"/>
                <w:lang w:val="en-US" w:eastAsia="zh-CN"/>
              </w:rPr>
              <w:t>18</w:t>
            </w:r>
          </w:p>
        </w:tc>
        <w:tc>
          <w:tcPr>
            <w:tcW w:w="1417" w:type="dxa"/>
            <w:noWrap w:val="0"/>
            <w:vAlign w:val="center"/>
          </w:tcPr>
          <w:p w14:paraId="705DF406">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r w14:paraId="5C92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noWrap w:val="0"/>
            <w:vAlign w:val="center"/>
          </w:tcPr>
          <w:p w14:paraId="118BA36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6</w:t>
            </w:r>
          </w:p>
        </w:tc>
        <w:tc>
          <w:tcPr>
            <w:tcW w:w="2835" w:type="dxa"/>
            <w:noWrap w:val="0"/>
            <w:vAlign w:val="center"/>
          </w:tcPr>
          <w:p w14:paraId="502D6619">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安全标志</w:t>
            </w:r>
          </w:p>
        </w:tc>
        <w:tc>
          <w:tcPr>
            <w:tcW w:w="2835" w:type="dxa"/>
            <w:noWrap w:val="0"/>
            <w:vAlign w:val="center"/>
          </w:tcPr>
          <w:p w14:paraId="127F72D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JB/T9778-20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65D85B9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JB/T9777-20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42AA26DB">
            <w:pPr>
              <w:spacing w:line="440" w:lineRule="exact"/>
              <w:jc w:val="center"/>
              <w:textAlignment w:val="center"/>
              <w:rPr>
                <w:rFonts w:hint="default" w:ascii="Times New Roman" w:hAnsi="Times New Roman" w:eastAsia="宋体" w:cs="宋体"/>
                <w:kern w:val="0"/>
                <w:szCs w:val="21"/>
                <w:lang w:val="en-US" w:eastAsia="zh-CN"/>
              </w:rPr>
            </w:pPr>
            <w:r>
              <w:rPr>
                <w:rFonts w:hint="eastAsia" w:ascii="Times New Roman" w:hAnsi="Times New Roman" w:eastAsia="宋体" w:cs="宋体"/>
                <w:kern w:val="0"/>
                <w:szCs w:val="21"/>
              </w:rPr>
              <w:t>JB/T10749-20</w:t>
            </w:r>
            <w:r>
              <w:rPr>
                <w:rFonts w:hint="eastAsia" w:ascii="Times New Roman" w:hAnsi="Times New Roman" w:eastAsia="宋体" w:cs="宋体"/>
                <w:kern w:val="0"/>
                <w:szCs w:val="21"/>
                <w:lang w:val="en-US" w:eastAsia="zh-CN"/>
              </w:rPr>
              <w:t>18</w:t>
            </w:r>
          </w:p>
        </w:tc>
        <w:tc>
          <w:tcPr>
            <w:tcW w:w="1417" w:type="dxa"/>
            <w:noWrap w:val="0"/>
            <w:vAlign w:val="center"/>
          </w:tcPr>
          <w:p w14:paraId="0F1F9503">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22B8F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noWrap w:val="0"/>
            <w:vAlign w:val="center"/>
          </w:tcPr>
          <w:p w14:paraId="4F574625">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7</w:t>
            </w:r>
          </w:p>
        </w:tc>
        <w:tc>
          <w:tcPr>
            <w:tcW w:w="2835" w:type="dxa"/>
            <w:noWrap w:val="0"/>
            <w:vAlign w:val="center"/>
          </w:tcPr>
          <w:p w14:paraId="53DA71C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使用说明书</w:t>
            </w:r>
          </w:p>
        </w:tc>
        <w:tc>
          <w:tcPr>
            <w:tcW w:w="2835" w:type="dxa"/>
            <w:noWrap w:val="0"/>
            <w:vAlign w:val="center"/>
          </w:tcPr>
          <w:p w14:paraId="544424D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9778-20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41F7095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9777-20</w:t>
            </w:r>
            <w:r>
              <w:rPr>
                <w:rFonts w:hint="eastAsia" w:ascii="Times New Roman" w:hAnsi="Times New Roman" w:eastAsia="宋体" w:cs="宋体"/>
                <w:kern w:val="0"/>
                <w:szCs w:val="21"/>
                <w:lang w:val="en-US" w:eastAsia="zh-CN"/>
              </w:rPr>
              <w:t>1</w:t>
            </w:r>
            <w:r>
              <w:rPr>
                <w:rFonts w:hint="eastAsia" w:ascii="Times New Roman" w:hAnsi="Times New Roman" w:eastAsia="宋体" w:cs="宋体"/>
                <w:kern w:val="0"/>
                <w:szCs w:val="21"/>
              </w:rPr>
              <w:t>8</w:t>
            </w:r>
          </w:p>
          <w:p w14:paraId="41449F8F">
            <w:pPr>
              <w:spacing w:line="440" w:lineRule="exact"/>
              <w:jc w:val="center"/>
              <w:textAlignment w:val="center"/>
              <w:rPr>
                <w:rFonts w:hint="default" w:ascii="Times New Roman" w:hAnsi="Times New Roman" w:eastAsia="宋体" w:cs="宋体"/>
                <w:kern w:val="0"/>
                <w:szCs w:val="21"/>
                <w:lang w:val="en-US"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10749-20</w:t>
            </w:r>
            <w:r>
              <w:rPr>
                <w:rFonts w:hint="eastAsia" w:ascii="Times New Roman" w:hAnsi="Times New Roman" w:eastAsia="宋体" w:cs="宋体"/>
                <w:kern w:val="0"/>
                <w:szCs w:val="21"/>
                <w:lang w:val="en-US" w:eastAsia="zh-CN"/>
              </w:rPr>
              <w:t>18</w:t>
            </w:r>
          </w:p>
        </w:tc>
        <w:tc>
          <w:tcPr>
            <w:tcW w:w="1417" w:type="dxa"/>
            <w:noWrap w:val="0"/>
            <w:vAlign w:val="center"/>
          </w:tcPr>
          <w:p w14:paraId="3E80DBFA">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bl>
    <w:p w14:paraId="7C364BAF">
      <w:pPr>
        <w:snapToGrid w:val="0"/>
        <w:spacing w:line="440" w:lineRule="exact"/>
        <w:jc w:val="center"/>
        <w:rPr>
          <w:rFonts w:hint="eastAsia" w:ascii="Times New Roman" w:hAnsi="Times New Roman" w:eastAsia="宋体" w:cs="Times New Roman"/>
          <w:color w:val="000000"/>
          <w:szCs w:val="21"/>
          <w:lang w:eastAsia="zh-CN"/>
        </w:rPr>
      </w:pPr>
    </w:p>
    <w:p w14:paraId="5AC4E458">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lang w:eastAsia="zh-CN"/>
        </w:rPr>
        <w:t>表</w:t>
      </w:r>
      <w:r>
        <w:rPr>
          <w:rFonts w:hint="eastAsia" w:ascii="Times New Roman" w:hAnsi="Times New Roman" w:eastAsia="宋体" w:cs="Times New Roman"/>
          <w:color w:val="000000"/>
          <w:szCs w:val="21"/>
        </w:rPr>
        <w:t>3铡草机（青饲料粉碎机）检验项目</w:t>
      </w:r>
    </w:p>
    <w:tbl>
      <w:tblPr>
        <w:tblStyle w:val="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2835"/>
        <w:gridCol w:w="2835"/>
        <w:gridCol w:w="1417"/>
      </w:tblGrid>
      <w:tr w14:paraId="65680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34" w:type="dxa"/>
            <w:noWrap w:val="0"/>
            <w:vAlign w:val="center"/>
          </w:tcPr>
          <w:p w14:paraId="487FDDAA">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序号</w:t>
            </w:r>
          </w:p>
        </w:tc>
        <w:tc>
          <w:tcPr>
            <w:tcW w:w="2835" w:type="dxa"/>
            <w:noWrap w:val="0"/>
            <w:vAlign w:val="center"/>
          </w:tcPr>
          <w:p w14:paraId="7F21231D">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检验项目</w:t>
            </w:r>
          </w:p>
        </w:tc>
        <w:tc>
          <w:tcPr>
            <w:tcW w:w="2835" w:type="dxa"/>
            <w:noWrap w:val="0"/>
            <w:vAlign w:val="center"/>
          </w:tcPr>
          <w:p w14:paraId="1A45BB51">
            <w:pPr>
              <w:snapToGrid w:val="0"/>
              <w:spacing w:line="440" w:lineRule="exact"/>
              <w:jc w:val="center"/>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检验方法</w:t>
            </w:r>
          </w:p>
        </w:tc>
        <w:tc>
          <w:tcPr>
            <w:tcW w:w="1417" w:type="dxa"/>
            <w:noWrap w:val="0"/>
            <w:vAlign w:val="center"/>
          </w:tcPr>
          <w:p w14:paraId="619D393C">
            <w:pPr>
              <w:snapToGrid w:val="0"/>
              <w:spacing w:line="440" w:lineRule="exact"/>
              <w:jc w:val="center"/>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类别</w:t>
            </w:r>
          </w:p>
        </w:tc>
      </w:tr>
      <w:tr w14:paraId="5162D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134" w:type="dxa"/>
            <w:noWrap w:val="0"/>
            <w:vAlign w:val="center"/>
          </w:tcPr>
          <w:p w14:paraId="2A36961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1</w:t>
            </w:r>
          </w:p>
        </w:tc>
        <w:tc>
          <w:tcPr>
            <w:tcW w:w="2835" w:type="dxa"/>
            <w:noWrap w:val="0"/>
            <w:vAlign w:val="center"/>
          </w:tcPr>
          <w:p w14:paraId="0747A19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安全要求</w:t>
            </w:r>
          </w:p>
        </w:tc>
        <w:tc>
          <w:tcPr>
            <w:tcW w:w="2835" w:type="dxa"/>
            <w:noWrap w:val="0"/>
            <w:vAlign w:val="center"/>
          </w:tcPr>
          <w:p w14:paraId="6AA5986D">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7681-2008</w:t>
            </w:r>
          </w:p>
          <w:p w14:paraId="678A10D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9707-2013</w:t>
            </w:r>
          </w:p>
        </w:tc>
        <w:tc>
          <w:tcPr>
            <w:tcW w:w="1417" w:type="dxa"/>
            <w:noWrap w:val="0"/>
            <w:vAlign w:val="center"/>
          </w:tcPr>
          <w:p w14:paraId="43A9B9C3">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776F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noWrap w:val="0"/>
            <w:vAlign w:val="center"/>
          </w:tcPr>
          <w:p w14:paraId="0F81FF11">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2</w:t>
            </w:r>
          </w:p>
        </w:tc>
        <w:tc>
          <w:tcPr>
            <w:tcW w:w="2835" w:type="dxa"/>
            <w:noWrap w:val="0"/>
            <w:vAlign w:val="center"/>
          </w:tcPr>
          <w:p w14:paraId="36C5881C">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安全标志</w:t>
            </w:r>
          </w:p>
        </w:tc>
        <w:tc>
          <w:tcPr>
            <w:tcW w:w="2835" w:type="dxa"/>
            <w:noWrap w:val="0"/>
            <w:vAlign w:val="center"/>
          </w:tcPr>
          <w:p w14:paraId="6350E1D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7681-2008</w:t>
            </w:r>
          </w:p>
          <w:p w14:paraId="1F74CF2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9707-2013</w:t>
            </w:r>
          </w:p>
        </w:tc>
        <w:tc>
          <w:tcPr>
            <w:tcW w:w="1417" w:type="dxa"/>
            <w:noWrap w:val="0"/>
            <w:vAlign w:val="center"/>
          </w:tcPr>
          <w:p w14:paraId="46B77D6F">
            <w:pPr>
              <w:spacing w:line="440" w:lineRule="exact"/>
              <w:jc w:val="center"/>
              <w:textAlignment w:val="center"/>
              <w:rPr>
                <w:rFonts w:hint="eastAsia" w:ascii="Times New Roman" w:hAnsi="Times New Roman" w:eastAsia="宋体" w:cs="宋体"/>
                <w:kern w:val="0"/>
                <w:szCs w:val="21"/>
                <w:lang w:eastAsia="zh-CN"/>
              </w:rPr>
            </w:pPr>
            <w:r>
              <w:rPr>
                <w:rFonts w:hint="eastAsia" w:ascii="Times New Roman" w:hAnsi="Times New Roman" w:eastAsia="宋体" w:cs="宋体"/>
                <w:kern w:val="0"/>
                <w:szCs w:val="21"/>
                <w:lang w:val="en-US" w:eastAsia="zh-CN"/>
              </w:rPr>
              <w:t>A</w:t>
            </w:r>
          </w:p>
        </w:tc>
      </w:tr>
      <w:tr w14:paraId="4EB8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noWrap w:val="0"/>
            <w:vAlign w:val="center"/>
          </w:tcPr>
          <w:p w14:paraId="098C126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3</w:t>
            </w:r>
          </w:p>
        </w:tc>
        <w:tc>
          <w:tcPr>
            <w:tcW w:w="2835" w:type="dxa"/>
            <w:noWrap w:val="0"/>
            <w:vAlign w:val="center"/>
          </w:tcPr>
          <w:p w14:paraId="1AA9BF9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涂漆质量</w:t>
            </w:r>
          </w:p>
        </w:tc>
        <w:tc>
          <w:tcPr>
            <w:tcW w:w="2835" w:type="dxa"/>
            <w:noWrap w:val="0"/>
            <w:vAlign w:val="center"/>
          </w:tcPr>
          <w:p w14:paraId="715474B7">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7681-2008</w:t>
            </w:r>
          </w:p>
          <w:p w14:paraId="344444CD">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9707-2013</w:t>
            </w:r>
          </w:p>
        </w:tc>
        <w:tc>
          <w:tcPr>
            <w:tcW w:w="1417" w:type="dxa"/>
            <w:noWrap w:val="0"/>
            <w:vAlign w:val="center"/>
          </w:tcPr>
          <w:p w14:paraId="4B952786">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r w14:paraId="10F8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134" w:type="dxa"/>
            <w:noWrap w:val="0"/>
            <w:vAlign w:val="center"/>
          </w:tcPr>
          <w:p w14:paraId="7E9A8E2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4</w:t>
            </w:r>
          </w:p>
        </w:tc>
        <w:tc>
          <w:tcPr>
            <w:tcW w:w="2835" w:type="dxa"/>
            <w:noWrap w:val="0"/>
            <w:vAlign w:val="center"/>
          </w:tcPr>
          <w:p w14:paraId="7AD72E3B">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钣金件质量</w:t>
            </w:r>
          </w:p>
        </w:tc>
        <w:tc>
          <w:tcPr>
            <w:tcW w:w="2835" w:type="dxa"/>
            <w:noWrap w:val="0"/>
            <w:vAlign w:val="center"/>
          </w:tcPr>
          <w:p w14:paraId="38333D6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7681-2008</w:t>
            </w:r>
          </w:p>
          <w:p w14:paraId="6EE33AB0">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9707-2013</w:t>
            </w:r>
          </w:p>
        </w:tc>
        <w:tc>
          <w:tcPr>
            <w:tcW w:w="1417" w:type="dxa"/>
            <w:noWrap w:val="0"/>
            <w:vAlign w:val="center"/>
          </w:tcPr>
          <w:p w14:paraId="0EFCF0DA">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r w14:paraId="0936E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134" w:type="dxa"/>
            <w:noWrap w:val="0"/>
            <w:vAlign w:val="center"/>
          </w:tcPr>
          <w:p w14:paraId="1A37DCB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5</w:t>
            </w:r>
          </w:p>
        </w:tc>
        <w:tc>
          <w:tcPr>
            <w:tcW w:w="2835" w:type="dxa"/>
            <w:noWrap w:val="0"/>
            <w:vAlign w:val="center"/>
          </w:tcPr>
          <w:p w14:paraId="78E0743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喂入辊组装质量</w:t>
            </w:r>
          </w:p>
        </w:tc>
        <w:tc>
          <w:tcPr>
            <w:tcW w:w="2835" w:type="dxa"/>
            <w:noWrap w:val="0"/>
            <w:vAlign w:val="center"/>
          </w:tcPr>
          <w:p w14:paraId="6B648DB2">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7681-2008</w:t>
            </w:r>
          </w:p>
          <w:p w14:paraId="19A416D4">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9707-2013</w:t>
            </w:r>
          </w:p>
        </w:tc>
        <w:tc>
          <w:tcPr>
            <w:tcW w:w="1417" w:type="dxa"/>
            <w:noWrap w:val="0"/>
            <w:vAlign w:val="center"/>
          </w:tcPr>
          <w:p w14:paraId="29A5B2E8">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r w14:paraId="05B7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noWrap w:val="0"/>
            <w:vAlign w:val="center"/>
          </w:tcPr>
          <w:p w14:paraId="7D442746">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6</w:t>
            </w:r>
          </w:p>
        </w:tc>
        <w:tc>
          <w:tcPr>
            <w:tcW w:w="2835" w:type="dxa"/>
            <w:noWrap w:val="0"/>
            <w:vAlign w:val="center"/>
          </w:tcPr>
          <w:p w14:paraId="2151EC0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使用说明书</w:t>
            </w:r>
          </w:p>
        </w:tc>
        <w:tc>
          <w:tcPr>
            <w:tcW w:w="2835" w:type="dxa"/>
            <w:noWrap w:val="0"/>
            <w:vAlign w:val="center"/>
          </w:tcPr>
          <w:p w14:paraId="77427213">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7681-2008</w:t>
            </w:r>
          </w:p>
          <w:p w14:paraId="01E855B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9707-2013</w:t>
            </w:r>
          </w:p>
        </w:tc>
        <w:tc>
          <w:tcPr>
            <w:tcW w:w="1417" w:type="dxa"/>
            <w:noWrap w:val="0"/>
            <w:vAlign w:val="center"/>
          </w:tcPr>
          <w:p w14:paraId="5417B428">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r w14:paraId="39F1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noWrap w:val="0"/>
            <w:vAlign w:val="center"/>
          </w:tcPr>
          <w:p w14:paraId="71F7157F">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7</w:t>
            </w:r>
          </w:p>
        </w:tc>
        <w:tc>
          <w:tcPr>
            <w:tcW w:w="2835" w:type="dxa"/>
            <w:noWrap w:val="0"/>
            <w:vAlign w:val="center"/>
          </w:tcPr>
          <w:p w14:paraId="43B005D8">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标志</w:t>
            </w:r>
          </w:p>
        </w:tc>
        <w:tc>
          <w:tcPr>
            <w:tcW w:w="2835" w:type="dxa"/>
            <w:noWrap w:val="0"/>
            <w:vAlign w:val="center"/>
          </w:tcPr>
          <w:p w14:paraId="532B3DCE">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GB</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7681-2008</w:t>
            </w:r>
          </w:p>
          <w:p w14:paraId="5BD65B3A">
            <w:pPr>
              <w:spacing w:line="440" w:lineRule="exact"/>
              <w:jc w:val="center"/>
              <w:textAlignment w:val="center"/>
              <w:rPr>
                <w:rFonts w:hint="eastAsia" w:ascii="Times New Roman" w:hAnsi="Times New Roman" w:eastAsia="宋体" w:cs="宋体"/>
                <w:kern w:val="0"/>
                <w:szCs w:val="21"/>
              </w:rPr>
            </w:pPr>
            <w:r>
              <w:rPr>
                <w:rFonts w:hint="eastAsia" w:ascii="Times New Roman" w:hAnsi="Times New Roman" w:eastAsia="宋体" w:cs="宋体"/>
                <w:kern w:val="0"/>
                <w:szCs w:val="21"/>
              </w:rPr>
              <w:t>JB/T</w:t>
            </w:r>
            <w:r>
              <w:rPr>
                <w:rFonts w:hint="eastAsia" w:ascii="Times New Roman" w:hAnsi="Times New Roman" w:eastAsia="宋体" w:cs="宋体"/>
                <w:kern w:val="0"/>
                <w:szCs w:val="21"/>
                <w:lang w:val="en-US" w:eastAsia="zh-CN"/>
              </w:rPr>
              <w:t xml:space="preserve"> </w:t>
            </w:r>
            <w:r>
              <w:rPr>
                <w:rFonts w:hint="eastAsia" w:ascii="Times New Roman" w:hAnsi="Times New Roman" w:eastAsia="宋体" w:cs="宋体"/>
                <w:kern w:val="0"/>
                <w:szCs w:val="21"/>
              </w:rPr>
              <w:t>9707-2013</w:t>
            </w:r>
          </w:p>
        </w:tc>
        <w:tc>
          <w:tcPr>
            <w:tcW w:w="1417" w:type="dxa"/>
            <w:noWrap w:val="0"/>
            <w:vAlign w:val="center"/>
          </w:tcPr>
          <w:p w14:paraId="302F09F8">
            <w:pPr>
              <w:spacing w:line="440" w:lineRule="exact"/>
              <w:jc w:val="center"/>
              <w:textAlignment w:val="center"/>
              <w:rPr>
                <w:rFonts w:hint="eastAsia" w:ascii="Times New Roman" w:hAnsi="Times New Roman" w:eastAsia="宋体" w:cs="宋体"/>
                <w:kern w:val="0"/>
                <w:szCs w:val="21"/>
                <w:lang w:val="en-US" w:eastAsia="zh-CN"/>
              </w:rPr>
            </w:pPr>
            <w:r>
              <w:rPr>
                <w:rFonts w:hint="eastAsia" w:ascii="Times New Roman" w:hAnsi="Times New Roman" w:eastAsia="宋体" w:cs="宋体"/>
                <w:kern w:val="0"/>
                <w:szCs w:val="21"/>
                <w:lang w:val="en-US" w:eastAsia="zh-CN"/>
              </w:rPr>
              <w:t>C</w:t>
            </w:r>
          </w:p>
        </w:tc>
      </w:tr>
    </w:tbl>
    <w:p w14:paraId="5AF57545">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执行企业标准、团体标准、地方标准的产品，检验项目参照上述内容执行。</w:t>
      </w:r>
    </w:p>
    <w:p w14:paraId="51FD61DD">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凡是注日期的文件，其随后所有的修改单（不包括勘误的内容）或修订版不适用于本细则。凡是不注日期的文件，其最新版本适用于本细则。</w:t>
      </w:r>
    </w:p>
    <w:p w14:paraId="532044DD">
      <w:pPr>
        <w:spacing w:line="360" w:lineRule="auto"/>
        <w:rPr>
          <w:rFonts w:hint="eastAsia" w:ascii="Times New Roman" w:hAnsi="Times New Roman" w:eastAsia="黑体"/>
          <w:color w:val="000000"/>
          <w:szCs w:val="21"/>
        </w:rPr>
      </w:pPr>
      <w:r>
        <w:rPr>
          <w:rFonts w:hint="eastAsia" w:ascii="Times New Roman" w:hAnsi="Times New Roman" w:eastAsia="黑体"/>
          <w:color w:val="000000"/>
          <w:szCs w:val="21"/>
        </w:rPr>
        <w:t>3 判定规则</w:t>
      </w:r>
    </w:p>
    <w:p w14:paraId="2DF80BBF">
      <w:pPr>
        <w:snapToGrid w:val="0"/>
        <w:spacing w:line="440" w:lineRule="exact"/>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3.1依据标准</w:t>
      </w:r>
    </w:p>
    <w:p w14:paraId="2B5DA35C">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GB 10396-2006 农林拖拉机和机械、草坪和园艺动力机械安全标志和危险图形</w:t>
      </w:r>
    </w:p>
    <w:p w14:paraId="2F929688">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GB</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10395.1-2009</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农林机械安全第1部分：总则</w:t>
      </w:r>
    </w:p>
    <w:p w14:paraId="5D1B130F">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GB/T</w:t>
      </w:r>
      <w:r>
        <w:rPr>
          <w:rFonts w:hint="eastAsia" w:ascii="Times New Roman" w:hAnsi="Times New Roman" w:eastAsia="宋体" w:cs="Times New Roman"/>
          <w:kern w:val="0"/>
          <w:szCs w:val="21"/>
          <w:lang w:val="en-US" w:eastAsia="zh-CN"/>
        </w:rPr>
        <w:t xml:space="preserve"> </w:t>
      </w:r>
      <w:r>
        <w:rPr>
          <w:rFonts w:hint="eastAsia" w:ascii="Times New Roman" w:hAnsi="Times New Roman" w:eastAsia="宋体" w:cs="Times New Roman"/>
          <w:kern w:val="0"/>
          <w:szCs w:val="21"/>
        </w:rPr>
        <w:t>9480-2001 农林拖拉机和机械、草坪和园艺动力机械_使用说明书编写规则</w:t>
      </w:r>
    </w:p>
    <w:p w14:paraId="07460B61">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JB/T 9822.1-20</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8 锤片式饲料粉碎机第1部分：技术条件</w:t>
      </w:r>
    </w:p>
    <w:p w14:paraId="4E6FE539">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JB/T 9822.2-20</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8 锤片式饲料粉碎机</w:t>
      </w:r>
      <w:r>
        <w:rPr>
          <w:rFonts w:hint="eastAsia" w:ascii="Times New Roman" w:hAnsi="Times New Roman" w:eastAsia="宋体" w:cs="Times New Roman"/>
          <w:kern w:val="0"/>
          <w:szCs w:val="21"/>
          <w:lang w:val="en-US" w:eastAsia="zh-CN"/>
        </w:rPr>
        <w:t>第2</w:t>
      </w:r>
      <w:r>
        <w:rPr>
          <w:rFonts w:hint="eastAsia" w:ascii="Times New Roman" w:hAnsi="Times New Roman" w:eastAsia="宋体" w:cs="Times New Roman"/>
          <w:kern w:val="0"/>
          <w:szCs w:val="21"/>
        </w:rPr>
        <w:t>部分：锤片</w:t>
      </w:r>
    </w:p>
    <w:p w14:paraId="3DCF7158">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JB/T 6270-2013 齿爪式饲料粉碎机</w:t>
      </w:r>
    </w:p>
    <w:p w14:paraId="52F1629D">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GB/T 6971-2007 饲料粉碎机试验方法</w:t>
      </w:r>
    </w:p>
    <w:p w14:paraId="0C3C85CE">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JB/T 9777-20</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8半喂入式稻麦脱粒机技术条件</w:t>
      </w:r>
    </w:p>
    <w:p w14:paraId="23530D27">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JB/T 9778-20</w:t>
      </w:r>
      <w:r>
        <w:rPr>
          <w:rFonts w:hint="eastAsia" w:ascii="Times New Roman" w:hAnsi="Times New Roman" w:eastAsia="宋体" w:cs="Times New Roman"/>
          <w:kern w:val="0"/>
          <w:szCs w:val="21"/>
          <w:lang w:val="en-US" w:eastAsia="zh-CN"/>
        </w:rPr>
        <w:t>1</w:t>
      </w:r>
      <w:r>
        <w:rPr>
          <w:rFonts w:hint="eastAsia" w:ascii="Times New Roman" w:hAnsi="Times New Roman" w:eastAsia="宋体" w:cs="Times New Roman"/>
          <w:kern w:val="0"/>
          <w:szCs w:val="21"/>
        </w:rPr>
        <w:t>8全喂入式脱粒机技术条件</w:t>
      </w:r>
    </w:p>
    <w:p w14:paraId="6D81D208">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JB/T 10749-20</w:t>
      </w:r>
      <w:r>
        <w:rPr>
          <w:rFonts w:hint="eastAsia" w:ascii="Times New Roman" w:hAnsi="Times New Roman" w:eastAsia="宋体" w:cs="Times New Roman"/>
          <w:kern w:val="0"/>
          <w:szCs w:val="21"/>
          <w:lang w:val="en-US" w:eastAsia="zh-CN"/>
        </w:rPr>
        <w:t>18</w:t>
      </w:r>
      <w:r>
        <w:rPr>
          <w:rFonts w:hint="eastAsia" w:ascii="Times New Roman" w:hAnsi="Times New Roman" w:eastAsia="宋体" w:cs="Times New Roman"/>
          <w:kern w:val="0"/>
          <w:szCs w:val="21"/>
        </w:rPr>
        <w:t xml:space="preserve"> 玉米脱粒机</w:t>
      </w:r>
    </w:p>
    <w:p w14:paraId="1181EA71">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GB/T 5982-20</w:t>
      </w:r>
      <w:r>
        <w:rPr>
          <w:rFonts w:hint="eastAsia" w:ascii="Times New Roman" w:hAnsi="Times New Roman" w:eastAsia="宋体" w:cs="Times New Roman"/>
          <w:kern w:val="0"/>
          <w:szCs w:val="21"/>
          <w:lang w:val="en-US" w:eastAsia="zh-CN"/>
        </w:rPr>
        <w:t>17</w:t>
      </w:r>
      <w:r>
        <w:rPr>
          <w:rFonts w:hint="eastAsia" w:ascii="Times New Roman" w:hAnsi="Times New Roman" w:eastAsia="宋体" w:cs="Times New Roman"/>
          <w:kern w:val="0"/>
          <w:szCs w:val="21"/>
        </w:rPr>
        <w:t xml:space="preserve"> 脱粒机试验方法</w:t>
      </w:r>
    </w:p>
    <w:p w14:paraId="2A121567">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JB/T 9707-2013  铡草机</w:t>
      </w:r>
    </w:p>
    <w:p w14:paraId="005E422B">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GB 7681-2008 铡草机安全技术要求</w:t>
      </w:r>
    </w:p>
    <w:p w14:paraId="2F6DD4F6">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JB/T 7288-2006  铡草机型式与基本参数</w:t>
      </w:r>
    </w:p>
    <w:p w14:paraId="5AC7205A">
      <w:pPr>
        <w:snapToGrid w:val="0"/>
        <w:spacing w:line="440" w:lineRule="exact"/>
        <w:ind w:firstLine="420" w:firstLineChars="200"/>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现行有效的企业标准、团体标准、地方标准及产品明示质量要求</w:t>
      </w:r>
    </w:p>
    <w:p w14:paraId="2B5C5D88">
      <w:pPr>
        <w:snapToGrid w:val="0"/>
        <w:spacing w:line="440" w:lineRule="exact"/>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3.2判定原则</w:t>
      </w:r>
    </w:p>
    <w:p w14:paraId="70CE30A8">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经检验，检验项目全部合格，判定为被抽查产品所检项目未发现不合格；</w:t>
      </w:r>
      <w:r>
        <w:rPr>
          <w:rFonts w:hint="eastAsia" w:ascii="Times New Roman" w:hAnsi="Times New Roman" w:eastAsia="宋体" w:cs="Times New Roman"/>
          <w:color w:val="000000"/>
          <w:szCs w:val="21"/>
          <w:lang w:val="en-US" w:eastAsia="zh-CN"/>
        </w:rPr>
        <w:t>粉碎机A类项目有一项不符合标准规定，则判定该批产品不合格，B类项目有二项不合格，则判定该批产品不合格；C类项目有三项不合格，则判定该批产品不合格；脱粒机A类项目有一项不符合标准规定，则判定该批产品不合格，C类项目有三项不合格，则判定该批产品不合格；锄草机A类项目有一项不符合标准规定，则判定该批产品不合格，C类项目有四项不合格，则判定该批产品不合格。</w:t>
      </w:r>
    </w:p>
    <w:p w14:paraId="44021509">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若被检产品明示的质量要求高于本细则中检验项目依据的标准要求时，应按被检产品明示的质量要求判定。</w:t>
      </w:r>
    </w:p>
    <w:p w14:paraId="0B50DFDA">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若被检产品明示的质量要求低于本细则中检验项目依据的强制性标准要求时，应按照强制性标准要求判定。</w:t>
      </w:r>
    </w:p>
    <w:p w14:paraId="46F3F809">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若被检产品明示的质量要求低于或包含本细则中检验项目依据的推荐性标准要求时，应以被检产品明示的质量要求判定。</w:t>
      </w:r>
    </w:p>
    <w:p w14:paraId="61D72DDF">
      <w:pPr>
        <w:snapToGrid w:val="0"/>
        <w:spacing w:line="440" w:lineRule="exact"/>
        <w:ind w:firstLine="420" w:firstLineChars="200"/>
        <w:rPr>
          <w:rFonts w:hint="eastAsia" w:ascii="Times New Roman" w:hAnsi="Times New Roman" w:eastAsia="宋体" w:cs="Times New Roman"/>
          <w:color w:val="000000"/>
          <w:szCs w:val="21"/>
        </w:rPr>
      </w:pPr>
      <w:r>
        <w:rPr>
          <w:rFonts w:hint="eastAsia" w:ascii="Times New Roman" w:hAnsi="Times New Roman" w:eastAsia="宋体" w:cs="Times New Roman"/>
          <w:color w:val="000000"/>
          <w:szCs w:val="21"/>
        </w:rPr>
        <w:t>若被检产品明示的质量要求缺少本细则中检验项目依据的强制性标准要求时，应按照强制性标准要求判定。</w:t>
      </w:r>
    </w:p>
    <w:p w14:paraId="588A55CF">
      <w:pPr>
        <w:snapToGrid w:val="0"/>
        <w:spacing w:line="440" w:lineRule="exact"/>
        <w:ind w:firstLine="42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xZDI4YzVjMDQxMWUyZTU4NThmNDQxZjg3OTBhZTYifQ=="/>
  </w:docVars>
  <w:rsids>
    <w:rsidRoot w:val="4A8815A1"/>
    <w:rsid w:val="00133918"/>
    <w:rsid w:val="05832D5D"/>
    <w:rsid w:val="05902E21"/>
    <w:rsid w:val="0F417496"/>
    <w:rsid w:val="13E7457F"/>
    <w:rsid w:val="171A393E"/>
    <w:rsid w:val="17D8115E"/>
    <w:rsid w:val="1C7A17A2"/>
    <w:rsid w:val="1E1516A6"/>
    <w:rsid w:val="23EA4B9B"/>
    <w:rsid w:val="2434639A"/>
    <w:rsid w:val="2B3D63FF"/>
    <w:rsid w:val="2BA32F62"/>
    <w:rsid w:val="2E30175A"/>
    <w:rsid w:val="32B70B28"/>
    <w:rsid w:val="3323030C"/>
    <w:rsid w:val="34E0123F"/>
    <w:rsid w:val="39962549"/>
    <w:rsid w:val="3B196D9D"/>
    <w:rsid w:val="492152DC"/>
    <w:rsid w:val="4A8815A1"/>
    <w:rsid w:val="4DAF63A5"/>
    <w:rsid w:val="5CCB25FE"/>
    <w:rsid w:val="64040604"/>
    <w:rsid w:val="68297BD9"/>
    <w:rsid w:val="69E44896"/>
    <w:rsid w:val="6FB95FB9"/>
    <w:rsid w:val="72105B58"/>
    <w:rsid w:val="785C1A9B"/>
    <w:rsid w:val="7DE5189B"/>
    <w:rsid w:val="7DFD787D"/>
    <w:rsid w:val="7F9A1827"/>
    <w:rsid w:val="7FEE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1292</Words>
  <Characters>2050</Characters>
  <Lines>0</Lines>
  <Paragraphs>0</Paragraphs>
  <TotalTime>5</TotalTime>
  <ScaleCrop>false</ScaleCrop>
  <LinksUpToDate>false</LinksUpToDate>
  <CharactersWithSpaces>2133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2024-09-02T02:35:00Z</dcterms:created>
  <dc:creator>星星</dc:creator>
  <cp:lastModifiedBy>阳</cp:lastModifiedBy>
  <cp:lastPrinted>2024-11-27T03:00:00Z</cp:lastPrinted>
  <dcterms:modified xsi:type="dcterms:W3CDTF">2026-03-30T08:15:44Z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7726C255FD0E472C833310F73D6BD3E0_13</vt:lpwstr>
  </property>
  <property fmtid="{D5CDD505-2E9C-101B-9397-08002B2CF9AE}" pid="4" name="KSOTemplateDocerSaveRecord">
    <vt:lpwstr>eyJoZGlkIjoiOThhNmI2MmI4ZjU5NGViYmY4NzY2MWM2N2MxM2Y4YWMiLCJ1c2VySWQiOiIzODYwOTUwMzMifQ==</vt:lpwstr>
  </property>
</Properties>
</file>