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sz w:val="44"/>
          <w:szCs w:val="44"/>
          <w:lang w:eastAsia="zh-CN"/>
        </w:rPr>
      </w:pPr>
      <w:r>
        <w:rPr>
          <w:rFonts w:hint="eastAsia" w:ascii="方正小标宋简体" w:hAnsi="方正小标宋简体" w:eastAsia="方正小标宋简体"/>
          <w:sz w:val="44"/>
          <w:szCs w:val="44"/>
          <w:lang w:eastAsia="zh-CN"/>
        </w:rPr>
        <w:t>支持企业专利质押融资贷款贴息项目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sz w:val="44"/>
          <w:szCs w:val="44"/>
          <w:lang w:eastAsia="zh-CN"/>
        </w:rPr>
      </w:pPr>
      <w:r>
        <w:rPr>
          <w:rFonts w:hint="eastAsia" w:ascii="方正小标宋简体" w:hAnsi="方正小标宋简体" w:eastAsia="方正小标宋简体"/>
          <w:sz w:val="44"/>
          <w:szCs w:val="44"/>
          <w:lang w:eastAsia="zh-CN"/>
        </w:rPr>
        <w:t>线上申报指南</w:t>
      </w:r>
    </w:p>
    <w:p>
      <w:pPr>
        <w:rPr>
          <w:rFonts w:hint="eastAsia" w:ascii="黑体" w:hAnsi="黑体" w:eastAsia="黑体" w:cs="黑体"/>
          <w:b w:val="0"/>
          <w:bCs w:val="0"/>
          <w:sz w:val="32"/>
          <w:szCs w:val="32"/>
          <w:highlight w:val="none"/>
          <w:u w:val="none"/>
          <w:lang w:eastAsia="zh-CN"/>
        </w:rPr>
      </w:pPr>
    </w:p>
    <w:p>
      <w:pPr>
        <w:rPr>
          <w:rFonts w:hint="default" w:ascii="黑体" w:hAnsi="黑体" w:eastAsia="黑体" w:cs="黑体"/>
          <w:sz w:val="32"/>
          <w:szCs w:val="32"/>
          <w:lang w:val="en-US" w:eastAsia="zh-CN"/>
        </w:rPr>
      </w:pPr>
      <w:r>
        <w:rPr>
          <w:rFonts w:hint="eastAsia" w:ascii="黑体" w:hAnsi="黑体" w:eastAsia="黑体" w:cs="黑体"/>
          <w:b w:val="0"/>
          <w:bCs w:val="0"/>
          <w:sz w:val="32"/>
          <w:szCs w:val="32"/>
          <w:highlight w:val="none"/>
          <w:u w:val="none"/>
          <w:lang w:eastAsia="zh-CN"/>
        </w:rPr>
        <w:t>项目编号：</w:t>
      </w:r>
      <w:r>
        <w:rPr>
          <w:rFonts w:hint="eastAsia" w:ascii="黑体" w:hAnsi="黑体" w:eastAsia="黑体" w:cs="黑体"/>
          <w:b w:val="0"/>
          <w:bCs w:val="0"/>
          <w:sz w:val="32"/>
          <w:szCs w:val="32"/>
          <w:highlight w:val="none"/>
          <w:u w:val="none"/>
          <w:lang w:val="en-US" w:eastAsia="zh-CN"/>
        </w:rPr>
        <w:t>LN_ZHZX-008</w:t>
      </w:r>
    </w:p>
    <w:p>
      <w:pPr>
        <w:spacing w:line="560" w:lineRule="exact"/>
        <w:ind w:firstLine="662" w:firstLineChars="200"/>
        <w:rPr>
          <w:rFonts w:hint="eastAsia" w:ascii="仿宋" w:hAnsi="仿宋" w:eastAsia="仿宋" w:cs="仿宋"/>
          <w:sz w:val="32"/>
          <w:szCs w:val="32"/>
        </w:rPr>
      </w:pPr>
    </w:p>
    <w:p>
      <w:pPr>
        <w:spacing w:line="560" w:lineRule="exact"/>
        <w:ind w:firstLine="662" w:firstLineChars="200"/>
        <w:rPr>
          <w:rFonts w:hint="eastAsia" w:ascii="仿宋" w:hAnsi="仿宋" w:eastAsia="仿宋" w:cs="仿宋"/>
          <w:sz w:val="32"/>
          <w:szCs w:val="32"/>
          <w:lang w:eastAsia="zh-CN"/>
        </w:rPr>
      </w:pPr>
      <w:r>
        <w:rPr>
          <w:rFonts w:hint="eastAsia" w:ascii="仿宋" w:hAnsi="仿宋" w:eastAsia="仿宋" w:cs="仿宋"/>
          <w:sz w:val="32"/>
          <w:szCs w:val="32"/>
        </w:rPr>
        <w:t>为加快实施专利转化专项计划</w:t>
      </w:r>
      <w:r>
        <w:rPr>
          <w:rFonts w:hint="eastAsia" w:ascii="仿宋" w:hAnsi="仿宋" w:eastAsia="仿宋" w:cs="仿宋"/>
          <w:sz w:val="32"/>
          <w:szCs w:val="32"/>
          <w:lang w:eastAsia="zh-CN"/>
        </w:rPr>
        <w:t>工作</w:t>
      </w:r>
      <w:r>
        <w:rPr>
          <w:rFonts w:hint="eastAsia" w:ascii="仿宋" w:hAnsi="仿宋" w:eastAsia="仿宋" w:cs="仿宋"/>
          <w:sz w:val="32"/>
          <w:szCs w:val="32"/>
        </w:rPr>
        <w:t>，推动我省</w:t>
      </w:r>
      <w:r>
        <w:rPr>
          <w:rFonts w:hint="eastAsia" w:ascii="仿宋" w:hAnsi="仿宋" w:eastAsia="仿宋" w:cs="仿宋"/>
          <w:sz w:val="32"/>
          <w:szCs w:val="32"/>
          <w:lang w:eastAsia="zh-CN"/>
        </w:rPr>
        <w:t>企业专利质押融资普惠性贷款</w:t>
      </w:r>
      <w:r>
        <w:rPr>
          <w:rFonts w:hint="eastAsia" w:ascii="仿宋" w:hAnsi="仿宋" w:eastAsia="仿宋" w:cs="仿宋"/>
          <w:sz w:val="32"/>
          <w:szCs w:val="32"/>
        </w:rPr>
        <w:t>，</w:t>
      </w:r>
      <w:r>
        <w:rPr>
          <w:rFonts w:hint="eastAsia" w:ascii="仿宋" w:hAnsi="仿宋" w:eastAsia="仿宋" w:cs="仿宋"/>
          <w:sz w:val="32"/>
          <w:szCs w:val="32"/>
          <w:lang w:eastAsia="zh-CN"/>
        </w:rPr>
        <w:t>助力市场主体纾困解难，</w:t>
      </w:r>
      <w:r>
        <w:rPr>
          <w:rFonts w:hint="eastAsia" w:ascii="仿宋" w:hAnsi="仿宋" w:eastAsia="仿宋" w:cs="仿宋"/>
          <w:sz w:val="32"/>
          <w:szCs w:val="32"/>
        </w:rPr>
        <w:t>有效解决科技企业融资难、融资贵问题，</w:t>
      </w:r>
      <w:r>
        <w:rPr>
          <w:rFonts w:hint="eastAsia" w:ascii="仿宋" w:hAnsi="仿宋" w:eastAsia="仿宋" w:cs="仿宋"/>
          <w:sz w:val="32"/>
          <w:szCs w:val="32"/>
          <w:lang w:eastAsia="zh-CN"/>
        </w:rPr>
        <w:t>特制定本项目申报指南。</w:t>
      </w:r>
    </w:p>
    <w:p>
      <w:pPr>
        <w:spacing w:line="560" w:lineRule="exact"/>
        <w:ind w:firstLine="662" w:firstLineChars="200"/>
        <w:rPr>
          <w:rFonts w:hint="eastAsia" w:ascii="仿宋_GB2312" w:hAnsi="黑体" w:eastAsia="黑体" w:cs="黑体"/>
          <w:sz w:val="32"/>
          <w:szCs w:val="32"/>
          <w:lang w:eastAsia="zh-CN"/>
        </w:rPr>
      </w:pPr>
      <w:r>
        <w:rPr>
          <w:rFonts w:hint="eastAsia" w:ascii="黑体" w:hAnsi="黑体" w:eastAsia="黑体" w:cs="仿宋_GB2312"/>
          <w:sz w:val="32"/>
          <w:szCs w:val="32"/>
        </w:rPr>
        <w:t>一、申报</w:t>
      </w:r>
      <w:r>
        <w:rPr>
          <w:rFonts w:hint="eastAsia" w:ascii="黑体" w:hAnsi="黑体" w:eastAsia="黑体" w:cs="仿宋_GB2312"/>
          <w:sz w:val="32"/>
          <w:szCs w:val="32"/>
          <w:lang w:eastAsia="zh-CN"/>
        </w:rPr>
        <w:t>主体</w:t>
      </w:r>
    </w:p>
    <w:p>
      <w:pPr>
        <w:spacing w:line="560" w:lineRule="exact"/>
        <w:ind w:firstLine="662" w:firstLineChars="200"/>
        <w:rPr>
          <w:rFonts w:hint="eastAsia" w:ascii="仿宋" w:hAnsi="仿宋" w:eastAsia="仿宋" w:cs="仿宋"/>
          <w:sz w:val="32"/>
          <w:szCs w:val="32"/>
          <w:lang w:eastAsia="zh-CN"/>
        </w:rPr>
      </w:pPr>
      <w:r>
        <w:rPr>
          <w:rFonts w:hint="eastAsia" w:ascii="仿宋" w:hAnsi="仿宋" w:eastAsia="仿宋" w:cs="仿宋"/>
          <w:sz w:val="32"/>
          <w:szCs w:val="32"/>
        </w:rPr>
        <w:t>在辽宁省辖区内办理工商、税务登记的企业</w:t>
      </w:r>
      <w:r>
        <w:rPr>
          <w:rFonts w:hint="eastAsia" w:ascii="仿宋" w:hAnsi="仿宋" w:eastAsia="仿宋" w:cs="仿宋"/>
          <w:sz w:val="32"/>
          <w:szCs w:val="32"/>
          <w:lang w:eastAsia="zh-CN"/>
        </w:rPr>
        <w:t>。</w:t>
      </w:r>
    </w:p>
    <w:p>
      <w:pPr>
        <w:spacing w:line="560" w:lineRule="exact"/>
        <w:ind w:firstLine="662" w:firstLineChars="200"/>
        <w:rPr>
          <w:rFonts w:hint="eastAsia" w:ascii="仿宋_GB2312" w:hAnsi="黑体" w:eastAsia="仿宋_GB2312" w:cs="黑体"/>
          <w:sz w:val="32"/>
          <w:szCs w:val="32"/>
        </w:rPr>
      </w:pPr>
      <w:r>
        <w:rPr>
          <w:rFonts w:hint="eastAsia" w:ascii="黑体" w:hAnsi="黑体" w:eastAsia="黑体" w:cs="仿宋_GB2312"/>
          <w:sz w:val="32"/>
          <w:szCs w:val="32"/>
          <w:lang w:eastAsia="zh-CN"/>
        </w:rPr>
        <w:t>二</w:t>
      </w:r>
      <w:r>
        <w:rPr>
          <w:rFonts w:hint="eastAsia" w:ascii="黑体" w:hAnsi="黑体" w:eastAsia="黑体" w:cs="仿宋_GB2312"/>
          <w:sz w:val="32"/>
          <w:szCs w:val="32"/>
        </w:rPr>
        <w:t>、申报条件</w:t>
      </w:r>
    </w:p>
    <w:p>
      <w:pPr>
        <w:spacing w:line="560" w:lineRule="exact"/>
        <w:ind w:firstLine="662" w:firstLineChars="200"/>
        <w:rPr>
          <w:rFonts w:hint="eastAsia" w:ascii="仿宋" w:hAnsi="仿宋" w:eastAsia="仿宋" w:cs="仿宋"/>
          <w:sz w:val="32"/>
          <w:szCs w:val="32"/>
        </w:rPr>
      </w:pPr>
      <w:r>
        <w:rPr>
          <w:rFonts w:hint="eastAsia" w:ascii="仿宋" w:hAnsi="仿宋" w:eastAsia="仿宋" w:cs="仿宋"/>
          <w:sz w:val="32"/>
          <w:szCs w:val="32"/>
        </w:rPr>
        <w:t>申请专利权质押融资利息补贴的单位应为获得融资的企业，并符合以下条件：</w:t>
      </w:r>
    </w:p>
    <w:p>
      <w:pPr>
        <w:spacing w:line="560" w:lineRule="exact"/>
        <w:ind w:firstLine="662" w:firstLineChars="200"/>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.申报单位已获得金融机构贷款，质押登记及借贷手续完备，不存在违约行为；</w:t>
      </w:r>
    </w:p>
    <w:p>
      <w:pPr>
        <w:spacing w:line="560" w:lineRule="exact"/>
        <w:ind w:firstLine="662" w:firstLineChars="20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.申报单位既是贷款合同的借款人，同时申请单位或者其法人代表、企业股东是出质专利权的权利人；</w:t>
      </w:r>
    </w:p>
    <w:p>
      <w:pPr>
        <w:spacing w:line="560" w:lineRule="exact"/>
        <w:ind w:firstLine="662"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.申报单位贷款合同中质押的专利必须在国家知识产权局或相关代办处办理过专利权质押登记；</w:t>
      </w:r>
    </w:p>
    <w:p>
      <w:pPr>
        <w:spacing w:line="560" w:lineRule="exact"/>
        <w:ind w:firstLine="662" w:firstLineChars="20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.申报单位与银行等金融机构签订了专利权质押贷款合同或签订了由第三方担保的贷款合同，同时与第三方签订了以专利权出质的反担保合同，并履约；</w:t>
      </w:r>
    </w:p>
    <w:p>
      <w:pPr>
        <w:spacing w:line="560" w:lineRule="exact"/>
        <w:ind w:firstLine="662" w:firstLineChars="200"/>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.申报单位未被列入“信用中国”黑名单。</w:t>
      </w:r>
    </w:p>
    <w:p>
      <w:pPr>
        <w:spacing w:line="560" w:lineRule="exact"/>
        <w:ind w:firstLine="662"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三</w:t>
      </w:r>
      <w:r>
        <w:rPr>
          <w:rFonts w:hint="eastAsia" w:ascii="黑体" w:hAnsi="黑体" w:eastAsia="黑体" w:cs="黑体"/>
          <w:sz w:val="32"/>
          <w:szCs w:val="32"/>
        </w:rPr>
        <w:t>、申报</w:t>
      </w:r>
      <w:r>
        <w:rPr>
          <w:rFonts w:hint="eastAsia" w:ascii="黑体" w:hAnsi="黑体" w:eastAsia="黑体" w:cs="黑体"/>
          <w:sz w:val="32"/>
          <w:szCs w:val="32"/>
          <w:lang w:val="en-US" w:eastAsia="zh-CN"/>
        </w:rPr>
        <w:t>时限</w:t>
      </w:r>
    </w:p>
    <w:p>
      <w:pPr>
        <w:spacing w:line="560" w:lineRule="exact"/>
        <w:ind w:firstLine="662" w:firstLineChars="200"/>
        <w:rPr>
          <w:rFonts w:hint="default" w:ascii="Nimbus Roman No9 L" w:hAnsi="Nimbus Roman No9 L" w:eastAsia="仿宋" w:cs="Nimbus Roman No9 L"/>
          <w:sz w:val="32"/>
          <w:szCs w:val="32"/>
          <w:lang w:val="en-US" w:eastAsia="zh-CN"/>
        </w:rPr>
      </w:pPr>
      <w:r>
        <w:rPr>
          <w:rFonts w:hint="default" w:ascii="Nimbus Roman No9 L" w:hAnsi="Nimbus Roman No9 L" w:eastAsia="仿宋" w:cs="Nimbus Roman No9 L"/>
          <w:sz w:val="32"/>
          <w:szCs w:val="32"/>
          <w:lang w:val="en-US" w:eastAsia="zh-CN"/>
        </w:rPr>
        <w:t>第一批企业专利质押融资贷款贴息备案的法律生效时间为：2022年1月1日至2022年9月30日；申报材料提交截止时间：2022年11月20日（逾期可在第二批申报）。</w:t>
      </w:r>
    </w:p>
    <w:p>
      <w:pPr>
        <w:spacing w:line="560" w:lineRule="exact"/>
        <w:ind w:firstLine="662" w:firstLineChars="200"/>
        <w:rPr>
          <w:rFonts w:hint="default" w:ascii="Nimbus Roman No9 L" w:hAnsi="Nimbus Roman No9 L" w:eastAsia="仿宋" w:cs="Nimbus Roman No9 L"/>
          <w:sz w:val="32"/>
          <w:szCs w:val="32"/>
          <w:lang w:val="en-US" w:eastAsia="zh-CN"/>
        </w:rPr>
      </w:pPr>
      <w:r>
        <w:rPr>
          <w:rFonts w:hint="default" w:ascii="Nimbus Roman No9 L" w:hAnsi="Nimbus Roman No9 L" w:eastAsia="仿宋" w:cs="Nimbus Roman No9 L"/>
          <w:sz w:val="32"/>
          <w:szCs w:val="32"/>
          <w:lang w:val="en-US" w:eastAsia="zh-CN"/>
        </w:rPr>
        <w:t>第二批企业专利质押融资贷款贴息备案的法律生效时间：2022年1月1日至2022年12月31日（第一批已获奖补的不得重复申报）</w:t>
      </w:r>
      <w:r>
        <w:rPr>
          <w:rFonts w:hint="eastAsia" w:ascii="Nimbus Roman No9 L" w:hAnsi="Nimbus Roman No9 L" w:eastAsia="仿宋" w:cs="Nimbus Roman No9 L"/>
          <w:sz w:val="32"/>
          <w:szCs w:val="32"/>
          <w:lang w:val="en-US" w:eastAsia="zh-CN"/>
        </w:rPr>
        <w:t>；</w:t>
      </w:r>
      <w:r>
        <w:rPr>
          <w:rFonts w:hint="default" w:ascii="Nimbus Roman No9 L" w:hAnsi="Nimbus Roman No9 L" w:eastAsia="仿宋" w:cs="Nimbus Roman No9 L"/>
          <w:sz w:val="32"/>
          <w:szCs w:val="32"/>
          <w:lang w:val="en-US" w:eastAsia="zh-CN"/>
        </w:rPr>
        <w:t>申报提交材料截止时间：2023年2月28日</w:t>
      </w:r>
      <w:r>
        <w:rPr>
          <w:rFonts w:hint="eastAsia" w:ascii="Nimbus Roman No9 L" w:hAnsi="Nimbus Roman No9 L" w:eastAsia="仿宋" w:cs="Nimbus Roman No9 L"/>
          <w:sz w:val="32"/>
          <w:szCs w:val="32"/>
          <w:lang w:val="en-US" w:eastAsia="zh-CN"/>
        </w:rPr>
        <w:t>（</w:t>
      </w:r>
      <w:r>
        <w:rPr>
          <w:rFonts w:hint="default" w:ascii="Nimbus Roman No9 L" w:hAnsi="Nimbus Roman No9 L" w:eastAsia="仿宋" w:cs="Nimbus Roman No9 L"/>
          <w:sz w:val="32"/>
          <w:szCs w:val="32"/>
          <w:lang w:val="en-US" w:eastAsia="zh-CN"/>
        </w:rPr>
        <w:t>逾期不受理</w:t>
      </w:r>
      <w:r>
        <w:rPr>
          <w:rFonts w:hint="eastAsia" w:ascii="Nimbus Roman No9 L" w:hAnsi="Nimbus Roman No9 L" w:eastAsia="仿宋" w:cs="Nimbus Roman No9 L"/>
          <w:sz w:val="32"/>
          <w:szCs w:val="32"/>
          <w:lang w:val="en-US" w:eastAsia="zh-CN"/>
        </w:rPr>
        <w:t>）</w:t>
      </w:r>
      <w:r>
        <w:rPr>
          <w:rFonts w:hint="default" w:ascii="Nimbus Roman No9 L" w:hAnsi="Nimbus Roman No9 L" w:eastAsia="仿宋" w:cs="Nimbus Roman No9 L"/>
          <w:sz w:val="32"/>
          <w:szCs w:val="32"/>
          <w:lang w:val="en-US" w:eastAsia="zh-CN"/>
        </w:rPr>
        <w:t>。</w:t>
      </w:r>
    </w:p>
    <w:p>
      <w:pPr>
        <w:spacing w:line="560" w:lineRule="exact"/>
        <w:ind w:firstLine="662" w:firstLineChars="200"/>
        <w:rPr>
          <w:rFonts w:hint="default" w:ascii="仿宋" w:hAnsi="仿宋" w:eastAsia="仿宋" w:cs="仿宋"/>
          <w:sz w:val="32"/>
          <w:szCs w:val="32"/>
          <w:lang w:val="en-US" w:eastAsia="zh-CN"/>
        </w:rPr>
      </w:pPr>
      <w:r>
        <w:rPr>
          <w:rFonts w:hint="default" w:ascii="Nimbus Roman No9 L" w:hAnsi="Nimbus Roman No9 L" w:eastAsia="仿宋" w:cs="Nimbus Roman No9 L"/>
          <w:sz w:val="32"/>
          <w:szCs w:val="32"/>
          <w:lang w:val="en-US" w:eastAsia="zh-CN"/>
        </w:rPr>
        <w:t>以上申报材料以省知识产权局收到各市局汇总报送</w:t>
      </w:r>
      <w:r>
        <w:rPr>
          <w:rFonts w:hint="eastAsia" w:ascii="仿宋" w:hAnsi="仿宋" w:eastAsia="仿宋" w:cs="仿宋"/>
          <w:sz w:val="32"/>
          <w:szCs w:val="32"/>
          <w:lang w:val="en-US" w:eastAsia="zh-CN"/>
        </w:rPr>
        <w:t>的纸件邮戳时间为准。</w:t>
      </w:r>
    </w:p>
    <w:p>
      <w:pPr>
        <w:spacing w:line="560" w:lineRule="exact"/>
        <w:ind w:firstLine="662"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四</w:t>
      </w:r>
      <w:r>
        <w:rPr>
          <w:rFonts w:hint="eastAsia" w:ascii="黑体" w:hAnsi="黑体" w:eastAsia="黑体" w:cs="黑体"/>
          <w:sz w:val="32"/>
          <w:szCs w:val="32"/>
        </w:rPr>
        <w:t>、申报材料</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 w:hAnsi="仿宋" w:eastAsia="仿宋" w:cs="仿宋"/>
          <w:sz w:val="32"/>
          <w:szCs w:val="32"/>
        </w:rPr>
        <w:t>1.《辽宁省</w:t>
      </w:r>
      <w:r>
        <w:rPr>
          <w:rFonts w:hint="eastAsia" w:ascii="仿宋" w:hAnsi="仿宋" w:eastAsia="仿宋" w:cs="仿宋"/>
          <w:sz w:val="32"/>
          <w:szCs w:val="32"/>
          <w:lang w:eastAsia="zh-CN"/>
        </w:rPr>
        <w:t>专利</w:t>
      </w:r>
      <w:r>
        <w:rPr>
          <w:rFonts w:hint="eastAsia" w:ascii="仿宋" w:hAnsi="仿宋" w:eastAsia="仿宋" w:cs="仿宋"/>
          <w:sz w:val="32"/>
          <w:szCs w:val="32"/>
        </w:rPr>
        <w:t>权质押贷款贴息申报书》；</w:t>
      </w:r>
      <w:r>
        <w:rPr>
          <w:rFonts w:hint="eastAsia" w:ascii="仿宋" w:hAnsi="仿宋" w:eastAsia="仿宋" w:cs="仿宋"/>
          <w:sz w:val="32"/>
          <w:szCs w:val="32"/>
        </w:rPr>
        <w:br w:type="textWrapping"/>
      </w:r>
      <w:r>
        <w:rPr>
          <w:rFonts w:hint="eastAsia" w:ascii="仿宋" w:hAnsi="仿宋" w:eastAsia="仿宋" w:cs="仿宋"/>
          <w:sz w:val="32"/>
          <w:szCs w:val="32"/>
        </w:rPr>
        <w:t xml:space="preserve">    2.企业营业执照副本和税务登记证书；    </w:t>
      </w:r>
      <w:r>
        <w:rPr>
          <w:rFonts w:hint="eastAsia" w:ascii="仿宋" w:hAnsi="仿宋" w:eastAsia="仿宋" w:cs="仿宋"/>
          <w:sz w:val="32"/>
          <w:szCs w:val="32"/>
        </w:rPr>
        <w:br w:type="textWrapping"/>
      </w:r>
      <w:r>
        <w:rPr>
          <w:rFonts w:hint="eastAsia" w:ascii="仿宋" w:hAnsi="仿宋" w:eastAsia="仿宋" w:cs="仿宋"/>
          <w:sz w:val="32"/>
          <w:szCs w:val="32"/>
        </w:rPr>
        <w:t xml:space="preserve">    3.专利权质押登记通知书复印件加盖公章；    </w:t>
      </w:r>
      <w:r>
        <w:rPr>
          <w:rFonts w:hint="eastAsia" w:ascii="仿宋" w:hAnsi="仿宋" w:eastAsia="仿宋" w:cs="仿宋"/>
          <w:sz w:val="32"/>
          <w:szCs w:val="32"/>
        </w:rPr>
        <w:br w:type="textWrapping"/>
      </w:r>
      <w:r>
        <w:rPr>
          <w:rFonts w:hint="eastAsia" w:ascii="仿宋" w:hAnsi="仿宋" w:eastAsia="仿宋" w:cs="仿宋"/>
          <w:sz w:val="32"/>
          <w:szCs w:val="32"/>
        </w:rPr>
        <w:t xml:space="preserve">    4.</w:t>
      </w:r>
      <w:r>
        <w:rPr>
          <w:rFonts w:hint="eastAsia" w:ascii="仿宋" w:hAnsi="仿宋" w:eastAsia="仿宋" w:cs="仿宋"/>
          <w:sz w:val="32"/>
          <w:szCs w:val="32"/>
          <w:lang w:eastAsia="zh-CN"/>
        </w:rPr>
        <w:t>专利</w:t>
      </w:r>
      <w:r>
        <w:rPr>
          <w:rFonts w:hint="eastAsia" w:ascii="仿宋" w:hAnsi="仿宋" w:eastAsia="仿宋" w:cs="仿宋"/>
          <w:sz w:val="32"/>
          <w:szCs w:val="32"/>
        </w:rPr>
        <w:t>权质押贷款合同（或贷款合同、</w:t>
      </w:r>
      <w:r>
        <w:rPr>
          <w:rFonts w:hint="eastAsia" w:ascii="仿宋" w:hAnsi="仿宋" w:eastAsia="仿宋" w:cs="仿宋"/>
          <w:sz w:val="32"/>
          <w:szCs w:val="32"/>
          <w:lang w:eastAsia="zh-CN"/>
        </w:rPr>
        <w:t>专利权</w:t>
      </w:r>
      <w:r>
        <w:rPr>
          <w:rFonts w:hint="eastAsia" w:ascii="仿宋" w:hAnsi="仿宋" w:eastAsia="仿宋" w:cs="仿宋"/>
          <w:sz w:val="32"/>
          <w:szCs w:val="32"/>
        </w:rPr>
        <w:t>质押合同、担保合同等）；    </w:t>
      </w:r>
      <w:r>
        <w:rPr>
          <w:rFonts w:hint="eastAsia" w:ascii="仿宋" w:hAnsi="仿宋" w:eastAsia="仿宋" w:cs="仿宋"/>
          <w:sz w:val="32"/>
          <w:szCs w:val="32"/>
        </w:rPr>
        <w:br w:type="textWrapping"/>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5</w:t>
      </w:r>
      <w:r>
        <w:rPr>
          <w:rFonts w:hint="eastAsia" w:ascii="仿宋" w:hAnsi="仿宋" w:eastAsia="仿宋" w:cs="仿宋"/>
          <w:sz w:val="32"/>
          <w:szCs w:val="32"/>
        </w:rPr>
        <w:t>.协商利息的证明材料（贷款收款凭证和银行利息支付凭证、银行划款凭证等）；</w:t>
      </w:r>
      <w:r>
        <w:rPr>
          <w:rFonts w:hint="eastAsia" w:ascii="仿宋" w:hAnsi="仿宋" w:eastAsia="仿宋" w:cs="仿宋"/>
          <w:sz w:val="32"/>
          <w:szCs w:val="32"/>
        </w:rPr>
        <w:br w:type="textWrapping"/>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6</w:t>
      </w:r>
      <w:r>
        <w:rPr>
          <w:rFonts w:hint="eastAsia" w:ascii="仿宋" w:hAnsi="仿宋" w:eastAsia="仿宋" w:cs="仿宋"/>
          <w:sz w:val="32"/>
          <w:szCs w:val="32"/>
        </w:rPr>
        <w:t>.企业版征信报告原件加盖企业公章。</w:t>
      </w: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lang w:eastAsia="zh-CN"/>
        </w:rPr>
        <w:t>五、申报要求</w:t>
      </w:r>
    </w:p>
    <w:p>
      <w:pPr>
        <w:keepNext w:val="0"/>
        <w:keepLines w:val="0"/>
        <w:pageBreakBefore w:val="0"/>
        <w:widowControl w:val="0"/>
        <w:kinsoku/>
        <w:wordWrap/>
        <w:overflowPunct/>
        <w:topLinePunct w:val="0"/>
        <w:autoSpaceDE/>
        <w:autoSpaceDN/>
        <w:bidi w:val="0"/>
        <w:adjustRightInd/>
        <w:snapToGrid/>
        <w:spacing w:line="560" w:lineRule="exact"/>
        <w:ind w:firstLine="662" w:firstLineChars="200"/>
        <w:textAlignment w:val="auto"/>
        <w:rPr>
          <w:rFonts w:hint="eastAsia" w:ascii="仿宋" w:hAnsi="仿宋" w:eastAsia="仿宋" w:cs="仿宋"/>
          <w:i w:val="0"/>
          <w:caps w:val="0"/>
          <w:color w:val="auto"/>
          <w:spacing w:val="0"/>
          <w:sz w:val="32"/>
          <w:szCs w:val="32"/>
          <w:shd w:val="clear" w:color="auto" w:fill="FFFFFF"/>
        </w:rPr>
      </w:pPr>
      <w:r>
        <w:rPr>
          <w:rFonts w:hint="eastAsia" w:ascii="仿宋" w:hAnsi="仿宋" w:eastAsia="仿宋" w:cs="仿宋"/>
          <w:i w:val="0"/>
          <w:caps w:val="0"/>
          <w:color w:val="auto"/>
          <w:spacing w:val="0"/>
          <w:sz w:val="32"/>
          <w:szCs w:val="32"/>
          <w:shd w:val="clear" w:color="auto" w:fill="FFFFFF"/>
          <w:lang w:val="en-US" w:eastAsia="zh-CN"/>
        </w:rPr>
        <w:t>1.</w:t>
      </w:r>
      <w:r>
        <w:rPr>
          <w:rFonts w:hint="eastAsia" w:ascii="仿宋" w:hAnsi="仿宋" w:eastAsia="仿宋" w:cs="仿宋"/>
          <w:i w:val="0"/>
          <w:caps w:val="0"/>
          <w:color w:val="auto"/>
          <w:spacing w:val="0"/>
          <w:sz w:val="32"/>
          <w:szCs w:val="32"/>
          <w:shd w:val="clear" w:color="auto" w:fill="FFFFFF"/>
        </w:rPr>
        <w:t>申报单位</w:t>
      </w:r>
      <w:r>
        <w:rPr>
          <w:rFonts w:hint="eastAsia" w:ascii="仿宋" w:hAnsi="仿宋" w:eastAsia="仿宋" w:cs="仿宋"/>
          <w:b w:val="0"/>
          <w:bCs w:val="0"/>
          <w:sz w:val="32"/>
          <w:szCs w:val="32"/>
          <w:lang w:val="en-US" w:eastAsia="zh-CN"/>
        </w:rPr>
        <w:t>用</w:t>
      </w:r>
      <w:r>
        <w:rPr>
          <w:rFonts w:hint="default" w:ascii="Nimbus Roman No9 L" w:hAnsi="Nimbus Roman No9 L" w:eastAsia="仿宋" w:cs="Nimbus Roman No9 L"/>
          <w:b w:val="0"/>
          <w:bCs w:val="0"/>
          <w:sz w:val="32"/>
          <w:szCs w:val="32"/>
          <w:lang w:val="en-US" w:eastAsia="zh-CN"/>
        </w:rPr>
        <w:t>A4纸</w:t>
      </w:r>
      <w:r>
        <w:rPr>
          <w:rFonts w:hint="eastAsia" w:ascii="Nimbus Roman No9 L" w:hAnsi="Nimbus Roman No9 L" w:eastAsia="仿宋" w:cs="Nimbus Roman No9 L"/>
          <w:b w:val="0"/>
          <w:bCs w:val="0"/>
          <w:sz w:val="32"/>
          <w:szCs w:val="32"/>
          <w:lang w:val="en-US" w:eastAsia="zh-CN"/>
        </w:rPr>
        <w:t>排版、</w:t>
      </w:r>
      <w:r>
        <w:rPr>
          <w:rFonts w:hint="default" w:ascii="Nimbus Roman No9 L" w:hAnsi="Nimbus Roman No9 L" w:eastAsia="仿宋" w:cs="Nimbus Roman No9 L"/>
          <w:b w:val="0"/>
          <w:bCs w:val="0"/>
          <w:sz w:val="32"/>
          <w:szCs w:val="32"/>
          <w:lang w:val="en-US" w:eastAsia="zh-CN"/>
        </w:rPr>
        <w:t>打印项目申报书及相关证明材料，封面、指定盖章处均</w:t>
      </w:r>
      <w:r>
        <w:rPr>
          <w:rFonts w:hint="default" w:ascii="Nimbus Roman No9 L" w:hAnsi="Nimbus Roman No9 L" w:eastAsia="仿宋" w:cs="Nimbus Roman No9 L"/>
          <w:b w:val="0"/>
          <w:bCs w:val="0"/>
          <w:sz w:val="32"/>
          <w:szCs w:val="32"/>
          <w:highlight w:val="none"/>
          <w:lang w:val="en-US" w:eastAsia="zh-CN"/>
        </w:rPr>
        <w:t>需加盖公章</w:t>
      </w:r>
      <w:r>
        <w:rPr>
          <w:rFonts w:hint="eastAsia" w:ascii="Nimbus Roman No9 L" w:hAnsi="Nimbus Roman No9 L" w:eastAsia="仿宋" w:cs="Nimbus Roman No9 L"/>
          <w:b w:val="0"/>
          <w:bCs w:val="0"/>
          <w:sz w:val="32"/>
          <w:szCs w:val="32"/>
          <w:highlight w:val="none"/>
          <w:lang w:val="en-US" w:eastAsia="zh-CN"/>
        </w:rPr>
        <w:t>（涉及市局公章的，均统一由市局初审后出具推荐函加盖）</w:t>
      </w:r>
      <w:r>
        <w:rPr>
          <w:rFonts w:hint="default" w:ascii="Nimbus Roman No9 L" w:hAnsi="Nimbus Roman No9 L" w:eastAsia="仿宋" w:cs="Nimbus Roman No9 L"/>
          <w:b w:val="0"/>
          <w:bCs w:val="0"/>
          <w:sz w:val="32"/>
          <w:szCs w:val="32"/>
          <w:highlight w:val="none"/>
          <w:lang w:val="en-US" w:eastAsia="zh-CN"/>
        </w:rPr>
        <w:t>，扫描</w:t>
      </w:r>
      <w:r>
        <w:rPr>
          <w:rFonts w:hint="eastAsia" w:ascii="Nimbus Roman No9 L" w:hAnsi="Nimbus Roman No9 L" w:eastAsia="仿宋" w:cs="Nimbus Roman No9 L"/>
          <w:b w:val="0"/>
          <w:bCs w:val="0"/>
          <w:sz w:val="32"/>
          <w:szCs w:val="32"/>
          <w:lang w:val="en-US" w:eastAsia="zh-CN"/>
        </w:rPr>
        <w:t>生成</w:t>
      </w:r>
      <w:r>
        <w:rPr>
          <w:rFonts w:hint="default" w:ascii="Nimbus Roman No9 L" w:hAnsi="Nimbus Roman No9 L" w:eastAsia="仿宋" w:cs="Nimbus Roman No9 L"/>
          <w:b w:val="0"/>
          <w:bCs w:val="0"/>
          <w:sz w:val="32"/>
          <w:szCs w:val="32"/>
          <w:lang w:val="en-US" w:eastAsia="zh-CN"/>
        </w:rPr>
        <w:t>PDF版</w:t>
      </w:r>
      <w:r>
        <w:rPr>
          <w:rFonts w:hint="eastAsia" w:ascii="仿宋" w:hAnsi="仿宋" w:eastAsia="仿宋" w:cs="仿宋"/>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62" w:firstLineChars="200"/>
        <w:textAlignment w:val="auto"/>
        <w:rPr>
          <w:rFonts w:hint="default" w:ascii="Nimbus Roman No9 L" w:hAnsi="Nimbus Roman No9 L" w:eastAsia="仿宋" w:cs="Nimbus Roman No9 L"/>
          <w:i w:val="0"/>
          <w:caps w:val="0"/>
          <w:color w:val="auto"/>
          <w:spacing w:val="0"/>
          <w:sz w:val="32"/>
          <w:szCs w:val="32"/>
          <w:shd w:val="clear" w:color="auto" w:fill="FFFFFF"/>
          <w:lang w:val="en-US" w:eastAsia="zh-CN"/>
        </w:rPr>
      </w:pPr>
      <w:r>
        <w:rPr>
          <w:rFonts w:hint="eastAsia" w:ascii="仿宋" w:hAnsi="仿宋" w:eastAsia="仿宋" w:cs="仿宋"/>
          <w:i w:val="0"/>
          <w:caps w:val="0"/>
          <w:color w:val="auto"/>
          <w:spacing w:val="0"/>
          <w:sz w:val="32"/>
          <w:szCs w:val="32"/>
          <w:shd w:val="clear" w:color="auto" w:fill="FFFFFF"/>
          <w:lang w:val="en-US" w:eastAsia="zh-CN"/>
        </w:rPr>
        <w:t>2.申报单位均按属地原则及申报时限要求，将申报材料</w:t>
      </w:r>
      <w:r>
        <w:rPr>
          <w:rFonts w:hint="default" w:ascii="Nimbus Roman No9 L" w:hAnsi="Nimbus Roman No9 L" w:eastAsia="仿宋" w:cs="Nimbus Roman No9 L"/>
          <w:i w:val="0"/>
          <w:caps w:val="0"/>
          <w:color w:val="auto"/>
          <w:spacing w:val="0"/>
          <w:sz w:val="32"/>
          <w:szCs w:val="32"/>
          <w:shd w:val="clear" w:color="auto" w:fill="FFFFFF"/>
          <w:lang w:val="en-US" w:eastAsia="zh-CN"/>
        </w:rPr>
        <w:t>电子</w:t>
      </w:r>
      <w:r>
        <w:rPr>
          <w:rFonts w:hint="eastAsia" w:ascii="Nimbus Roman No9 L" w:hAnsi="Nimbus Roman No9 L" w:eastAsia="仿宋" w:cs="Nimbus Roman No9 L"/>
          <w:i w:val="0"/>
          <w:caps w:val="0"/>
          <w:color w:val="auto"/>
          <w:spacing w:val="0"/>
          <w:sz w:val="32"/>
          <w:szCs w:val="32"/>
          <w:shd w:val="clear" w:color="auto" w:fill="FFFFFF"/>
          <w:lang w:val="en-US" w:eastAsia="zh-CN"/>
        </w:rPr>
        <w:t>扫描</w:t>
      </w:r>
      <w:r>
        <w:rPr>
          <w:rFonts w:hint="default" w:ascii="Nimbus Roman No9 L" w:hAnsi="Nimbus Roman No9 L" w:eastAsia="仿宋" w:cs="Nimbus Roman No9 L"/>
          <w:i w:val="0"/>
          <w:caps w:val="0"/>
          <w:color w:val="auto"/>
          <w:spacing w:val="0"/>
          <w:sz w:val="32"/>
          <w:szCs w:val="32"/>
          <w:shd w:val="clear" w:color="auto" w:fill="FFFFFF"/>
          <w:lang w:val="en-US" w:eastAsia="zh-CN"/>
        </w:rPr>
        <w:t>件</w:t>
      </w:r>
      <w:r>
        <w:rPr>
          <w:rFonts w:hint="eastAsia" w:ascii="Nimbus Roman No9 L" w:hAnsi="Nimbus Roman No9 L" w:eastAsia="仿宋" w:cs="Nimbus Roman No9 L"/>
          <w:i w:val="0"/>
          <w:caps w:val="0"/>
          <w:color w:val="auto"/>
          <w:spacing w:val="0"/>
          <w:sz w:val="32"/>
          <w:szCs w:val="32"/>
          <w:shd w:val="clear" w:color="auto" w:fill="FFFFFF"/>
          <w:lang w:val="en-US" w:eastAsia="zh-CN"/>
        </w:rPr>
        <w:t>（盖章）通过项目线上申报系统（见项目线上申报系统操作指南）上传至</w:t>
      </w:r>
      <w:r>
        <w:rPr>
          <w:rFonts w:hint="default" w:ascii="Nimbus Roman No9 L" w:hAnsi="Nimbus Roman No9 L" w:eastAsia="仿宋" w:cs="Nimbus Roman No9 L"/>
          <w:i w:val="0"/>
          <w:caps w:val="0"/>
          <w:color w:val="auto"/>
          <w:spacing w:val="0"/>
          <w:sz w:val="32"/>
          <w:szCs w:val="32"/>
          <w:shd w:val="clear" w:color="auto" w:fill="FFFFFF"/>
          <w:lang w:val="en-US" w:eastAsia="zh-CN"/>
        </w:rPr>
        <w:t>所在市知识产权局，材料提交要求及有关事项咨询请联系各地市局相关联系人。</w:t>
      </w:r>
    </w:p>
    <w:p>
      <w:pPr>
        <w:keepNext w:val="0"/>
        <w:keepLines w:val="0"/>
        <w:pageBreakBefore w:val="0"/>
        <w:widowControl w:val="0"/>
        <w:kinsoku/>
        <w:wordWrap/>
        <w:overflowPunct/>
        <w:topLinePunct w:val="0"/>
        <w:autoSpaceDE/>
        <w:autoSpaceDN/>
        <w:bidi w:val="0"/>
        <w:adjustRightInd/>
        <w:snapToGrid/>
        <w:spacing w:line="560" w:lineRule="exact"/>
        <w:ind w:firstLine="662" w:firstLineChars="200"/>
        <w:textAlignment w:val="auto"/>
        <w:rPr>
          <w:rFonts w:hint="eastAsia" w:ascii="仿宋" w:hAnsi="仿宋" w:eastAsia="仿宋" w:cs="仿宋"/>
          <w:i w:val="0"/>
          <w:caps w:val="0"/>
          <w:color w:val="auto"/>
          <w:spacing w:val="0"/>
          <w:sz w:val="32"/>
          <w:szCs w:val="32"/>
          <w:u w:val="none"/>
          <w:shd w:val="clear" w:color="auto" w:fill="FFFFFF"/>
        </w:rPr>
      </w:pPr>
      <w:r>
        <w:rPr>
          <w:rFonts w:hint="eastAsia" w:ascii="仿宋" w:hAnsi="仿宋" w:eastAsia="仿宋" w:cs="仿宋"/>
          <w:i w:val="0"/>
          <w:caps w:val="0"/>
          <w:color w:val="auto"/>
          <w:spacing w:val="0"/>
          <w:sz w:val="32"/>
          <w:szCs w:val="32"/>
          <w:shd w:val="clear" w:color="auto" w:fill="FFFFFF"/>
          <w:lang w:val="en-US" w:eastAsia="zh-CN"/>
        </w:rPr>
        <w:t>3.</w:t>
      </w:r>
      <w:r>
        <w:rPr>
          <w:rFonts w:hint="eastAsia" w:ascii="仿宋" w:hAnsi="仿宋" w:eastAsia="仿宋" w:cs="仿宋"/>
          <w:i w:val="0"/>
          <w:caps w:val="0"/>
          <w:color w:val="auto"/>
          <w:spacing w:val="0"/>
          <w:sz w:val="32"/>
          <w:szCs w:val="32"/>
          <w:shd w:val="clear" w:color="auto" w:fill="FFFFFF"/>
        </w:rPr>
        <w:t>各市</w:t>
      </w:r>
      <w:r>
        <w:rPr>
          <w:rFonts w:hint="eastAsia" w:ascii="仿宋" w:hAnsi="仿宋" w:eastAsia="仿宋" w:cs="仿宋"/>
          <w:i w:val="0"/>
          <w:caps w:val="0"/>
          <w:color w:val="auto"/>
          <w:spacing w:val="0"/>
          <w:sz w:val="32"/>
          <w:szCs w:val="32"/>
          <w:shd w:val="clear" w:color="auto" w:fill="FFFFFF"/>
          <w:lang w:eastAsia="zh-CN"/>
        </w:rPr>
        <w:t>局</w:t>
      </w:r>
      <w:r>
        <w:rPr>
          <w:rFonts w:hint="eastAsia" w:ascii="仿宋" w:hAnsi="仿宋" w:eastAsia="仿宋" w:cs="仿宋"/>
          <w:i w:val="0"/>
          <w:caps w:val="0"/>
          <w:color w:val="auto"/>
          <w:spacing w:val="0"/>
          <w:sz w:val="32"/>
          <w:szCs w:val="32"/>
          <w:shd w:val="clear" w:color="auto" w:fill="FFFFFF"/>
        </w:rPr>
        <w:t>对辖区</w:t>
      </w:r>
      <w:r>
        <w:rPr>
          <w:rFonts w:hint="default" w:ascii="Nimbus Roman No9 L" w:hAnsi="Nimbus Roman No9 L" w:eastAsia="仿宋" w:cs="Nimbus Roman No9 L"/>
          <w:i w:val="0"/>
          <w:caps w:val="0"/>
          <w:color w:val="auto"/>
          <w:spacing w:val="0"/>
          <w:sz w:val="32"/>
          <w:szCs w:val="32"/>
          <w:shd w:val="clear" w:color="auto" w:fill="FFFFFF"/>
        </w:rPr>
        <w:t>内申报材料进行</w:t>
      </w:r>
      <w:r>
        <w:rPr>
          <w:rFonts w:hint="default" w:ascii="Nimbus Roman No9 L" w:hAnsi="Nimbus Roman No9 L" w:eastAsia="仿宋" w:cs="Nimbus Roman No9 L"/>
          <w:i w:val="0"/>
          <w:caps w:val="0"/>
          <w:color w:val="auto"/>
          <w:spacing w:val="0"/>
          <w:sz w:val="32"/>
          <w:szCs w:val="32"/>
          <w:shd w:val="clear" w:color="auto" w:fill="FFFFFF"/>
          <w:lang w:eastAsia="zh-CN"/>
        </w:rPr>
        <w:t>严格</w:t>
      </w:r>
      <w:r>
        <w:rPr>
          <w:rFonts w:hint="default" w:ascii="Nimbus Roman No9 L" w:hAnsi="Nimbus Roman No9 L" w:eastAsia="仿宋" w:cs="Nimbus Roman No9 L"/>
          <w:i w:val="0"/>
          <w:caps w:val="0"/>
          <w:color w:val="auto"/>
          <w:spacing w:val="0"/>
          <w:sz w:val="32"/>
          <w:szCs w:val="32"/>
          <w:shd w:val="clear" w:color="auto" w:fill="FFFFFF"/>
        </w:rPr>
        <w:t>初审、汇总后，</w:t>
      </w:r>
      <w:r>
        <w:rPr>
          <w:rFonts w:hint="default" w:ascii="Nimbus Roman No9 L" w:hAnsi="Nimbus Roman No9 L" w:eastAsia="仿宋" w:cs="Nimbus Roman No9 L"/>
          <w:i w:val="0"/>
          <w:caps w:val="0"/>
          <w:color w:val="auto"/>
          <w:spacing w:val="0"/>
          <w:sz w:val="32"/>
          <w:szCs w:val="32"/>
          <w:shd w:val="clear" w:color="auto" w:fill="FFFFFF"/>
          <w:lang w:eastAsia="zh-CN"/>
        </w:rPr>
        <w:t>按</w:t>
      </w:r>
      <w:r>
        <w:rPr>
          <w:rFonts w:hint="eastAsia" w:ascii="Nimbus Roman No9 L" w:hAnsi="Nimbus Roman No9 L" w:eastAsia="仿宋" w:cs="Nimbus Roman No9 L"/>
          <w:i w:val="0"/>
          <w:caps w:val="0"/>
          <w:color w:val="auto"/>
          <w:spacing w:val="0"/>
          <w:sz w:val="32"/>
          <w:szCs w:val="32"/>
          <w:shd w:val="clear" w:color="auto" w:fill="FFFFFF"/>
          <w:lang w:eastAsia="zh-CN"/>
        </w:rPr>
        <w:t>项目</w:t>
      </w:r>
      <w:r>
        <w:rPr>
          <w:rFonts w:hint="default" w:ascii="Nimbus Roman No9 L" w:hAnsi="Nimbus Roman No9 L" w:eastAsia="仿宋" w:cs="Nimbus Roman No9 L"/>
          <w:i w:val="0"/>
          <w:caps w:val="0"/>
          <w:color w:val="auto"/>
          <w:spacing w:val="0"/>
          <w:sz w:val="32"/>
          <w:szCs w:val="32"/>
          <w:shd w:val="clear" w:color="auto" w:fill="FFFFFF"/>
          <w:lang w:eastAsia="zh-CN"/>
        </w:rPr>
        <w:t>申报时限要求，</w:t>
      </w:r>
      <w:r>
        <w:rPr>
          <w:rFonts w:hint="eastAsia" w:ascii="Nimbus Roman No9 L" w:hAnsi="Nimbus Roman No9 L" w:eastAsia="仿宋" w:cs="Nimbus Roman No9 L"/>
          <w:i w:val="0"/>
          <w:caps w:val="0"/>
          <w:color w:val="auto"/>
          <w:spacing w:val="0"/>
          <w:sz w:val="32"/>
          <w:szCs w:val="32"/>
          <w:shd w:val="clear" w:color="auto" w:fill="FFFFFF"/>
          <w:lang w:eastAsia="zh-CN"/>
        </w:rPr>
        <w:t>通过</w:t>
      </w:r>
      <w:r>
        <w:rPr>
          <w:rFonts w:hint="eastAsia" w:ascii="Nimbus Roman No9 L" w:hAnsi="Nimbus Roman No9 L" w:eastAsia="仿宋" w:cs="Nimbus Roman No9 L"/>
          <w:i w:val="0"/>
          <w:caps w:val="0"/>
          <w:color w:val="auto"/>
          <w:spacing w:val="0"/>
          <w:sz w:val="32"/>
          <w:szCs w:val="32"/>
          <w:shd w:val="clear" w:color="auto" w:fill="FFFFFF"/>
          <w:lang w:val="en-US" w:eastAsia="zh-CN"/>
        </w:rPr>
        <w:t>项目线上申报系统</w:t>
      </w:r>
      <w:r>
        <w:rPr>
          <w:rFonts w:hint="default" w:ascii="Nimbus Roman No9 L" w:hAnsi="Nimbus Roman No9 L" w:eastAsia="仿宋" w:cs="Nimbus Roman No9 L"/>
          <w:i w:val="0"/>
          <w:caps w:val="0"/>
          <w:color w:val="auto"/>
          <w:spacing w:val="0"/>
          <w:sz w:val="32"/>
          <w:szCs w:val="32"/>
          <w:shd w:val="clear" w:color="auto" w:fill="FFFFFF"/>
          <w:lang w:eastAsia="zh-CN"/>
        </w:rPr>
        <w:t>将申报</w:t>
      </w:r>
      <w:r>
        <w:rPr>
          <w:rFonts w:hint="default" w:ascii="Nimbus Roman No9 L" w:hAnsi="Nimbus Roman No9 L" w:eastAsia="仿宋" w:cs="Nimbus Roman No9 L"/>
          <w:i w:val="0"/>
          <w:caps w:val="0"/>
          <w:color w:val="auto"/>
          <w:spacing w:val="0"/>
          <w:sz w:val="32"/>
          <w:szCs w:val="32"/>
          <w:shd w:val="clear" w:color="auto" w:fill="FFFFFF"/>
        </w:rPr>
        <w:t>材料</w:t>
      </w:r>
      <w:r>
        <w:rPr>
          <w:rFonts w:hint="eastAsia" w:ascii="Nimbus Roman No9 L" w:hAnsi="Nimbus Roman No9 L" w:eastAsia="仿宋" w:cs="Nimbus Roman No9 L"/>
          <w:i w:val="0"/>
          <w:caps w:val="0"/>
          <w:color w:val="auto"/>
          <w:spacing w:val="0"/>
          <w:sz w:val="32"/>
          <w:szCs w:val="32"/>
          <w:shd w:val="clear" w:color="auto" w:fill="FFFFFF"/>
          <w:lang w:eastAsia="zh-CN"/>
        </w:rPr>
        <w:t>审核通过并</w:t>
      </w:r>
      <w:r>
        <w:rPr>
          <w:rFonts w:hint="default" w:ascii="Nimbus Roman No9 L" w:hAnsi="Nimbus Roman No9 L" w:eastAsia="仿宋" w:cs="Nimbus Roman No9 L"/>
          <w:i w:val="0"/>
          <w:caps w:val="0"/>
          <w:color w:val="auto"/>
          <w:spacing w:val="0"/>
          <w:sz w:val="32"/>
          <w:szCs w:val="32"/>
          <w:shd w:val="clear" w:color="auto" w:fill="FFFFFF"/>
        </w:rPr>
        <w:t>报</w:t>
      </w:r>
      <w:r>
        <w:rPr>
          <w:rFonts w:hint="eastAsia" w:ascii="Nimbus Roman No9 L" w:hAnsi="Nimbus Roman No9 L" w:eastAsia="仿宋" w:cs="Nimbus Roman No9 L"/>
          <w:i w:val="0"/>
          <w:caps w:val="0"/>
          <w:color w:val="auto"/>
          <w:spacing w:val="0"/>
          <w:sz w:val="32"/>
          <w:szCs w:val="32"/>
          <w:shd w:val="clear" w:color="auto" w:fill="FFFFFF"/>
          <w:lang w:eastAsia="zh-CN"/>
        </w:rPr>
        <w:t>至</w:t>
      </w:r>
      <w:r>
        <w:rPr>
          <w:rFonts w:hint="default" w:ascii="Nimbus Roman No9 L" w:hAnsi="Nimbus Roman No9 L" w:eastAsia="仿宋" w:cs="Nimbus Roman No9 L"/>
          <w:i w:val="0"/>
          <w:caps w:val="0"/>
          <w:color w:val="auto"/>
          <w:spacing w:val="0"/>
          <w:sz w:val="32"/>
          <w:szCs w:val="32"/>
          <w:shd w:val="clear" w:color="auto" w:fill="FFFFFF"/>
        </w:rPr>
        <w:t>省</w:t>
      </w:r>
      <w:bookmarkStart w:id="0" w:name="_GoBack"/>
      <w:bookmarkEnd w:id="0"/>
      <w:r>
        <w:rPr>
          <w:rFonts w:hint="default" w:ascii="Nimbus Roman No9 L" w:hAnsi="Nimbus Roman No9 L" w:eastAsia="仿宋" w:cs="Nimbus Roman No9 L"/>
          <w:i w:val="0"/>
          <w:caps w:val="0"/>
          <w:color w:val="auto"/>
          <w:spacing w:val="0"/>
          <w:sz w:val="32"/>
          <w:szCs w:val="32"/>
          <w:shd w:val="clear" w:color="auto" w:fill="FFFFFF"/>
        </w:rPr>
        <w:t>知识产权局。</w:t>
      </w:r>
    </w:p>
    <w:p>
      <w:pPr>
        <w:keepNext w:val="0"/>
        <w:keepLines w:val="0"/>
        <w:pageBreakBefore w:val="0"/>
        <w:widowControl w:val="0"/>
        <w:kinsoku/>
        <w:wordWrap/>
        <w:overflowPunct/>
        <w:topLinePunct w:val="0"/>
        <w:autoSpaceDE/>
        <w:autoSpaceDN/>
        <w:bidi w:val="0"/>
        <w:adjustRightInd/>
        <w:snapToGrid/>
        <w:spacing w:line="560" w:lineRule="exact"/>
        <w:ind w:firstLine="662" w:firstLineChars="200"/>
        <w:textAlignment w:val="auto"/>
        <w:outlineLvl w:val="0"/>
        <w:rPr>
          <w:rFonts w:hint="eastAsia" w:ascii="黑体" w:hAnsi="黑体" w:eastAsia="黑体" w:cs="黑体"/>
          <w:sz w:val="32"/>
          <w:szCs w:val="32"/>
          <w:lang w:eastAsia="zh-CN"/>
        </w:rPr>
      </w:pPr>
      <w:r>
        <w:rPr>
          <w:rFonts w:hint="eastAsia" w:ascii="仿宋" w:hAnsi="仿宋" w:eastAsia="仿宋" w:cs="仿宋"/>
          <w:i w:val="0"/>
          <w:caps w:val="0"/>
          <w:color w:val="auto"/>
          <w:spacing w:val="0"/>
          <w:sz w:val="32"/>
          <w:szCs w:val="32"/>
          <w:u w:val="none"/>
          <w:shd w:val="clear" w:color="auto" w:fill="FFFFFF"/>
          <w:lang w:val="en-US" w:eastAsia="zh-CN"/>
        </w:rPr>
        <w:t>注：项目实施单位通过市局、省局线上审核的，仅代表进入专家评审程序，是否获得相关项目奖补支持，以专家评审、会议研究、公示无异议等为准</w:t>
      </w:r>
      <w:r>
        <w:rPr>
          <w:rFonts w:hint="default" w:ascii="Nimbus Roman No9 L" w:hAnsi="Nimbus Roman No9 L" w:eastAsia="仿宋" w:cs="Nimbus Roman No9 L"/>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62" w:firstLineChars="200"/>
        <w:textAlignment w:val="auto"/>
        <w:outlineLvl w:val="0"/>
        <w:rPr>
          <w:rFonts w:ascii="黑体" w:hAnsi="黑体" w:eastAsia="黑体" w:cs="黑体"/>
          <w:sz w:val="32"/>
          <w:szCs w:val="32"/>
        </w:rPr>
      </w:pPr>
      <w:r>
        <w:rPr>
          <w:rFonts w:hint="eastAsia" w:ascii="黑体" w:hAnsi="黑体" w:eastAsia="黑体" w:cs="黑体"/>
          <w:sz w:val="32"/>
          <w:szCs w:val="32"/>
          <w:lang w:eastAsia="zh-CN"/>
        </w:rPr>
        <w:t>六</w:t>
      </w:r>
      <w:r>
        <w:rPr>
          <w:rFonts w:ascii="黑体" w:hAnsi="黑体" w:eastAsia="黑体" w:cs="黑体"/>
          <w:sz w:val="32"/>
          <w:szCs w:val="32"/>
        </w:rPr>
        <w:t>、支持政策</w:t>
      </w:r>
    </w:p>
    <w:p>
      <w:pPr>
        <w:spacing w:line="560" w:lineRule="exact"/>
        <w:ind w:firstLine="662" w:firstLineChars="200"/>
        <w:rPr>
          <w:rFonts w:hint="default" w:ascii="Nimbus Roman No9 L" w:hAnsi="Nimbus Roman No9 L" w:eastAsia="仿宋" w:cs="Nimbus Roman No9 L"/>
          <w:sz w:val="32"/>
          <w:szCs w:val="32"/>
          <w:lang w:val="en-US" w:eastAsia="zh-CN"/>
        </w:rPr>
      </w:pPr>
      <w:r>
        <w:rPr>
          <w:rFonts w:hint="default" w:ascii="Nimbus Roman No9 L" w:hAnsi="Nimbus Roman No9 L" w:eastAsia="仿宋" w:cs="Nimbus Roman No9 L"/>
          <w:sz w:val="32"/>
          <w:szCs w:val="32"/>
          <w:lang w:val="en-US" w:eastAsia="zh-CN"/>
        </w:rPr>
        <w:t>对2022年单笔专利权质押融资贷款1000万元以下的省内企业，按照专利质押融资贷款本金的1%给予补贴，每家企业年度补贴金额不超过50万元。</w:t>
      </w:r>
    </w:p>
    <w:p>
      <w:pPr>
        <w:pStyle w:val="2"/>
        <w:rPr>
          <w:rFonts w:hint="eastAsia" w:ascii="仿宋" w:hAnsi="仿宋" w:eastAsia="仿宋" w:cs="仿宋"/>
          <w:sz w:val="32"/>
          <w:szCs w:val="32"/>
          <w:lang w:val="en-US" w:eastAsia="zh-CN"/>
        </w:rPr>
      </w:pPr>
    </w:p>
    <w:sectPr>
      <w:footerReference r:id="rId3" w:type="default"/>
      <w:pgSz w:w="11906" w:h="16838"/>
      <w:pgMar w:top="2098" w:right="1474" w:bottom="1984" w:left="1587" w:header="851" w:footer="992" w:gutter="0"/>
      <w:pgNumType w:fmt="numberInDash"/>
      <w:cols w:space="0" w:num="1"/>
      <w:rtlGutter w:val="0"/>
      <w:docGrid w:type="linesAndChars" w:linePitch="321" w:charSpace="22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黑体">
    <w:panose1 w:val="02010600030101010101"/>
    <w:charset w:val="86"/>
    <w:family w:val="auto"/>
    <w:pitch w:val="default"/>
    <w:sig w:usb0="800002BF" w:usb1="38CF7CFA" w:usb2="00000016" w:usb3="00000000" w:csb0="00040001" w:csb1="00000000"/>
  </w:font>
  <w:font w:name="Calibri">
    <w:panose1 w:val="020F0502020204030204"/>
    <w:charset w:val="00"/>
    <w:family w:val="decorative"/>
    <w:pitch w:val="default"/>
    <w:sig w:usb0="E4002EFF" w:usb1="C000247B" w:usb2="00000009" w:usb3="00000000" w:csb0="200001FF" w:csb1="00000000"/>
  </w:font>
  <w:font w:name="仿宋_GB2312">
    <w:panose1 w:val="02010609030101010101"/>
    <w:charset w:val="86"/>
    <w:family w:val="swiss"/>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Nimbus Roman No9 L">
    <w:altName w:val="ksdb"/>
    <w:panose1 w:val="00000000000000000000"/>
    <w:charset w:val="00"/>
    <w:family w:val="auto"/>
    <w:pitch w:val="default"/>
    <w:sig w:usb0="00000000" w:usb1="00000000" w:usb2="00000000" w:usb3="00000000" w:csb0="00000000" w:csb1="00000000"/>
  </w:font>
  <w:font w:name="方正宋体S-超大字符集">
    <w:altName w:val="宋体"/>
    <w:panose1 w:val="02000000000000000000"/>
    <w:charset w:val="86"/>
    <w:family w:val="auto"/>
    <w:pitch w:val="default"/>
    <w:sig w:usb0="00000000" w:usb1="00000000" w:usb2="00000000" w:usb3="00000000" w:csb0="00040000" w:csb1="00000000"/>
  </w:font>
  <w:font w:name="方正书宋_GBK">
    <w:altName w:val="微软雅黑"/>
    <w:panose1 w:val="02000000000000000000"/>
    <w:charset w:val="86"/>
    <w:family w:val="auto"/>
    <w:pitch w:val="default"/>
    <w:sig w:usb0="00000000" w:usb1="00000000" w:usb2="00000000" w:usb3="00000000" w:csb0="00040000" w:csb1="00000000"/>
  </w:font>
  <w:font w:name="Arial">
    <w:panose1 w:val="020B0604020202020204"/>
    <w:charset w:val="00"/>
    <w:family w:val="auto"/>
    <w:pitch w:val="default"/>
    <w:sig w:usb0="E0002EFF" w:usb1="C000785B" w:usb2="00000009" w:usb3="00000000" w:csb0="400001FF" w:csb1="FFFF0000"/>
  </w:font>
  <w:font w:name="DejaVu Sans">
    <w:altName w:val="Segoe Print"/>
    <w:panose1 w:val="020B0603030804020204"/>
    <w:charset w:val="00"/>
    <w:family w:val="auto"/>
    <w:pitch w:val="default"/>
    <w:sig w:usb0="00000000" w:usb1="00000000" w:usb2="0A246029" w:usb3="0400200C" w:csb0="600001FF" w:csb1="DFFF0000"/>
  </w:font>
  <w:font w:name="汉仪中宋简">
    <w:altName w:val="宋体"/>
    <w:panose1 w:val="02010600000101010101"/>
    <w:charset w:val="86"/>
    <w:family w:val="auto"/>
    <w:pitch w:val="default"/>
    <w:sig w:usb0="00000000" w:usb1="00000000" w:usb2="00000002" w:usb3="00000000" w:csb0="00040000" w:csb1="00000000"/>
  </w:font>
  <w:font w:name="ksdb">
    <w:panose1 w:val="02000500000000000000"/>
    <w:charset w:val="00"/>
    <w:family w:val="auto"/>
    <w:pitch w:val="default"/>
    <w:sig w:usb0="00000001"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- 1 -</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- 1 -</w:t>
                    </w:r>
                    <w:r>
                      <w:rPr>
                        <w:rFonts w:hint="eastAsia" w:ascii="仿宋" w:hAnsi="仿宋" w:eastAsia="仿宋" w:cs="仿宋"/>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HorizontalSpacing w:val="111"/>
  <w:drawingGridVerticalSpacing w:val="160"/>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4ED"/>
    <w:rsid w:val="00040F93"/>
    <w:rsid w:val="002904ED"/>
    <w:rsid w:val="007F426F"/>
    <w:rsid w:val="0089183D"/>
    <w:rsid w:val="008B4EAD"/>
    <w:rsid w:val="008F4FFC"/>
    <w:rsid w:val="00916420"/>
    <w:rsid w:val="00A0688A"/>
    <w:rsid w:val="00AF31A1"/>
    <w:rsid w:val="00B269D4"/>
    <w:rsid w:val="00BB35DC"/>
    <w:rsid w:val="00C60850"/>
    <w:rsid w:val="00E0607F"/>
    <w:rsid w:val="00E06E98"/>
    <w:rsid w:val="08DB6116"/>
    <w:rsid w:val="1B751471"/>
    <w:rsid w:val="1DAFF801"/>
    <w:rsid w:val="27EF4E9B"/>
    <w:rsid w:val="2CFF1C46"/>
    <w:rsid w:val="2FB3FD28"/>
    <w:rsid w:val="2FFF803A"/>
    <w:rsid w:val="35BBD750"/>
    <w:rsid w:val="36EFE0B0"/>
    <w:rsid w:val="3B6FEBD9"/>
    <w:rsid w:val="3D6603B3"/>
    <w:rsid w:val="3DD707E0"/>
    <w:rsid w:val="3E57D361"/>
    <w:rsid w:val="3FEDE39F"/>
    <w:rsid w:val="3FFF8CE5"/>
    <w:rsid w:val="565740DD"/>
    <w:rsid w:val="59EE7211"/>
    <w:rsid w:val="5BFF12DD"/>
    <w:rsid w:val="5E578838"/>
    <w:rsid w:val="5F9F50B1"/>
    <w:rsid w:val="6B7F59CF"/>
    <w:rsid w:val="6EBBA85F"/>
    <w:rsid w:val="6EF9615D"/>
    <w:rsid w:val="6F438FF4"/>
    <w:rsid w:val="786F5C5D"/>
    <w:rsid w:val="7BDF6D25"/>
    <w:rsid w:val="7BF7E806"/>
    <w:rsid w:val="7F2F4057"/>
    <w:rsid w:val="7F753F36"/>
    <w:rsid w:val="7FAF421A"/>
    <w:rsid w:val="8DBEA0D8"/>
    <w:rsid w:val="9A7C44D9"/>
    <w:rsid w:val="A5BFEFA8"/>
    <w:rsid w:val="AB7B28EA"/>
    <w:rsid w:val="ABFFAFB0"/>
    <w:rsid w:val="AE7F42E4"/>
    <w:rsid w:val="BC5E0AE1"/>
    <w:rsid w:val="BE7F6A16"/>
    <w:rsid w:val="BF4EA986"/>
    <w:rsid w:val="BFCD6961"/>
    <w:rsid w:val="C9FD39DE"/>
    <w:rsid w:val="CFBF802B"/>
    <w:rsid w:val="DAFD89E5"/>
    <w:rsid w:val="DBFDCAE2"/>
    <w:rsid w:val="DD5F6E5A"/>
    <w:rsid w:val="E57F3AA3"/>
    <w:rsid w:val="E6DFA6F3"/>
    <w:rsid w:val="ED3FC3BB"/>
    <w:rsid w:val="EFAE1D23"/>
    <w:rsid w:val="F3C1D50E"/>
    <w:rsid w:val="F7B9CF1A"/>
    <w:rsid w:val="FB5F918C"/>
    <w:rsid w:val="FDF5A1BA"/>
    <w:rsid w:val="FDFFF12E"/>
    <w:rsid w:val="FECFABCA"/>
    <w:rsid w:val="FEDD1F2E"/>
    <w:rsid w:val="FFAB07BD"/>
    <w:rsid w:val="FFE7F9B4"/>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1"/>
    <w:pPr>
      <w:spacing w:before="103"/>
      <w:ind w:right="309"/>
      <w:jc w:val="center"/>
      <w:outlineLvl w:val="0"/>
    </w:pPr>
    <w:rPr>
      <w:rFonts w:ascii="方正小标宋简体" w:hAnsi="方正小标宋简体" w:eastAsia="方正小标宋简体" w:cs="方正小标宋简体"/>
      <w:sz w:val="48"/>
      <w:szCs w:val="48"/>
      <w:lang w:val="zh-CN" w:bidi="zh-CN"/>
    </w:rPr>
  </w:style>
  <w:style w:type="paragraph" w:styleId="4">
    <w:name w:val="heading 3"/>
    <w:basedOn w:val="1"/>
    <w:next w:val="1"/>
    <w:qFormat/>
    <w:uiPriority w:val="1"/>
    <w:pPr>
      <w:spacing w:before="164"/>
      <w:ind w:right="309"/>
      <w:jc w:val="center"/>
      <w:outlineLvl w:val="2"/>
    </w:pPr>
    <w:rPr>
      <w:rFonts w:ascii="宋体" w:hAnsi="宋体" w:eastAsia="宋体" w:cs="宋体"/>
      <w:sz w:val="36"/>
      <w:szCs w:val="36"/>
      <w:lang w:val="zh-CN" w:bidi="zh-CN"/>
    </w:rPr>
  </w:style>
  <w:style w:type="character" w:default="1" w:styleId="10">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customStyle="1" w:styleId="2">
    <w:name w:val="无间隔1"/>
    <w:qFormat/>
    <w:uiPriority w:val="1"/>
    <w:pPr>
      <w:widowControl w:val="0"/>
      <w:ind w:firstLine="200" w:firstLineChars="200"/>
      <w:jc w:val="both"/>
    </w:pPr>
    <w:rPr>
      <w:rFonts w:ascii="Calibri" w:hAnsi="Calibri" w:eastAsia="仿宋_GB2312" w:cs="Times New Roman"/>
      <w:kern w:val="2"/>
      <w:sz w:val="32"/>
      <w:szCs w:val="22"/>
      <w:lang w:val="en-US" w:eastAsia="zh-CN" w:bidi="ar-SA"/>
    </w:rPr>
  </w:style>
  <w:style w:type="paragraph" w:styleId="5">
    <w:name w:val="annotation subject"/>
    <w:basedOn w:val="6"/>
    <w:next w:val="6"/>
    <w:link w:val="16"/>
    <w:unhideWhenUsed/>
    <w:qFormat/>
    <w:uiPriority w:val="99"/>
    <w:rPr>
      <w:b/>
      <w:bCs/>
    </w:rPr>
  </w:style>
  <w:style w:type="paragraph" w:styleId="6">
    <w:name w:val="annotation text"/>
    <w:basedOn w:val="1"/>
    <w:link w:val="15"/>
    <w:unhideWhenUsed/>
    <w:qFormat/>
    <w:uiPriority w:val="99"/>
    <w:pPr>
      <w:jc w:val="left"/>
    </w:pPr>
  </w:style>
  <w:style w:type="paragraph" w:styleId="7">
    <w:name w:val="Body Text"/>
    <w:basedOn w:val="1"/>
    <w:qFormat/>
    <w:uiPriority w:val="1"/>
    <w:rPr>
      <w:rFonts w:ascii="宋体" w:hAnsi="宋体" w:eastAsia="宋体" w:cs="宋体"/>
      <w:sz w:val="32"/>
      <w:szCs w:val="32"/>
      <w:lang w:val="zh-CN" w:bidi="zh-CN"/>
    </w:rPr>
  </w:style>
  <w:style w:type="paragraph" w:styleId="8">
    <w:name w:val="footer"/>
    <w:basedOn w:val="1"/>
    <w:link w:val="14"/>
    <w:unhideWhenUsed/>
    <w:qFormat/>
    <w:uiPriority w:val="99"/>
    <w:pPr>
      <w:tabs>
        <w:tab w:val="center" w:pos="4153"/>
        <w:tab w:val="right" w:pos="8306"/>
      </w:tabs>
      <w:snapToGrid w:val="0"/>
      <w:jc w:val="left"/>
    </w:pPr>
    <w:rPr>
      <w:sz w:val="18"/>
      <w:szCs w:val="18"/>
    </w:rPr>
  </w:style>
  <w:style w:type="paragraph" w:styleId="9">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11">
    <w:name w:val="annotation reference"/>
    <w:basedOn w:val="10"/>
    <w:unhideWhenUsed/>
    <w:qFormat/>
    <w:uiPriority w:val="99"/>
    <w:rPr>
      <w:sz w:val="21"/>
      <w:szCs w:val="21"/>
    </w:rPr>
  </w:style>
  <w:style w:type="character" w:customStyle="1" w:styleId="13">
    <w:name w:val="页眉 字符"/>
    <w:basedOn w:val="10"/>
    <w:link w:val="9"/>
    <w:qFormat/>
    <w:uiPriority w:val="99"/>
    <w:rPr>
      <w:sz w:val="18"/>
      <w:szCs w:val="18"/>
    </w:rPr>
  </w:style>
  <w:style w:type="character" w:customStyle="1" w:styleId="14">
    <w:name w:val="页脚 字符"/>
    <w:basedOn w:val="10"/>
    <w:link w:val="8"/>
    <w:qFormat/>
    <w:uiPriority w:val="99"/>
    <w:rPr>
      <w:sz w:val="18"/>
      <w:szCs w:val="18"/>
    </w:rPr>
  </w:style>
  <w:style w:type="character" w:customStyle="1" w:styleId="15">
    <w:name w:val="批注文字 字符"/>
    <w:basedOn w:val="10"/>
    <w:link w:val="6"/>
    <w:semiHidden/>
    <w:qFormat/>
    <w:uiPriority w:val="99"/>
  </w:style>
  <w:style w:type="character" w:customStyle="1" w:styleId="16">
    <w:name w:val="批注主题 字符"/>
    <w:basedOn w:val="15"/>
    <w:link w:val="5"/>
    <w:semiHidden/>
    <w:qFormat/>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132</Words>
  <Characters>758</Characters>
  <Lines>6</Lines>
  <Paragraphs>1</Paragraphs>
  <ScaleCrop>false</ScaleCrop>
  <LinksUpToDate>false</LinksUpToDate>
  <CharactersWithSpaces>889</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2022-10-21T00:56:00Z</dcterms:created>
  <dc:creator>yuzhengxuyzx@163.com</dc:creator>
  <cp:lastModifiedBy>永远的流浪者</cp:lastModifiedBy>
  <cp:lastPrinted>2022-10-24T18:33:00Z</cp:lastPrinted>
  <dcterms:modified xsi:type="dcterms:W3CDTF">2023-02-16T03:36:07Z</dcterms:modified>
  <dc:title>附件3</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BC376B989196D99E295A5263D0988797</vt:lpwstr>
  </property>
</Properties>
</file>