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20" w:lineRule="exact"/>
        <w:jc w:val="center"/>
        <w:textAlignment w:val="auto"/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highlight w:val="none"/>
          <w:u w:val="none"/>
        </w:rPr>
      </w:pPr>
      <w:r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highlight w:val="none"/>
          <w:u w:val="none"/>
        </w:rPr>
        <w:t>实施专利开放许可</w:t>
      </w:r>
      <w:r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highlight w:val="none"/>
          <w:u w:val="none"/>
          <w:lang w:eastAsia="zh-CN"/>
        </w:rPr>
        <w:t>项目线上申报</w:t>
      </w:r>
      <w:r>
        <w:rPr>
          <w:rFonts w:hint="eastAsia" w:ascii="方正小标宋简体" w:eastAsia="方正小标宋简体" w:cs="方正小标宋简体"/>
          <w:b w:val="0"/>
          <w:bCs w:val="0"/>
          <w:sz w:val="44"/>
          <w:szCs w:val="44"/>
          <w:highlight w:val="none"/>
          <w:u w:val="none"/>
        </w:rPr>
        <w:t>指南</w:t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u w:val="none"/>
          <w:lang w:eastAsia="zh-CN"/>
        </w:rPr>
      </w:pP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u w:val="none"/>
          <w:lang w:eastAsia="zh-CN"/>
        </w:rPr>
        <w:t>项目编号：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u w:val="none"/>
          <w:lang w:val="en-US" w:eastAsia="zh-CN"/>
        </w:rPr>
        <w:t>LN_ZHZX-002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textAlignment w:val="auto"/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</w:rPr>
      </w:pPr>
      <w:r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</w:rPr>
        <w:t>为</w:t>
      </w:r>
      <w:r>
        <w:rPr>
          <w:rFonts w:ascii="Nimbus Roman No9 L" w:hAnsi="Nimbus Roman No9 L" w:eastAsia="仿宋" w:cs="Nimbus Roman No9 L"/>
          <w:sz w:val="32"/>
          <w:szCs w:val="32"/>
          <w:highlight w:val="none"/>
          <w:u w:val="none"/>
        </w:rPr>
        <w:t>支持省内高</w:t>
      </w:r>
      <w:r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</w:rPr>
        <w:t>等院校、科研院所</w:t>
      </w:r>
      <w:r>
        <w:rPr>
          <w:rFonts w:ascii="Nimbus Roman No9 L" w:hAnsi="Nimbus Roman No9 L" w:eastAsia="仿宋" w:cs="Nimbus Roman No9 L"/>
          <w:sz w:val="32"/>
          <w:szCs w:val="32"/>
          <w:highlight w:val="none"/>
          <w:u w:val="none"/>
        </w:rPr>
        <w:t>和国有企业等开展专利开放许可</w:t>
      </w:r>
      <w:r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  <w:lang w:eastAsia="zh-CN"/>
        </w:rPr>
        <w:t>（</w:t>
      </w:r>
      <w:r>
        <w:rPr>
          <w:rFonts w:ascii="Nimbus Roman No9 L" w:hAnsi="Nimbus Roman No9 L" w:eastAsia="仿宋" w:cs="Nimbus Roman No9 L"/>
          <w:sz w:val="32"/>
          <w:szCs w:val="32"/>
          <w:highlight w:val="none"/>
          <w:u w:val="none"/>
        </w:rPr>
        <w:t>试点</w:t>
      </w:r>
      <w:r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  <w:lang w:eastAsia="zh-CN"/>
        </w:rPr>
        <w:t>）</w:t>
      </w:r>
      <w:r>
        <w:rPr>
          <w:rFonts w:ascii="Nimbus Roman No9 L" w:hAnsi="Nimbus Roman No9 L" w:eastAsia="仿宋" w:cs="Nimbus Roman No9 L"/>
          <w:sz w:val="32"/>
          <w:szCs w:val="32"/>
          <w:highlight w:val="none"/>
          <w:u w:val="none"/>
        </w:rPr>
        <w:t>工作，促进省内中小微企业更大范围</w:t>
      </w:r>
      <w:r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</w:rPr>
        <w:t>地</w:t>
      </w:r>
      <w:r>
        <w:rPr>
          <w:rFonts w:ascii="Nimbus Roman No9 L" w:hAnsi="Nimbus Roman No9 L" w:eastAsia="仿宋" w:cs="Nimbus Roman No9 L"/>
          <w:sz w:val="32"/>
          <w:szCs w:val="32"/>
          <w:highlight w:val="none"/>
          <w:u w:val="none"/>
        </w:rPr>
        <w:t>获取专利技术</w:t>
      </w:r>
      <w:r>
        <w:rPr>
          <w:rFonts w:hint="eastAsia" w:ascii="Nimbus Roman No9 L" w:hAnsi="Nimbus Roman No9 L" w:eastAsia="仿宋" w:cs="Nimbus Roman No9 L"/>
          <w:sz w:val="32"/>
          <w:szCs w:val="32"/>
          <w:highlight w:val="none"/>
          <w:u w:val="none"/>
        </w:rPr>
        <w:t>，特制定本工作指南。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Helvetica" w:hAnsi="Helvetica" w:eastAsia="Helvetica" w:cs="Helvetica"/>
          <w:sz w:val="32"/>
          <w:szCs w:val="32"/>
          <w:highlight w:val="none"/>
          <w:u w:val="none"/>
        </w:rPr>
      </w:pPr>
      <w:r>
        <w:rPr>
          <w:rFonts w:ascii="黑体" w:eastAsia="黑体" w:cs="黑体"/>
          <w:sz w:val="32"/>
          <w:szCs w:val="32"/>
          <w:highlight w:val="none"/>
          <w:u w:val="none"/>
        </w:rPr>
        <w:t>一、申报主体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仿宋" w:eastAsia="仿宋" w:cs="仿宋"/>
          <w:sz w:val="32"/>
          <w:szCs w:val="32"/>
          <w:highlight w:val="none"/>
          <w:u w:val="none"/>
        </w:rPr>
      </w:pPr>
      <w:r>
        <w:rPr>
          <w:rFonts w:hint="eastAsia" w:ascii="仿宋" w:eastAsia="仿宋" w:cs="仿宋"/>
          <w:sz w:val="32"/>
          <w:szCs w:val="32"/>
          <w:highlight w:val="none"/>
          <w:u w:val="none"/>
        </w:rPr>
        <w:t>省内高等院校、科研院所和国有企业</w:t>
      </w:r>
      <w:r>
        <w:rPr>
          <w:rFonts w:ascii="仿宋" w:eastAsia="仿宋" w:cs="仿宋"/>
          <w:sz w:val="32"/>
          <w:szCs w:val="32"/>
          <w:highlight w:val="none"/>
          <w:u w:val="none"/>
        </w:rPr>
        <w:t>。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</w:rPr>
      </w:pPr>
      <w:r>
        <w:rPr>
          <w:rFonts w:ascii="黑体" w:eastAsia="黑体" w:cs="黑体"/>
          <w:sz w:val="32"/>
          <w:szCs w:val="32"/>
          <w:highlight w:val="none"/>
          <w:u w:val="none"/>
        </w:rPr>
        <w:t>二、</w:t>
      </w:r>
      <w:r>
        <w:rPr>
          <w:rFonts w:hint="eastAsia"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</w:rPr>
        <w:t>扶持政策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u w:val="none"/>
        </w:rPr>
        <w:t>在许可期内成功实施开放许可并完成备案手续的专利，经相关专利权人申报、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  <w:lang w:eastAsia="zh-CN"/>
        </w:rPr>
        <w:t>各市局</w:t>
      </w:r>
      <w:r>
        <w:rPr>
          <w:rFonts w:hint="eastAsia" w:ascii="仿宋" w:hAnsi="仿宋" w:eastAsia="仿宋" w:cs="仿宋"/>
          <w:sz w:val="32"/>
          <w:szCs w:val="32"/>
          <w:highlight w:val="none"/>
          <w:u w:val="none"/>
        </w:rPr>
        <w:t>推荐、省知识产权局综合评审，每件给予2000元奖励，并为每件开放许可专利补贴1000元侵权责任险费用。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u w:val="none"/>
        </w:rPr>
      </w:pPr>
      <w:r>
        <w:rPr>
          <w:rFonts w:hint="eastAsia" w:ascii="仿宋" w:eastAsia="仿宋" w:cs="仿宋"/>
          <w:sz w:val="32"/>
          <w:szCs w:val="32"/>
          <w:highlight w:val="none"/>
          <w:u w:val="none"/>
          <w:lang w:eastAsia="zh-CN"/>
        </w:rPr>
        <w:t>合同备案合格，且公告日期为</w:t>
      </w:r>
      <w:r>
        <w:rPr>
          <w:rFonts w:hint="eastAsia" w:ascii="仿宋" w:eastAsia="仿宋" w:cs="仿宋"/>
          <w:sz w:val="32"/>
          <w:szCs w:val="32"/>
          <w:highlight w:val="none"/>
          <w:u w:val="none"/>
          <w:lang w:val="en-US" w:eastAsia="zh-CN"/>
        </w:rPr>
        <w:t>2022年1月1日至12月31日的</w:t>
      </w:r>
      <w:r>
        <w:rPr>
          <w:rFonts w:hint="eastAsia" w:ascii="仿宋" w:eastAsia="仿宋" w:cs="仿宋"/>
          <w:sz w:val="32"/>
          <w:szCs w:val="32"/>
          <w:highlight w:val="none"/>
          <w:u w:val="none"/>
          <w:lang w:eastAsia="zh-CN"/>
        </w:rPr>
        <w:t>开放许可</w:t>
      </w:r>
      <w:r>
        <w:rPr>
          <w:rFonts w:hint="eastAsia" w:ascii="仿宋" w:eastAsia="仿宋" w:cs="仿宋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ascii="仿宋" w:hAnsi="仿宋" w:eastAsia="黑体" w:cs="仿宋"/>
          <w:color w:val="333333"/>
          <w:sz w:val="32"/>
          <w:szCs w:val="32"/>
          <w:highlight w:val="none"/>
          <w:u w:val="none"/>
        </w:rPr>
      </w:pPr>
      <w:r>
        <w:rPr>
          <w:rFonts w:hint="eastAsia"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  <w:lang w:eastAsia="zh-CN"/>
        </w:rPr>
        <w:t>三</w:t>
      </w:r>
      <w:r>
        <w:rPr>
          <w:rFonts w:hint="eastAsia"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</w:rPr>
        <w:t>、申领</w:t>
      </w:r>
      <w:r>
        <w:rPr>
          <w:rFonts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</w:rPr>
        <w:t>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  <w:highlight w:val="none"/>
          <w:u w:val="none"/>
        </w:rPr>
      </w:pP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奖补证明材料于2023年2月20日前完成提交，具体奖补证明材料如下：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</w:pP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1.项目申报书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val="en-US" w:eastAsia="zh-CN"/>
        </w:rPr>
        <w:t>2.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发布声明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  <w:t>及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承诺函；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.2022年内专利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</w:rPr>
        <w:t>许可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合同在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</w:rPr>
        <w:t>沈阳代办处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办理完成备案手续相关证明材料；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val="en-US" w:eastAsia="zh-CN"/>
        </w:rPr>
        <w:t>4.签订的专利开放实施许可合同复印件；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.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  <w:t>如有交易额，需提供</w:t>
      </w:r>
      <w:r>
        <w:rPr>
          <w:rFonts w:ascii="仿宋" w:hAnsi="仿宋" w:eastAsia="仿宋" w:cs="仿宋_GB2312"/>
          <w:sz w:val="32"/>
          <w:szCs w:val="32"/>
          <w:highlight w:val="none"/>
          <w:u w:val="none"/>
        </w:rPr>
        <w:t>支付凭证（银行电子回单、转账记录、发票等）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val="en-US" w:eastAsia="zh-CN"/>
        </w:rPr>
        <w:t>6.如有保险，需提供</w:t>
      </w:r>
      <w:r>
        <w:rPr>
          <w:rFonts w:hint="eastAsia" w:ascii="仿宋" w:hAnsi="仿宋" w:eastAsia="仿宋" w:cs="仿宋_GB2312"/>
          <w:sz w:val="32"/>
          <w:szCs w:val="32"/>
          <w:highlight w:val="none"/>
          <w:u w:val="none"/>
          <w:lang w:eastAsia="zh-CN"/>
        </w:rPr>
        <w:t>开放许可专利侵权责任险保单等。</w:t>
      </w:r>
    </w:p>
    <w:p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黑体" w:cs="仿宋"/>
          <w:color w:val="333333"/>
          <w:sz w:val="32"/>
          <w:szCs w:val="32"/>
          <w:highlight w:val="none"/>
          <w:u w:val="none"/>
          <w:lang w:eastAsia="zh-CN"/>
        </w:rPr>
      </w:pPr>
      <w:r>
        <w:rPr>
          <w:rFonts w:hint="eastAsia"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  <w:lang w:eastAsia="zh-CN"/>
        </w:rPr>
        <w:t>四</w:t>
      </w:r>
      <w:r>
        <w:rPr>
          <w:rFonts w:hint="eastAsia"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</w:rPr>
        <w:t>、</w:t>
      </w:r>
      <w:r>
        <w:rPr>
          <w:rFonts w:hint="eastAsia" w:ascii="黑体" w:eastAsia="黑体" w:cs="黑体"/>
          <w:color w:val="333333"/>
          <w:sz w:val="32"/>
          <w:szCs w:val="32"/>
          <w:highlight w:val="none"/>
          <w:u w:val="none"/>
          <w:shd w:val="clear" w:color="auto" w:fill="FFFFFF"/>
          <w:lang w:eastAsia="zh-CN"/>
        </w:rPr>
        <w:t>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申报单位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用</w:t>
      </w:r>
      <w:r>
        <w:rPr>
          <w:rFonts w:hint="default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A4纸</w:t>
      </w:r>
      <w:r>
        <w:rPr>
          <w:rFonts w:hint="eastAsia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排版、</w:t>
      </w:r>
      <w:r>
        <w:rPr>
          <w:rFonts w:hint="default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打印项目申报书及相关证明材料，封面、指定盖章处均需加盖公章</w:t>
      </w:r>
      <w:r>
        <w:rPr>
          <w:rFonts w:hint="eastAsia" w:ascii="Nimbus Roman No9 L" w:hAnsi="Nimbus Roman No9 L" w:eastAsia="仿宋" w:cs="Nimbus Roman No9 L"/>
          <w:b w:val="0"/>
          <w:bCs w:val="0"/>
          <w:sz w:val="32"/>
          <w:szCs w:val="32"/>
          <w:highlight w:val="green"/>
          <w:lang w:val="en-US" w:eastAsia="zh-CN"/>
        </w:rPr>
        <w:t>（涉及市局公章的，均统一由市局初审后出具推荐函加盖）</w:t>
      </w:r>
      <w:r>
        <w:rPr>
          <w:rFonts w:hint="default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，扫描</w:t>
      </w:r>
      <w:r>
        <w:rPr>
          <w:rFonts w:hint="eastAsia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生成</w:t>
      </w:r>
      <w:r>
        <w:rPr>
          <w:rFonts w:hint="default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PDF版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2.申报单位均按属地原则及申报时限要求，将申报材料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电子</w:t>
      </w:r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扫描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件</w:t>
      </w:r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（盖章）通过项目线上申报系统（见项目线上申报系统操作指南）上传至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所在市知识产权局，材料提交要求及有关事项咨询请联系各地市局相关联系人。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各市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对辖区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内申报材料进行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严格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初审、汇总后，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按</w:t>
      </w:r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项目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申报时限要求，</w:t>
      </w:r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通过</w:t>
      </w:r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项目线上申报系统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将申报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材料</w:t>
      </w:r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审核通过并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报</w:t>
      </w:r>
      <w:bookmarkStart w:id="0" w:name="_GoBack"/>
      <w:bookmarkEnd w:id="0"/>
      <w:r>
        <w:rPr>
          <w:rFonts w:hint="eastAsia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至</w:t>
      </w:r>
      <w:r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省知识产权局。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注：项目实施单位通过市局、省局线上审核的，仅代表进入专家评审程序，是否获得相关项目奖补支持，以专家评审、会议研究、公示无异议等为准</w:t>
      </w:r>
      <w:r>
        <w:rPr>
          <w:rFonts w:hint="default" w:ascii="Nimbus Roman No9 L" w:hAnsi="Nimbus Roman No9 L" w:eastAsia="仿宋" w:cs="Nimbus Roman No9 L"/>
          <w:b w:val="0"/>
          <w:bCs w:val="0"/>
          <w:sz w:val="32"/>
          <w:szCs w:val="32"/>
          <w:lang w:val="en-US" w:eastAsia="zh-CN"/>
        </w:rPr>
        <w:t>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textAlignment w:val="auto"/>
        <w:rPr>
          <w:rFonts w:ascii="仿宋" w:eastAsia="仿宋" w:cs="仿宋"/>
          <w:sz w:val="32"/>
          <w:szCs w:val="32"/>
          <w:highlight w:val="none"/>
          <w:u w:val="none"/>
        </w:rPr>
      </w:pPr>
      <w:r>
        <w:rPr>
          <w:rFonts w:hint="eastAsia" w:ascii="仿宋" w:eastAsia="仿宋" w:cs="仿宋"/>
          <w:sz w:val="32"/>
          <w:szCs w:val="32"/>
          <w:highlight w:val="none"/>
          <w:u w:val="none"/>
        </w:rPr>
        <w:t xml:space="preserve"> 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center"/>
        <w:textAlignment w:val="auto"/>
        <w:rPr>
          <w:rFonts w:ascii="方正小标宋简体" w:eastAsia="方正小标宋简体" w:cs="方正小标宋简体"/>
          <w:sz w:val="44"/>
          <w:szCs w:val="44"/>
          <w:highlight w:val="none"/>
          <w:u w:val="none"/>
        </w:rPr>
      </w:pPr>
      <w:r>
        <w:rPr>
          <w:rFonts w:hint="eastAsia" w:ascii="仿宋" w:eastAsia="仿宋" w:cs="仿宋"/>
          <w:sz w:val="32"/>
          <w:szCs w:val="32"/>
          <w:highlight w:val="none"/>
          <w:u w:val="none"/>
        </w:rPr>
        <w:t xml:space="preserve">                         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docGrid w:type="line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Nimbus Roman No9 L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0" w:usb3="00000000" w:csb0="0000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Liberation Sans">
    <w:altName w:val="Segoe Print"/>
    <w:panose1 w:val="020B0604020202020204"/>
    <w:charset w:val="00"/>
    <w:family w:val="auto"/>
    <w:pitch w:val="default"/>
    <w:sig w:usb0="00000000" w:usb1="00000000" w:usb2="00000000" w:usb3="00000000" w:csb0="6000009F" w:csb1="DFD70000"/>
  </w:font>
  <w:font w:name="FreeSerif">
    <w:altName w:val="Segoe Print"/>
    <w:panose1 w:val="02020603050405020304"/>
    <w:charset w:val="00"/>
    <w:family w:val="auto"/>
    <w:pitch w:val="default"/>
    <w:sig w:usb0="00000000" w:usb1="00000000" w:usb2="43501B29" w:usb3="04000043" w:csb0="600101FF" w:csb1="FFFF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45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499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3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256p9YA&#10;AAADAQAADwAAAAAAAAABACAAAAAiAAAAZHJzL2Rvd25yZXYueG1sUEsBAhQAFAAAAAgAh07iQNBs&#10;Ee3oAQAAqAMAAA4AAAAAAAAAAQAgAAAAJQEAAGRycy9lMm9Eb2MueG1sUEsFBgAAAAAGAAYAWQEA&#10;AH8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4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3MGM1OGQ3MWQxZmNmOGU1ZTk0NTlmNzY4NmM4YWQifQ=="/>
  </w:docVars>
  <w:rsids>
    <w:rsidRoot w:val="00323972"/>
    <w:rsid w:val="00176589"/>
    <w:rsid w:val="001E6854"/>
    <w:rsid w:val="002C2D6E"/>
    <w:rsid w:val="00323972"/>
    <w:rsid w:val="003E644C"/>
    <w:rsid w:val="003F2451"/>
    <w:rsid w:val="00446C5F"/>
    <w:rsid w:val="00457954"/>
    <w:rsid w:val="00516327"/>
    <w:rsid w:val="005726A4"/>
    <w:rsid w:val="005A2C40"/>
    <w:rsid w:val="006650E3"/>
    <w:rsid w:val="00AD19A5"/>
    <w:rsid w:val="00B22721"/>
    <w:rsid w:val="00B76629"/>
    <w:rsid w:val="00C770E3"/>
    <w:rsid w:val="00CE2A28"/>
    <w:rsid w:val="00E646B5"/>
    <w:rsid w:val="00E713F9"/>
    <w:rsid w:val="073F863B"/>
    <w:rsid w:val="07AF48D9"/>
    <w:rsid w:val="157F3BC7"/>
    <w:rsid w:val="1B369CCC"/>
    <w:rsid w:val="25B74631"/>
    <w:rsid w:val="26C00F91"/>
    <w:rsid w:val="27BF1739"/>
    <w:rsid w:val="27C73AB9"/>
    <w:rsid w:val="290A5D49"/>
    <w:rsid w:val="2EBC4A66"/>
    <w:rsid w:val="330037D6"/>
    <w:rsid w:val="33FB8A04"/>
    <w:rsid w:val="37FFECF8"/>
    <w:rsid w:val="3BBB47CE"/>
    <w:rsid w:val="3BCFD3EB"/>
    <w:rsid w:val="3BF7D304"/>
    <w:rsid w:val="3D38414B"/>
    <w:rsid w:val="3F9FF48A"/>
    <w:rsid w:val="3FCE1EBD"/>
    <w:rsid w:val="3FF7FD8A"/>
    <w:rsid w:val="4A77EFE3"/>
    <w:rsid w:val="4F9F66EF"/>
    <w:rsid w:val="558772CD"/>
    <w:rsid w:val="5ADF8C15"/>
    <w:rsid w:val="5F711189"/>
    <w:rsid w:val="5FF0687C"/>
    <w:rsid w:val="5FFBEDB2"/>
    <w:rsid w:val="65678C12"/>
    <w:rsid w:val="671D5407"/>
    <w:rsid w:val="693C6A86"/>
    <w:rsid w:val="6BD7C00E"/>
    <w:rsid w:val="6BDF5218"/>
    <w:rsid w:val="6D1246FB"/>
    <w:rsid w:val="6EFF52E7"/>
    <w:rsid w:val="6FB970D1"/>
    <w:rsid w:val="6FBF714D"/>
    <w:rsid w:val="75D7FF0B"/>
    <w:rsid w:val="77FF1C3D"/>
    <w:rsid w:val="77FFD189"/>
    <w:rsid w:val="79424F6E"/>
    <w:rsid w:val="7B7BFB69"/>
    <w:rsid w:val="7BF9BB6D"/>
    <w:rsid w:val="7D3F33EA"/>
    <w:rsid w:val="7DDB112B"/>
    <w:rsid w:val="7DE89F62"/>
    <w:rsid w:val="7E5D09E9"/>
    <w:rsid w:val="7EF4D5BB"/>
    <w:rsid w:val="7F69B34F"/>
    <w:rsid w:val="7F77C109"/>
    <w:rsid w:val="7F7BEEFA"/>
    <w:rsid w:val="7F7EE0C7"/>
    <w:rsid w:val="7F8F2446"/>
    <w:rsid w:val="7FB77310"/>
    <w:rsid w:val="7FCB8D99"/>
    <w:rsid w:val="7FD7786C"/>
    <w:rsid w:val="7FDF49F8"/>
    <w:rsid w:val="7FF7B6FF"/>
    <w:rsid w:val="7FF86CCC"/>
    <w:rsid w:val="ABE739F1"/>
    <w:rsid w:val="AFE3C34B"/>
    <w:rsid w:val="AFFB9006"/>
    <w:rsid w:val="B65EEE43"/>
    <w:rsid w:val="B6F70310"/>
    <w:rsid w:val="B8A5F75C"/>
    <w:rsid w:val="BCEFD422"/>
    <w:rsid w:val="BF7F5B4F"/>
    <w:rsid w:val="BFB6ED4D"/>
    <w:rsid w:val="BFF79209"/>
    <w:rsid w:val="BFFF1331"/>
    <w:rsid w:val="CEFF0FF8"/>
    <w:rsid w:val="CFCF17BE"/>
    <w:rsid w:val="CFFEC019"/>
    <w:rsid w:val="DB9FBA33"/>
    <w:rsid w:val="DCF9E9D2"/>
    <w:rsid w:val="DFFB3724"/>
    <w:rsid w:val="DFFEC3B1"/>
    <w:rsid w:val="E7FD9819"/>
    <w:rsid w:val="E97C9014"/>
    <w:rsid w:val="ECBF032C"/>
    <w:rsid w:val="ECED9247"/>
    <w:rsid w:val="ECFB82DE"/>
    <w:rsid w:val="EDFBDE65"/>
    <w:rsid w:val="EFFE77DD"/>
    <w:rsid w:val="F1F71318"/>
    <w:rsid w:val="F3DBE119"/>
    <w:rsid w:val="F3FEBA1C"/>
    <w:rsid w:val="F4ADCD6B"/>
    <w:rsid w:val="F4F06233"/>
    <w:rsid w:val="F5F7843C"/>
    <w:rsid w:val="F6BB8623"/>
    <w:rsid w:val="F7BB51D4"/>
    <w:rsid w:val="F7CFC369"/>
    <w:rsid w:val="F7DF0C42"/>
    <w:rsid w:val="F93FC6B0"/>
    <w:rsid w:val="F96CB9DE"/>
    <w:rsid w:val="FBDFEB4B"/>
    <w:rsid w:val="FCD0282E"/>
    <w:rsid w:val="FCFF24CE"/>
    <w:rsid w:val="FD60BA85"/>
    <w:rsid w:val="FD624BB5"/>
    <w:rsid w:val="FDFC8CE7"/>
    <w:rsid w:val="FDFD5045"/>
    <w:rsid w:val="FE9F4BD5"/>
    <w:rsid w:val="FEDF2B03"/>
    <w:rsid w:val="FEFD9B83"/>
    <w:rsid w:val="FF7F0210"/>
    <w:rsid w:val="FFDA2C16"/>
    <w:rsid w:val="FFF25D2D"/>
    <w:rsid w:val="FFF3E7DA"/>
    <w:rsid w:val="FFFBA955"/>
    <w:rsid w:val="FFFCDCA6"/>
    <w:rsid w:val="FFFF5E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3"/>
      <w:ind w:right="309"/>
      <w:jc w:val="center"/>
      <w:outlineLvl w:val="0"/>
    </w:pPr>
    <w:rPr>
      <w:rFonts w:ascii="方正小标宋简体" w:eastAsia="方正小标宋简体" w:cs="方正小标宋简体"/>
      <w:sz w:val="48"/>
      <w:szCs w:val="48"/>
      <w:lang w:val="zh-CN" w:bidi="zh-CN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pPr>
      <w:widowControl w:val="0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5">
    <w:name w:val="Body Text Indent"/>
    <w:basedOn w:val="1"/>
    <w:qFormat/>
    <w:uiPriority w:val="0"/>
    <w:pPr>
      <w:spacing w:after="120"/>
      <w:ind w:left="200" w:leftChars="200"/>
    </w:pPr>
    <w:rPr>
      <w:sz w:val="30"/>
    </w:rPr>
  </w:style>
  <w:style w:type="paragraph" w:styleId="6">
    <w:name w:val="Date"/>
    <w:basedOn w:val="1"/>
    <w:next w:val="1"/>
    <w:qFormat/>
    <w:uiPriority w:val="0"/>
    <w:pPr>
      <w:ind w:left="2500" w:leftChars="2500"/>
    </w:pPr>
  </w:style>
  <w:style w:type="paragraph" w:styleId="7">
    <w:name w:val="Balloon Text"/>
    <w:basedOn w:val="1"/>
    <w:link w:val="18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 2"/>
    <w:basedOn w:val="5"/>
    <w:qFormat/>
    <w:uiPriority w:val="0"/>
    <w:pPr>
      <w:spacing w:before="100" w:beforeAutospacing="1" w:after="0"/>
      <w:ind w:firstLine="200" w:firstLineChars="200"/>
    </w:p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basedOn w:val="12"/>
    <w:qFormat/>
    <w:uiPriority w:val="0"/>
    <w:rPr>
      <w:color w:val="0000FF"/>
      <w:u w:val="single"/>
    </w:rPr>
  </w:style>
  <w:style w:type="paragraph" w:customStyle="1" w:styleId="17">
    <w:name w:val="Revision"/>
    <w:hidden/>
    <w:semiHidden/>
    <w:qFormat/>
    <w:uiPriority w:val="99"/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customStyle="1" w:styleId="18">
    <w:name w:val="批注框文本 Char"/>
    <w:basedOn w:val="12"/>
    <w:link w:val="7"/>
    <w:qFormat/>
    <w:uiPriority w:val="0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1602</Words>
  <Characters>1675</Characters>
  <Lines>14</Lines>
  <Paragraphs>4</Paragraphs>
  <TotalTime>0</TotalTime>
  <ScaleCrop>false</ScaleCrop>
  <LinksUpToDate>false</LinksUpToDate>
  <CharactersWithSpaces>1773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2022-06-10T15:22:00Z</dcterms:created>
  <dc:creator>Windows 用户</dc:creator>
  <cp:lastModifiedBy>永远的流浪者</cp:lastModifiedBy>
  <cp:lastPrinted>2022-10-08T09:02:00Z</cp:lastPrinted>
  <dcterms:modified xsi:type="dcterms:W3CDTF">2023-02-16T03:32:00Z</dcterms:modified>
  <dc:title>实施专利开放许可项目线上申报指南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3E5B734E65504C5D9EA2254062901F98</vt:lpwstr>
  </property>
</Properties>
</file>