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widowControl/>
        <w:suppressLineNumbers w:val="0"/>
        <w:shd w:val="clear" w:fill="FFFFFF"/>
        <w:ind w:left="0" w:firstLine="0"/>
        <w:jc w:val="center"/>
        <w:rPr>
          <w:rFonts w:hint="eastAsia" w:ascii="宋体" w:hAnsi="宋体" w:eastAsia="宋体" w:cs="宋体"/>
          <w:i w:val="0"/>
          <w:iCs w:val="0"/>
          <w:caps w:val="0"/>
          <w:color w:val="666666"/>
          <w:spacing w:val="0"/>
          <w:sz w:val="19"/>
          <w:szCs w:val="19"/>
        </w:rPr>
      </w:pPr>
      <w:r>
        <w:rPr>
          <w:rFonts w:hint="eastAsia" w:ascii="宋体" w:hAnsi="宋体" w:eastAsia="宋体" w:cs="宋体"/>
          <w:i w:val="0"/>
          <w:iCs w:val="0"/>
          <w:caps w:val="0"/>
          <w:color w:val="666666"/>
          <w:spacing w:val="0"/>
          <w:kern w:val="0"/>
          <w:sz w:val="19"/>
          <w:szCs w:val="19"/>
          <w:shd w:val="clear" w:fill="FFFFFF"/>
          <w:lang w:val="en-US" w:eastAsia="zh-CN" w:bidi="ar"/>
        </w:rPr>
        <w:t>辽人社职〔2021〕48号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各市人力资源和社会保障局、</w:t>
      </w:r>
      <w:bookmarkStart w:id="0" w:name="_GoBack"/>
      <w:bookmarkEnd w:id="0"/>
      <w:r>
        <w:rPr>
          <w:rFonts w:hint="eastAsia" w:ascii="宋体" w:hAnsi="宋体" w:eastAsia="宋体" w:cs="宋体"/>
          <w:i w:val="0"/>
          <w:iCs w:val="0"/>
          <w:caps w:val="0"/>
          <w:color w:val="666666"/>
          <w:spacing w:val="0"/>
          <w:sz w:val="24"/>
          <w:szCs w:val="24"/>
          <w:shd w:val="clear" w:fill="FFFFFF"/>
          <w:lang w:eastAsia="zh-CN"/>
        </w:rPr>
        <w:t>市场监管局</w:t>
      </w:r>
      <w:r>
        <w:rPr>
          <w:rFonts w:hint="eastAsia" w:ascii="宋体" w:hAnsi="宋体" w:eastAsia="宋体" w:cs="宋体"/>
          <w:i w:val="0"/>
          <w:iCs w:val="0"/>
          <w:caps w:val="0"/>
          <w:color w:val="666666"/>
          <w:spacing w:val="0"/>
          <w:sz w:val="24"/>
          <w:szCs w:val="24"/>
          <w:shd w:val="clear" w:fill="FFFFFF"/>
        </w:rPr>
        <w:t>，沈抚示范区党建工作部，省直有关部门，省（中）直各单位：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现将新修订的《辽宁省工程系列质量技术监督行业职称评审标准条件》印发给你们，请遵照执行。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辽宁省人力资源和社会保障厅               辽宁省市场监督管理局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2021年12月21日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（此件公开发布）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（联系单位：省人力资源社会保障厅人才供给侧结构性改革处）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辽宁省工程系列质量技术监督行业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center"/>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职称评审标准条件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为深入贯彻习近平总书记系列重要讲话精神和治国理政新理念新思想新战略，大力实施创新驱动发展战略和人才强国战略，加快推进新时代辽宁全面振兴全方位振兴，进一步适应我省经济社会发展需要，发挥人才评价“指挥棒”作用，充分释放和激发广大专业技术人才创新创造活力，提升关键领域核心技术攻关能力，推动经济高质量发展。根据《关于深化工程技术人才职称制度改革的实施意见》（辽人社发〔2021〕3号）和等文件精神，结合我省质量技术监督行业专业特点，制定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一、职称设置及评审范围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工程系列质量技术监督行业职称设技术员、助理工程师、工程师、高级工程师、正高级工程师5个层级。分设4个评审专业，分别为质量、计量、标准化和特种设备。适用于在我省企业、事业单位、社会团体、个体经济组织等单位从事质量技术监督工作的在职在岗专业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二、基本条件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（一）拥护中国共产党的领导，遵守中华人民共和国宪法和法律法规。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（二）为人正直，清正廉洁，诚实守信，作风端正。热爱本职工作，认真履行岗位职责，具有良好的职业道德、职业操守和从业行为。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（三）根据国家和省有关规定完成继续教育学习任务。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（四）近三年年度考核或任期考核达到合格以上等次。身体健康，具备从事本专业技术工作的身体条件。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三、资格及能力业绩条件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专业技术人员申报专业技术资格，除应具备上述所列基本条件外，还应同时具备各层级专业技术资格要求的学历资历、专业理论知识、工作经历和能力、业绩成果条件。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（一）申报技术员条件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（1）具备大学本科学历或学士学位；或具备大学专科、中等职业学校毕业学历，在本专业或相近专业工程技术岗位上见习1年期满，经所在单位考核合格。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熟悉本专业的基础理论和技术知识，具有完成一般性技术辅助工作的能力，能够完成岗位职责任务。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（二）申报助理工程师条件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（1）具备研究生学历或硕士学位或双学士学位，从事本专业或相近专业技术工作。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（2）具备大学本科学历或学士学位，在本专业或相近专业工程技术岗位见习1年期满，经所在单位考核合格。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（3）具备大学专科学历，取得技术员资格后，从事本专业或相近专业技术工作满2年。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（4）具备中等职业学校毕业学历，取得技术员资格后，从事本专业或相近专业技术工作满4年。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掌握本专业基础理论和技术知识，具有独立完成一般性技术工作的能力，能够处理一般性技术问题，指导技术员开展工作，较好完成岗位职责任务。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（三）申报工程师条件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（1）具备博士研究生学历，从事本专业或相近专业技术工作。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（2）具备研究生学历或硕士学位或双学士学位，取得助理工程师资格后，从事本专业或相近专业技术工作满2年。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（3）具备大学本科学历或学士学位或大学专科学历，取得助理工程师资格后，从事本专业或相近专业技术工作满4年。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（1）了解本专业有关的法律、技术政策和技术法规，熟练掌握并能够运用本专业基础理论和技术知识，熟悉本专业技术标准、规程和规范，了解本专业国内外现状和发展趋势。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（2）具有一定的技术开发及研究能力，能够撰写为解决复杂技术问题的技术报告或研究成果。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（3）能够指导助理工程师工作。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3.工作经历和能力条件，应当符合下列2项以上条件：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（1）独立承担一般难度的研究设计任务或解决从事专业范围内较复杂的技术难题，有一定的技术研究能力。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（2）完成与本专业相关的比较复杂的产品设计或开发工作；或参与本专业相关的管理信息系统的开发、设计和运维工作，并编写相应的技术报告。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（3）具有一定从事本专业技术与管理工作的能力，能独立运用有关的法律、法规、技术规范、标准等，解决技术与管理工作中的问题。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（4）参与制修订国际标准、国家标准、行业标准或地方标准。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（5）参与制修订特种设备安全技术规范，或食品审评技术规范，或国家、部门、地方计量检定规程（规范）。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（6）参加与本专业相关的国家级或省级中心（实验室）建设，并编写相应技术报告；或参与技术咨询、专业技术培训或技术评估工作，承担其中部分专项技术工作并编写相应的技术报告。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（7）提出过1项科研课题的选题、立项论证报告、实施方案等。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4.业绩成果条件，应当具备下列3项以上条件：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（1）完成市厅级科研课题1项以上。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（2）参与起草市级以上本专业相关的法律、法规、规范或管理办法。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（3）参与市厅级以上中长期发展规划、重大战略决策等相关政策、规范的制定，并颁布实施。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（4）参与完成制修订国际标准、国家标准、行业标准、地方标准1项，或团体标准、企业标准2项，或国家、地方、部门计量检定规程、各专业技术规范1项，并正式发布实施；或建立计量标准1项。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（5）参与完成单位内部立项的重大项目1项以上或重点项目2项以上，取得一定的经济或社会效益。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（6）作为主要完成人制定单位内部管理标准、体系文件、发展规划、工艺流程等技术文件1项以上，实施成效明显。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（7）作为主要参与者，在筹建与本专业相关的国家级或省级中心（实验室）建设项目中成绩突出，建设项目通过国家验收或省级验收。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（8）独立撰写技术研究报告1篇以上，引用数据齐全、结论正确，具有应用价值，并经2名本领域具有高级专业技术资格的专家出具评议证明。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（9）正式出版有一定水平的专（译）著或合（译）著中部分章节；或在国内外公开发行的本专业刊物上发表论文。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（10）获得下列授权（登记）知识产权成果之一，并取得一定的经济或社会效益：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对于不具备规定学历（学位）要求；或具备规定学历（学位），取得助理工程师资格满3年，在达到正常晋升要求的同时，工作业绩成果符合下列条件之一，可破格申报：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（1）获省部级科技奖励三等奖或市厅级科技奖励二等奖以上或相当奖励（等级内额定人员）。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（2）在应对重大公共安全事件（自然灾害、事故灾难、公共卫生事件和社会安全事件）中做出突出贡献并获得市厅级以上表彰奖励。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（3）满足以上工程师业绩成果条件的4项以上，并经2名本领域具有高级专业技术资格的专家推荐及业务主管部门同意。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（四）申报高级工程师条件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（1）具有博士学位，取得本专业或相近专业工程师资格后，从事本专业或相近专业技术工作满2年。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（2）具有硕士研究生学历或硕士学位或第二学士学位，或大学本科学历或学士学位，取得本专业或相近专业工程师资格后，从事本专业技术工作满5年。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（1）系统掌握本专业基础理论和技术知识，熟知国内外现状和发展趋势，具有发现、分析和解决复杂问题的能力，能熟练运用本专业技术标准、规程和规范，在相关领域取得重要成果。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（2）具有比较丰富的本专业实践经验，能够主持或作为主要人员完成系统性较强、技术难度较高或较复杂的工程或科技项目，具有较强的综合、分析、判断和组织协调能力，取得了较高的经济和社会效益。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（3）能够指导、培养工程师或研究生工作。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（1）在省部级科研项目或工程项目中，对解决关键技术或复杂工程问题起重要作用，取得较高的经济或社会效益。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（2）市厅级以上立项并经鉴定的项目课题的主要完成人，其成果经省级行业专家认定，达到省内先进水平。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（3）参与起草省级以上本专业相关的法律、法规、规范、管理办法，或主持起草本地区、本部门的发展规划，并颁布实施。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（4）主持企业或参与省级以上行业技术标准或技术规范的研究制定；主持编写企业关键技术或产品发展规划、引进国外先进技术产品的调研报告及可行性分析论证报告，并得到实施。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（5）在科技成果转化过程中，组织实施高新技术成果转化业绩优秀或作为主要发起人创办高新技术企业，并取得较高的经济或社会效益。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4.业绩成果条件，应当具备下列3项以上条件：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（1）获省部级科技奖励三等奖以上或市厅级科技奖励二等奖以上或相当奖励（等级内额定人员）。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（2）完成省部级研究课题2项以上；或省部级科研课题1项且市厅级科研课题2项以上。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（3）作为主要起草人完成国际标准、国家标准、行业标准、省级地方标准1项，或完成市级地方标准2项，并经相应主管部门批准、实施。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（4）作为主要起草人，完成制修订国家计量检定规程、各专业技术规范1项；或作为主要起草人，完成制修订部门、地方计量检定规程、各专业技术规范2项，并经相应主管部门批准、实施。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作为主要完成人，提出重大科研项目或省部级重点工程的项目建议书，经省部级主管部门批准实施，并通过省部级鉴定（验收），取得显著的经济或社会效益；或作为主要完成人，完成2项以上与本专业相关的国家级或省级中心（实验室）建设项目，并通过国家验收或省级验收；或主持完成2项以上计量标准建设，并通过国家验收或省级验收，达到预期目的、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主要完成人，提出1项国家级重大科研项目或重点工程项目的项目建议书、可行性研究报告、设计文件，经国家有关主管部门批准并组织实施；或作为主要完成人，组织实施1项国家级重大科研项目或重点工程项目，对重大技术问题起重要作用，通过国家鉴定（验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（7）主持完成2项与本专业相关的产品设计或开发工作，已通过验收并投入使用生产。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（8）主持单位内部管理标准、发展规划、工艺流程等标准制定3项以上，实施成效显著。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（9）作为主要完成人，承担2项安全事故调查的技术鉴定工作，其结论（技术分析报告）被负责组织事故调查的单位认可，并作为处理事故的依据。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（10）独立撰写技术研究报告2篇以上，引用数据齐全、结论正确，具有应用价值，并经2名本领域具有正高级专业技术资格的专家出具评议证明。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（11）本人撰写公开出版的本专业学术、技术教材3万字以上；或个人公开出版学术专著1部以上；或在公开出版的省级以上学术刊物上发表论文3篇以上（至少两篇为第一作者）。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（12）获得下列授权（登记）知识产权成果之一，并取得较高的经济或社会效益：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对于不具备规定学历（学位）要求；或具备规定学历（学位），取得工程师资格满3年，在达到正常晋升要求的同时，工作业绩成果符合下列条件之一，可破格申报：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（1）获国家级科技奖励（等级内额定人员）1项。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（2）获省部级科技奖励二等奖以上或三等奖2项或相当奖励（等级内额定人员）。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（3）获市厅级科技奖励一等奖或二等奖2项或相当奖励（等级内额定人员）。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（4）作为主要完成人完成国家级项目1项以上或省部级项目2项以上，并通过省级以上鉴定（验收）。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（5）所从事本专业发明专利的第一完成人，该专利已用于实践，取得显著经济或社会效益。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（6）在应对突发事件（自然灾害、事故灾难、公共卫生事件和社会安全事件）中做出突出贡献并获得省部级以上表彰奖励。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（7）满足高级工程师上述业绩成果要求的5项以上，并经2名本领域具有正高级专业技术资格的专家推荐及业务主管部门同意。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（五）申报正高级工程师条件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Style w:val="4"/>
          <w:rFonts w:hint="eastAsia" w:ascii="宋体" w:hAnsi="宋体" w:eastAsia="宋体" w:cs="宋体"/>
          <w:i w:val="0"/>
          <w:iCs w:val="0"/>
          <w:caps w:val="0"/>
          <w:color w:val="666666"/>
          <w:spacing w:val="0"/>
          <w:sz w:val="19"/>
          <w:szCs w:val="19"/>
          <w:shd w:val="clear" w:fill="FFFFFF"/>
        </w:rPr>
        <w:t>　　1.学历资历条件，应当符合下列条件之一：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（1）具备大学本科及以上学历或学士以上学位，取得本专业或相近专业高级工程师资格后，从事本专业技术工作满5年。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（2）技工院校毕业生按国家和我省有关规定申报。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　2.专业理论知识条件。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具有全面系统的本专业理论和实践功底，科学水平、学术造诣高，科学实践能力强，全面掌握国内外前沿发展动态，具有引领行业发展前沿水平能力，在相关领域取得重大理论研究成果、关键技术突破或其他创新性成果，推动了本领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（2）长期从事本专业工作，业绩突出，能够主持完成本专业领域重大课题或项目，能够解决重大技术问题或掌握关键核心技术，取得了显著的经济或社会效益。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（3）能够指导、培养高级工程师工作。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3.工作经历和能力条件，应当符合下列条件之一：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（1）在省部级以上重大科研项目或工程项目中，对解决重大技术问题起关键性作用，技术成果具有国内领先以上水平，取得显著的经济或社会效益。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（2）在国家级高水平课题研究中，对解决关键技术难题起重要作用，研究成果达到国内领先以上水平，具有显著的经济或社会效益。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在产品质量检验、质量管理，计量检定（校准），特种设备检验，标准开发，仪器设备研制，新技术、新产品、新材料、新工艺的开发与服务，设备引进、技术改造等工作中，有较大的技术性突破，解决过重大关键技术难题或填补国内同行业某一技术领域空白并通过省部级鉴定（验收），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（4）在科技成果转化过程中，组织实施高新技术成果转化业绩突出或创办高新技术企业，并取得显著的经济或社会效益。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（5）主持研究制定省部级以上行业技术标准或技术规范，并颁布实施。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（6）作为第一起草人，完成省级以上质量技术监督方面的法律、法规、规范、管理办法的调研报告，并被采用。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4.业绩成果条件，应当具备下列2项以上条件：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（1）作为主要完成人（等级内额定人员）开发新产品、新技术、新设备、新工艺等，其成果获省部级科技奖励三等奖以上，或市厅级科技奖励一等奖以上，或相当奖励。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（2）作为主要负责人完成国家级项目或省科技重大专项1项以上，或完成省部级项目或市级科技重大专项（研发）项目2项以上，具有国内领先以上水平，并取得显著的经济或社会效益。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（3）作为负责人在新产品、新技术、新设备、新工艺等创新成果的开发、转化或运营方面业绩突出，取得特别显著的经济或社会效益。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（4）作为主要起草人，主持完成国家级以上技术法规、技术规范、标准的制修订，并颁布实施。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（5）本人撰写公开出版的本专业学术、技术教材20万字以上；或个人公开出版学术专著10万字以上；或在公开出版的国家级学术刊物上发表高水平的论文3篇以上（至少两篇为独立作者）。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（6）作为第一完成人获得下列授权（登记）知识产权成果之一，并取得显著的经济或社会效益：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①发明专利1项以上；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②实用新型专利2项以上；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③外观设计专利2项以上；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④计算机软件著作权2项以上。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　5.破格申报评审条件。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对于不具备规定学历（学位）要求；或具备规定学历（学位），取得高级工程师资格满3年，在达到正常晋升要求的同时，工作业绩和成果符合下列条件之一的，可破格申报：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（1）获得国家科技奖励三等奖以上或相当奖励（等级内额定人员）。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（2）获省部级科技奖励一等奖1项或二等奖2项或相当奖励（等级内额定人员）。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（3）获市厅级科技奖励一等奖2项或相当奖励（等级内额定人员）。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（4）作为主要负责人完成国家级项目或省科技重大专项2项以上；或省部级项目或市级科技重大专项3项以上。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（5）在应对突发事件（自然灾害、事故灾难、公共卫生事件和社会安全事件）中做出突出贡献并获得省部级以上表彰奖励。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四、有关条件解释及说明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（一）本条件所规定的基本条件、学历资历要求、专业理论知识条件、工作经历和能力条件、业绩成果要求必须同时具备。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（二）本条件所涉及的奖励、项目、论著、专利等业绩成果，均指参评人才取得现专业技术资格后获得的，同一成果获得多项奖励的只计算最高奖，不重复计算。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（三）参评人才所学专业与报评专业不相近的，需提供与报评专业相近的继续教育证明或从事本专业工作一年以上的证明材料。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（四）对职称外语和计算机应用能力考试不作要求。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（五）中直驻辽单位的参评人才，参加职称评审，须出具委托评审函。中直机关各部委的项目及奖励按省部级对待；中直机关下属的司局和省直各厅局的项目及奖励，按市级对待。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六）由单位驻派国外工作（满两年，不含已回国）的参评人才和由政府选派的援疆援藏参评人才，在援外工作期间，因工作需要不能按时参加专业技术资格评审的，出具有效证明后，可按现行标准条件申报参加专业技术资格评审，参评时免答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（七）条件中有数量级别概念的，凡是某数量级别以上的，均含本数量级别。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（八）本条件中有关特定词语或概念的解释。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1.学历（学位）：是指国家教育行政等主管部门认可的学历学位。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2.资历：是指从取得现专业技术资格起至申报当年为止所从事本专业技术工作的时间，截止时间点以每年度通知为准，按周年计算。在此期间全脱产学习者，应扣除其全脱产学习的时间。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3.主持：是指领导项目团队开展工作，在项目工作中起到主导和带头作用。主持人对项目负总责，一般指项目的工程负责人、技术负责人等。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4.研究成果（论文）：是指在具有CN、ISSN刊号的正规刊物上发表的论文。主要指（包括但不限于）中国科学引文数据库（Chinese Science Citation Database，简称CSCD）、中文社会科学引文索引（Chinese Social Sciences Citation Index，简称CSSCI）、中文核心期刊要目总览、科学引文索引（Science Citation Index, 简称 SCI ）、社会科学引文索引（Social Sciences Citation Index, 简称 SSCI）、工程索引（The Engineering Index，简称EI）、科技会议录索引（Index to Scientific &amp; Technical Proceedings，简称ISTP）中收录的期刊论文等。非本专业或非相近专业的学术期刊论文，增刊、论文刊物的征稿通知、清样稿以及无ISBN统一书号的论文集不作为评审依据。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5.研究成果（著作）：是指取得ISBN统一书号公开出版的著作，公开出版发行的本专业学术专著或译著，具有特定的研究对象，概念准确，反映研究对象规律，并构成一定体系，属作者创造性思维的学术著作。其学术水平（价值）由评委会专家公正、公平、全面地评定。科普类、手册类、论文汇编等不在此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6.科研项目（课题）、重点工程项目、攻关项目、技术创新项目（简称“项目”）专业范围应与报评专业相同或相近。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（1）国家级：是指国家科技重大专项、国家重点研发计划、国家自然科学基金、国家社会科学基金、国家软科学基金、教育部人文社科基金等立项项目或相当项目。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（2）省部级：是指省科技重大专项、省重点研发计划、省自然科学基金、省社会科学基金、省软科学基金、省政府智力成果采购项目、省重大调研课题基金、省部级业务主管部门等立项项目。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（3）市厅级：是指市厅级政府部门、主管部门等立项项目；市是指副省级和省辖市，不含直辖市和县级市。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7.业绩成果中取得的经济效益：是指应用已完成的业绩成果所取得的经济效益情况，如：院校、科研院所技术合同收入；企业应用已完成的业绩成果销售收入、节约成本等。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8.业绩成果中取得的社会效益：是指通过利用某工作项目所产生的，经过有关主管部门认可的改善环境、劳动、生活条件、节能、降耗、增强国力等的效益,以及有利于贯彻党和国家方针政策，有利于促进国民经济和社会发展的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9.奖项主要完成人（等级内额定人员）主要以科学技术进步奖所规定的人数为衡量标准。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10.本条件所指国内或国际水平，若无有效证明材料，由评委会评议和认定。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（九）已取得工程系列其他专业技术资格的人才，在符合转评专业的企事业单位中工作满一年以上，可参加转评同级别专业技术资格评审；符合高一级别资格条件的，也可申报高一级别专业技术资格评审。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在我省质量技术监督领域一线岗位从事技术技能工作，取得高级工及以上职业资格或技能等级，具有高超技艺和精湛技能，能够进行创造性劳动并做出贡献的技能人才，可按对应条件申报专业技术职称。取得高级工职业资格或职业技能等级后从事技术技能工作满2年，可申报评审相应专业助理级职称；取得技师职业资格或职业技能等级后从事技术技能工作满3年，可申报评审相应专业中级职称；取得高级技师职业资格或职业技能等级后从事技术技能工作满4年，可申报评审相应专业副高级职称。其它具体事宜按照《人力资源社会保障部关于进一步加强高技能人才与专业技术人才职业发展贯通的实施意见》（人社部发﹝2020﹞96号）等有关要求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一）县（市、区）及以下专业技术人员申报专业技术资格评审，侧重考察其实际工作业绩，在适用经历和能力、业绩和成果等相关条款时可降低一个等次。长期扎根农村基层、艰苦边远地区工作，做出重要贡献业绩的专技人员，可适当放宽学历和任职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（十二）参加国家统一组织的本专业或相近专业职业资格或职业水平考试，成绩合格获得相应级别资格证书，可视为同一级别专业技术资格，参加上一级别资格评审，标准条件按现行政策掌握。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（十三）对引进的海外高层次人才和急需紧缺人才，其原创性技术成果获得国际同行专家认可，且达到国际领先水平，可按国家及省有关规定通过绿色通道申报正高级工程师。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（十四）破格申报相应层级职称仅允许打破学历条件或资历条件之一，不允许同时打破。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（十五）本条件未提及的有关专业技术资格工作政策等问题，按现行国家和我省专业技术资格工作的相关政策执行。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70" w:beforeAutospacing="0" w:after="770" w:afterAutospacing="0" w:line="18" w:lineRule="atLeast"/>
        <w:ind w:left="0" w:right="0"/>
        <w:jc w:val="left"/>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shd w:val="clear" w:fill="FFFFFF"/>
        </w:rPr>
        <w:t>　　</w:t>
      </w:r>
      <w:r>
        <w:rPr>
          <w:rStyle w:val="4"/>
          <w:rFonts w:hint="eastAsia" w:ascii="宋体" w:hAnsi="宋体" w:eastAsia="宋体" w:cs="宋体"/>
          <w:i w:val="0"/>
          <w:iCs w:val="0"/>
          <w:caps w:val="0"/>
          <w:color w:val="666666"/>
          <w:spacing w:val="0"/>
          <w:sz w:val="19"/>
          <w:szCs w:val="19"/>
          <w:shd w:val="clear" w:fill="FFFFFF"/>
        </w:rPr>
        <w:t>五、本条件自2022年1月1日起施行，由辽宁省人力资源和社会保障厅、辽宁省市场监督管理局按职责分工负责解释。《关于印发〈辽宁省质量技术监督系列专业技术资格评审标准〉的通知》（辽人社职﹝2012﹞1号）文件同时废止。</w:t>
      </w:r>
    </w:p>
    <w:p>
      <w:pPr/>
    </w:p>
    <w:sectPr>
      <w:pgSz w:w="11906" w:h="16838"/>
      <w:pgMar w:top="1440" w:right="1009" w:bottom="1440" w:left="100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黑体">
    <w:panose1 w:val="02010600030101010101"/>
    <w:charset w:val="86"/>
    <w:family w:val="auto"/>
    <w:pitch w:val="default"/>
    <w:sig w:usb0="800002BF" w:usb1="38CF7CFA" w:usb2="00000016" w:usb3="00000000" w:csb0="00040001" w:csb1="00000000"/>
  </w:font>
  <w:font w:name="Calibri">
    <w:panose1 w:val="020F0502020204030204"/>
    <w:charset w:val="00"/>
    <w:family w:val="decorative"/>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yZDJjMGQzNTMzMzAwYzk5NTc3N2MzMDRmMWNiYTIifQ=="/>
  </w:docVars>
  <w:rsids>
    <w:rsidRoot w:val="10B12196"/>
    <w:rsid w:val="0A5F20AA"/>
    <w:rsid w:val="10B1219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2024-09-18T06:59:00Z</dcterms:created>
  <dc:creator>J11</dc:creator>
  <cp:lastModifiedBy>永远的流浪者</cp:lastModifiedBy>
  <dcterms:modified xsi:type="dcterms:W3CDTF">2024-10-22T02:45:39Z</dcterms:modified>
  <dc:title>辽人社职〔2021〕48号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F873B6BB15F84F649977F94633A16899_11</vt:lpwstr>
  </property>
</Properties>
</file>