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before="150" w:line="256" w:lineRule="auto"/>
        <w:ind w:left="1575" w:right="743" w:hanging="739"/>
        <w:rPr>
          <w:rFonts w:ascii="宋体" w:hAnsi="宋体" w:eastAsia="宋体" w:cs="宋体"/>
          <w:sz w:val="46"/>
          <w:szCs w:val="46"/>
        </w:rPr>
      </w:pPr>
      <w:bookmarkStart w:id="0" w:name="_GoBack"/>
      <w:r>
        <w:rPr>
          <w:rFonts w:ascii="宋体" w:hAnsi="宋体" w:eastAsia="宋体" w:cs="宋体"/>
          <w:b/>
          <w:bCs/>
          <w:spacing w:val="-22"/>
          <w:sz w:val="46"/>
          <w:szCs w:val="46"/>
        </w:rPr>
        <w:t>关于组织开展2025—2027年知识产权</w:t>
      </w:r>
      <w:r>
        <w:rPr>
          <w:rFonts w:ascii="宋体" w:hAnsi="宋体" w:eastAsia="宋体" w:cs="宋体"/>
          <w:spacing w:val="6"/>
          <w:sz w:val="46"/>
          <w:szCs w:val="46"/>
        </w:rPr>
        <w:t xml:space="preserve"> </w:t>
      </w:r>
      <w:r>
        <w:rPr>
          <w:rFonts w:ascii="宋体" w:hAnsi="宋体" w:eastAsia="宋体" w:cs="宋体"/>
          <w:b/>
          <w:bCs/>
          <w:spacing w:val="-36"/>
          <w:sz w:val="46"/>
          <w:szCs w:val="46"/>
        </w:rPr>
        <w:t>强国建设示范创建工作的通知</w:t>
      </w:r>
    </w:p>
    <w:bookmarkEnd w:id="0"/>
    <w:p>
      <w:pPr>
        <w:spacing w:line="244" w:lineRule="auto"/>
        <w:rPr>
          <w:rFonts w:ascii="Arial"/>
          <w:sz w:val="21"/>
        </w:rPr>
      </w:pPr>
    </w:p>
    <w:p>
      <w:pPr>
        <w:spacing w:line="244" w:lineRule="auto"/>
        <w:rPr>
          <w:rFonts w:ascii="Arial"/>
          <w:sz w:val="21"/>
        </w:rPr>
      </w:pPr>
    </w:p>
    <w:p>
      <w:pPr>
        <w:pStyle w:val="2"/>
        <w:spacing w:before="98" w:line="221" w:lineRule="auto"/>
        <w:ind w:left="59"/>
      </w:pPr>
      <w:r>
        <w:rPr>
          <w:spacing w:val="6"/>
        </w:rPr>
        <w:t>各市知识产权局、沈抚示范区市场监管局及有关单位：</w:t>
      </w:r>
    </w:p>
    <w:p>
      <w:pPr>
        <w:pStyle w:val="2"/>
        <w:spacing w:before="196" w:line="318" w:lineRule="auto"/>
        <w:ind w:left="59" w:firstLine="599"/>
        <w:jc w:val="both"/>
      </w:pPr>
      <w:r>
        <w:rPr>
          <w:spacing w:val="5"/>
        </w:rPr>
        <w:t>按照中共中央办公厅、国务院办公厅《评比表彰和创建示范</w:t>
      </w:r>
      <w:r>
        <w:rPr>
          <w:spacing w:val="15"/>
        </w:rPr>
        <w:t>活动管理办法》,自2025年起，国家知识产权局</w:t>
      </w:r>
      <w:r>
        <w:rPr>
          <w:spacing w:val="14"/>
        </w:rPr>
        <w:t>每3年启动一届</w:t>
      </w:r>
      <w:r>
        <w:rPr>
          <w:spacing w:val="4"/>
        </w:rPr>
        <w:t>知识产权强国建设示范创建。根据国家知识产权局工作安排，省</w:t>
      </w:r>
      <w:r>
        <w:rPr>
          <w:spacing w:val="13"/>
        </w:rPr>
        <w:t>知识产权局组织开展2025—2027年知识产权强国建设示范创建</w:t>
      </w:r>
      <w:r>
        <w:rPr>
          <w:spacing w:val="6"/>
        </w:rPr>
        <w:t>工作。现将有关事项通知如下。</w:t>
      </w:r>
    </w:p>
    <w:p>
      <w:pPr>
        <w:spacing w:line="221" w:lineRule="auto"/>
        <w:ind w:left="664"/>
        <w:outlineLvl w:val="2"/>
        <w:rPr>
          <w:rFonts w:ascii="黑体" w:hAnsi="黑体" w:eastAsia="黑体" w:cs="黑体"/>
          <w:sz w:val="30"/>
          <w:szCs w:val="30"/>
        </w:rPr>
      </w:pPr>
      <w:r>
        <w:rPr>
          <w:rFonts w:ascii="黑体" w:hAnsi="黑体" w:eastAsia="黑体" w:cs="黑体"/>
          <w:b/>
          <w:bCs/>
          <w:spacing w:val="6"/>
          <w:sz w:val="30"/>
          <w:szCs w:val="30"/>
        </w:rPr>
        <w:t>一、示范创建项目</w:t>
      </w:r>
    </w:p>
    <w:p>
      <w:pPr>
        <w:pStyle w:val="2"/>
        <w:spacing w:before="243" w:line="314" w:lineRule="auto"/>
        <w:ind w:right="14" w:firstLine="659"/>
        <w:jc w:val="both"/>
      </w:pPr>
      <w:r>
        <w:rPr>
          <w:spacing w:val="5"/>
        </w:rPr>
        <w:t>国家知识产权强市建设示范市、国家知识产权强县建设示范</w:t>
      </w:r>
      <w:r>
        <w:rPr>
          <w:spacing w:val="4"/>
        </w:rPr>
        <w:t>县、国家知识产权强国建设示范园区、国家知识产权服务业高质量集聚发展示范区、国家知识产权示范企业、国家知识产权示范</w:t>
      </w:r>
      <w:r>
        <w:rPr>
          <w:spacing w:val="7"/>
        </w:rPr>
        <w:t>高校、国家知识产权示范科研机构。</w:t>
      </w:r>
    </w:p>
    <w:p>
      <w:pPr>
        <w:spacing w:before="8" w:line="222" w:lineRule="auto"/>
        <w:ind w:left="634"/>
        <w:outlineLvl w:val="2"/>
        <w:rPr>
          <w:rFonts w:ascii="黑体" w:hAnsi="黑体" w:eastAsia="黑体" w:cs="黑体"/>
          <w:sz w:val="30"/>
          <w:szCs w:val="30"/>
        </w:rPr>
      </w:pPr>
      <w:r>
        <w:rPr>
          <w:rFonts w:ascii="黑体" w:hAnsi="黑体" w:eastAsia="黑体" w:cs="黑体"/>
          <w:b/>
          <w:bCs/>
          <w:spacing w:val="4"/>
          <w:sz w:val="30"/>
          <w:szCs w:val="30"/>
        </w:rPr>
        <w:t>二、申报单位</w:t>
      </w:r>
    </w:p>
    <w:p>
      <w:pPr>
        <w:pStyle w:val="2"/>
        <w:spacing w:before="202" w:line="281" w:lineRule="auto"/>
        <w:ind w:firstLine="779"/>
        <w:rPr>
          <w:spacing w:val="3"/>
        </w:rPr>
      </w:pPr>
      <w:r>
        <w:rPr>
          <w:spacing w:val="3"/>
        </w:rPr>
        <w:t>(一)申报国家知识产权强市建设示范市创建的应为副省级城市、地级市人民政府；</w:t>
      </w:r>
    </w:p>
    <w:p>
      <w:pPr>
        <w:pStyle w:val="2"/>
        <w:spacing w:before="202" w:line="281" w:lineRule="auto"/>
        <w:ind w:firstLine="779"/>
        <w:rPr>
          <w:spacing w:val="3"/>
        </w:rPr>
      </w:pPr>
      <w:r>
        <w:rPr>
          <w:spacing w:val="3"/>
        </w:rPr>
        <w:t>(二)申报国家知识产权强县建设示范县创建的应为省直管县和副省级城市、地级市的市辖区(市、县)人民政府；</w:t>
      </w:r>
    </w:p>
    <w:p>
      <w:pPr>
        <w:pStyle w:val="2"/>
        <w:spacing w:before="202" w:line="281" w:lineRule="auto"/>
        <w:ind w:firstLine="779"/>
        <w:rPr>
          <w:spacing w:val="3"/>
        </w:rPr>
      </w:pPr>
      <w:r>
        <w:rPr>
          <w:spacing w:val="3"/>
        </w:rPr>
        <w:t>(三)申报国家知识产权强国建设示范园区创建的应为省级以上高新区、经开区等产业园区管委会；</w:t>
      </w:r>
    </w:p>
    <w:p>
      <w:pPr>
        <w:pStyle w:val="2"/>
        <w:spacing w:before="202" w:line="281" w:lineRule="auto"/>
        <w:ind w:firstLine="779"/>
        <w:rPr>
          <w:spacing w:val="3"/>
        </w:rPr>
      </w:pPr>
      <w:r>
        <w:rPr>
          <w:spacing w:val="3"/>
        </w:rPr>
        <w:t>(四)申报国家知识产权服务业高质量集聚发展示范区创建的应为省级以上高新区、经开区等产业园区管委会，或产业集聚的省直管县和副省级城市、地级市的市辖区(市、县)人民政府；</w:t>
      </w:r>
    </w:p>
    <w:p>
      <w:pPr>
        <w:pStyle w:val="2"/>
        <w:spacing w:before="202" w:line="281" w:lineRule="auto"/>
        <w:ind w:firstLine="779"/>
        <w:rPr>
          <w:spacing w:val="3"/>
        </w:rPr>
      </w:pPr>
      <w:r>
        <w:rPr>
          <w:spacing w:val="3"/>
        </w:rPr>
        <w:t>(五)申报国家知识产权示范企业创建的应为依照</w:t>
      </w:r>
      <w:r>
        <w:rPr>
          <w:rFonts w:hint="eastAsia"/>
          <w:spacing w:val="3"/>
          <w:lang w:eastAsia="zh-CN"/>
        </w:rPr>
        <w:t>《中华人民共和国公司法》</w:t>
      </w:r>
      <w:r>
        <w:rPr>
          <w:spacing w:val="3"/>
        </w:rPr>
        <w:t>在我国境内设立的具有独立法人资格的有限责任公司、股份有限公司；</w:t>
      </w:r>
    </w:p>
    <w:p>
      <w:pPr>
        <w:pStyle w:val="2"/>
        <w:spacing w:before="202" w:line="281" w:lineRule="auto"/>
        <w:ind w:firstLine="779"/>
        <w:rPr>
          <w:spacing w:val="3"/>
        </w:rPr>
      </w:pPr>
      <w:r>
        <w:rPr>
          <w:spacing w:val="10"/>
        </w:rPr>
        <w:t>(</w:t>
      </w:r>
      <w:r>
        <w:rPr>
          <w:spacing w:val="3"/>
        </w:rPr>
        <w:t>六)申报国家知识产权示范高校创建的应为教育行政部门批准设立的普通本科高等院校；</w:t>
      </w:r>
    </w:p>
    <w:p>
      <w:pPr>
        <w:pStyle w:val="2"/>
        <w:spacing w:before="202" w:line="281" w:lineRule="auto"/>
        <w:ind w:firstLine="779"/>
        <w:rPr>
          <w:spacing w:val="3"/>
        </w:rPr>
      </w:pPr>
      <w:r>
        <w:rPr>
          <w:spacing w:val="3"/>
        </w:rPr>
        <w:t>(七)申报国家知识产权示范科研机构创建的应为中央和各级地方政府或国有企业、民营企业设立的科研机构。</w:t>
      </w:r>
    </w:p>
    <w:p>
      <w:pPr>
        <w:spacing w:before="185" w:line="222" w:lineRule="auto"/>
        <w:ind w:left="634"/>
        <w:outlineLvl w:val="2"/>
        <w:rPr>
          <w:rFonts w:ascii="黑体" w:hAnsi="黑体" w:eastAsia="黑体" w:cs="黑体"/>
          <w:sz w:val="30"/>
          <w:szCs w:val="30"/>
        </w:rPr>
      </w:pPr>
      <w:r>
        <w:rPr>
          <w:rFonts w:ascii="黑体" w:hAnsi="黑体" w:eastAsia="黑体" w:cs="黑体"/>
          <w:b/>
          <w:bCs/>
          <w:spacing w:val="5"/>
          <w:sz w:val="30"/>
          <w:szCs w:val="30"/>
        </w:rPr>
        <w:t>三、工作安排</w:t>
      </w:r>
    </w:p>
    <w:p>
      <w:pPr>
        <w:pStyle w:val="2"/>
        <w:spacing w:before="203" w:line="339" w:lineRule="auto"/>
        <w:ind w:right="170" w:firstLine="629"/>
        <w:jc w:val="both"/>
      </w:pPr>
      <w:r>
        <w:rPr>
          <w:spacing w:val="9"/>
        </w:rPr>
        <w:t>各市知识产权局负责组织本辖区的示范创建申报工作(具体</w:t>
      </w:r>
      <w:r>
        <w:rPr>
          <w:spacing w:val="13"/>
        </w:rPr>
        <w:t>要求见附件1)。各申报单位结合工作实际，自愿申报，并填写</w:t>
      </w:r>
      <w:r>
        <w:rPr>
          <w:spacing w:val="19"/>
        </w:rPr>
        <w:t>示范创建申报书(附件2)。各市局对申报材料进行审核，并于</w:t>
      </w:r>
      <w:r>
        <w:rPr>
          <w:spacing w:val="29"/>
        </w:rPr>
        <w:t>10月13日前按分配名额(附件3)将有关材料报送省知</w:t>
      </w:r>
      <w:r>
        <w:rPr>
          <w:spacing w:val="28"/>
        </w:rPr>
        <w:t>识产权</w:t>
      </w:r>
      <w:r>
        <w:rPr>
          <w:spacing w:val="2"/>
        </w:rPr>
        <w:t>局或按要求提报至系统。具体如下：</w:t>
      </w:r>
    </w:p>
    <w:p>
      <w:pPr>
        <w:pStyle w:val="2"/>
        <w:spacing w:before="45" w:line="337" w:lineRule="auto"/>
        <w:ind w:right="70" w:firstLine="629"/>
        <w:jc w:val="both"/>
      </w:pPr>
      <w:r>
        <w:rPr>
          <w:spacing w:val="2"/>
        </w:rPr>
        <w:t>申报创建示范市、县、园区、服务业集聚区、高校、科研机</w:t>
      </w:r>
      <w:r>
        <w:rPr>
          <w:spacing w:val="-3"/>
        </w:rPr>
        <w:t>构的，</w:t>
      </w:r>
      <w:r>
        <w:rPr>
          <w:rFonts w:ascii="Times New Roman" w:hAnsi="Times New Roman" w:eastAsia="Times New Roman" w:cs="Times New Roman"/>
          <w:spacing w:val="-3"/>
        </w:rPr>
        <w:t>A4</w:t>
      </w:r>
      <w:r>
        <w:rPr>
          <w:spacing w:val="-3"/>
        </w:rPr>
        <w:t>纸打印申报书，于左侧装订成册，一式四份加盖公章，</w:t>
      </w:r>
      <w:r>
        <w:rPr>
          <w:spacing w:val="3"/>
        </w:rPr>
        <w:t>同时提交申报书可编辑电子版和扫描版。</w:t>
      </w:r>
    </w:p>
    <w:p>
      <w:pPr>
        <w:pStyle w:val="2"/>
        <w:spacing w:before="94" w:line="354" w:lineRule="auto"/>
        <w:ind w:left="34" w:firstLine="639"/>
        <w:rPr>
          <w:sz w:val="29"/>
          <w:szCs w:val="29"/>
        </w:rPr>
      </w:pPr>
      <w:r>
        <w:rPr>
          <w:spacing w:val="18"/>
          <w:sz w:val="29"/>
          <w:szCs w:val="29"/>
        </w:rPr>
        <w:t>申报创建国家知识产权示范企业的，采用线上方式提交(网</w:t>
      </w:r>
      <w:r>
        <w:rPr>
          <w:spacing w:val="11"/>
          <w:sz w:val="29"/>
          <w:szCs w:val="29"/>
        </w:rPr>
        <w:t>址及操作指南另行通知)。</w:t>
      </w:r>
    </w:p>
    <w:p>
      <w:pPr>
        <w:pStyle w:val="2"/>
        <w:spacing w:before="25" w:line="346" w:lineRule="auto"/>
        <w:ind w:left="14" w:right="50" w:firstLine="619"/>
        <w:rPr>
          <w:sz w:val="29"/>
          <w:szCs w:val="29"/>
        </w:rPr>
      </w:pPr>
      <w:r>
        <w:rPr>
          <w:spacing w:val="13"/>
          <w:sz w:val="29"/>
          <w:szCs w:val="29"/>
        </w:rPr>
        <w:t>各类项目此前年度已认定为示范单位的继续</w:t>
      </w:r>
      <w:r>
        <w:rPr>
          <w:spacing w:val="12"/>
          <w:sz w:val="29"/>
          <w:szCs w:val="29"/>
        </w:rPr>
        <w:t>有效，此届不需</w:t>
      </w:r>
      <w:r>
        <w:rPr>
          <w:spacing w:val="7"/>
          <w:sz w:val="29"/>
          <w:szCs w:val="29"/>
        </w:rPr>
        <w:t>重复提出申报。</w:t>
      </w:r>
    </w:p>
    <w:p>
      <w:pPr>
        <w:spacing w:line="467" w:lineRule="auto"/>
        <w:rPr>
          <w:rFonts w:ascii="Arial"/>
          <w:sz w:val="21"/>
        </w:rPr>
      </w:pPr>
    </w:p>
    <w:p>
      <w:pPr>
        <w:pStyle w:val="2"/>
        <w:spacing w:before="95" w:line="366" w:lineRule="auto"/>
        <w:ind w:left="1704" w:right="484" w:hanging="1080"/>
        <w:rPr>
          <w:sz w:val="29"/>
          <w:szCs w:val="29"/>
        </w:rPr>
      </w:pPr>
      <w:r>
        <w:rPr>
          <w:spacing w:val="14"/>
          <w:sz w:val="29"/>
          <w:szCs w:val="29"/>
        </w:rPr>
        <w:t>附件：1.国家知识产权局关于组织开展2025—2027年知</w:t>
      </w:r>
      <w:r>
        <w:rPr>
          <w:spacing w:val="15"/>
          <w:sz w:val="29"/>
          <w:szCs w:val="29"/>
        </w:rPr>
        <w:t>识产权强国建设示范创建工作的通知</w:t>
      </w:r>
    </w:p>
    <w:p>
      <w:pPr>
        <w:pStyle w:val="2"/>
        <w:spacing w:line="222" w:lineRule="auto"/>
        <w:ind w:left="1524"/>
        <w:rPr>
          <w:sz w:val="29"/>
          <w:szCs w:val="29"/>
        </w:rPr>
      </w:pPr>
      <w:r>
        <w:rPr>
          <w:rFonts w:ascii="宋体" w:hAnsi="宋体" w:eastAsia="宋体" w:cs="宋体"/>
          <w:spacing w:val="12"/>
          <w:sz w:val="29"/>
          <w:szCs w:val="29"/>
        </w:rPr>
        <w:t>2.</w:t>
      </w:r>
      <w:r>
        <w:rPr>
          <w:spacing w:val="12"/>
          <w:sz w:val="29"/>
          <w:szCs w:val="29"/>
        </w:rPr>
        <w:t>知识产权强国建设示范创建申报书</w:t>
      </w:r>
    </w:p>
    <w:p>
      <w:pPr>
        <w:pStyle w:val="2"/>
        <w:spacing w:before="191" w:line="222" w:lineRule="auto"/>
        <w:ind w:left="1514"/>
        <w:rPr>
          <w:sz w:val="29"/>
          <w:szCs w:val="29"/>
        </w:rPr>
      </w:pPr>
      <w:r>
        <w:rPr>
          <w:rFonts w:ascii="宋体" w:hAnsi="宋体" w:eastAsia="宋体" w:cs="宋体"/>
          <w:spacing w:val="7"/>
          <w:sz w:val="29"/>
          <w:szCs w:val="29"/>
        </w:rPr>
        <w:t>3.</w:t>
      </w:r>
      <w:r>
        <w:rPr>
          <w:spacing w:val="7"/>
          <w:sz w:val="29"/>
          <w:szCs w:val="29"/>
        </w:rPr>
        <w:t>推荐名额分配表</w:t>
      </w:r>
    </w:p>
    <w:p>
      <w:pPr>
        <w:pStyle w:val="2"/>
        <w:spacing w:before="251" w:line="222" w:lineRule="auto"/>
        <w:ind w:left="1485"/>
        <w:rPr>
          <w:sz w:val="29"/>
          <w:szCs w:val="29"/>
        </w:rPr>
      </w:pPr>
      <w:r>
        <w:rPr>
          <w:rFonts w:ascii="宋体" w:hAnsi="宋体" w:eastAsia="宋体" w:cs="宋体"/>
          <w:spacing w:val="13"/>
          <w:sz w:val="29"/>
          <w:szCs w:val="29"/>
        </w:rPr>
        <w:t>4.</w:t>
      </w:r>
      <w:r>
        <w:rPr>
          <w:spacing w:val="13"/>
          <w:sz w:val="29"/>
          <w:szCs w:val="29"/>
        </w:rPr>
        <w:t>知识产权强国建设示范创建评价指标</w:t>
      </w:r>
    </w:p>
    <w:p>
      <w:pPr>
        <w:spacing w:before="80"/>
      </w:pPr>
    </w:p>
    <w:p>
      <w:pPr>
        <w:spacing w:before="79"/>
      </w:pPr>
    </w:p>
    <w:p>
      <w:pPr>
        <w:sectPr>
          <w:footerReference r:id="rId3" w:type="default"/>
          <w:pgSz w:w="11900" w:h="16840"/>
          <w:pgMar w:top="1431" w:right="1557" w:bottom="1402" w:left="1785" w:header="0" w:footer="1119" w:gutter="0"/>
          <w:cols w:equalWidth="0" w:num="1">
            <w:col w:w="8558"/>
          </w:cols>
        </w:sectPr>
      </w:pPr>
    </w:p>
    <w:p>
      <w:pPr>
        <w:pStyle w:val="2"/>
        <w:spacing w:before="61" w:line="369" w:lineRule="auto"/>
        <w:ind w:left="585" w:right="214"/>
        <w:rPr>
          <w:sz w:val="29"/>
          <w:szCs w:val="29"/>
        </w:rPr>
      </w:pPr>
      <w:r>
        <w:rPr>
          <w:spacing w:val="10"/>
          <w:sz w:val="29"/>
          <w:szCs w:val="29"/>
        </w:rPr>
        <w:t>联系人及联系方式：</w:t>
      </w:r>
      <w:r>
        <w:rPr>
          <w:spacing w:val="4"/>
          <w:sz w:val="29"/>
          <w:szCs w:val="29"/>
        </w:rPr>
        <w:t xml:space="preserve"> </w:t>
      </w:r>
      <w:r>
        <w:rPr>
          <w:spacing w:val="12"/>
          <w:sz w:val="29"/>
          <w:szCs w:val="29"/>
        </w:rPr>
        <w:t>示范市、县、园区</w:t>
      </w:r>
    </w:p>
    <w:p>
      <w:pPr>
        <w:spacing w:line="461" w:lineRule="auto"/>
        <w:rPr>
          <w:rFonts w:ascii="Arial"/>
          <w:sz w:val="21"/>
        </w:rPr>
      </w:pPr>
    </w:p>
    <w:p>
      <w:pPr>
        <w:pStyle w:val="2"/>
        <w:spacing w:before="95" w:line="225" w:lineRule="auto"/>
        <w:ind w:left="535"/>
        <w:rPr>
          <w:sz w:val="29"/>
          <w:szCs w:val="29"/>
        </w:rPr>
      </w:pPr>
      <w:r>
        <w:rPr>
          <w:spacing w:val="14"/>
          <w:sz w:val="29"/>
          <w:szCs w:val="29"/>
        </w:rPr>
        <w:t>示范企业</w:t>
      </w:r>
    </w:p>
    <w:p>
      <w:pPr>
        <w:pStyle w:val="2"/>
        <w:spacing w:before="174" w:line="222" w:lineRule="auto"/>
        <w:ind w:left="535"/>
        <w:rPr>
          <w:sz w:val="29"/>
          <w:szCs w:val="29"/>
        </w:rPr>
      </w:pPr>
      <w:r>
        <w:rPr>
          <w:spacing w:val="18"/>
          <w:sz w:val="29"/>
          <w:szCs w:val="29"/>
        </w:rPr>
        <w:t>服务业集聚示范区</w:t>
      </w:r>
    </w:p>
    <w:p>
      <w:pPr>
        <w:spacing w:line="350" w:lineRule="auto"/>
        <w:rPr>
          <w:rFonts w:ascii="Arial"/>
          <w:sz w:val="21"/>
        </w:rPr>
      </w:pPr>
    </w:p>
    <w:p>
      <w:pPr>
        <w:spacing w:line="351" w:lineRule="auto"/>
        <w:rPr>
          <w:rFonts w:ascii="Arial"/>
          <w:sz w:val="21"/>
        </w:rPr>
      </w:pPr>
    </w:p>
    <w:p>
      <w:pPr>
        <w:pStyle w:val="2"/>
        <w:spacing w:before="95" w:line="222" w:lineRule="auto"/>
        <w:ind w:left="535"/>
        <w:rPr>
          <w:sz w:val="29"/>
          <w:szCs w:val="29"/>
        </w:rPr>
      </w:pPr>
      <w:r>
        <w:rPr>
          <w:spacing w:val="14"/>
          <w:sz w:val="29"/>
          <w:szCs w:val="29"/>
        </w:rPr>
        <w:t>示范高校、科研机构</w:t>
      </w:r>
    </w:p>
    <w:p>
      <w:pPr>
        <w:spacing w:line="14" w:lineRule="auto"/>
        <w:rPr>
          <w:rFonts w:ascii="Arial"/>
          <w:sz w:val="2"/>
        </w:rPr>
      </w:pPr>
      <w:r>
        <w:rPr>
          <w:rFonts w:ascii="Arial" w:hAnsi="Arial" w:eastAsia="Arial" w:cs="Arial"/>
          <w:sz w:val="2"/>
          <w:szCs w:val="2"/>
        </w:rPr>
        <w:br w:type="column"/>
      </w:r>
    </w:p>
    <w:p>
      <w:pPr>
        <w:spacing w:line="278" w:lineRule="auto"/>
        <w:rPr>
          <w:rFonts w:ascii="Arial"/>
          <w:sz w:val="21"/>
        </w:rPr>
      </w:pPr>
    </w:p>
    <w:p>
      <w:pPr>
        <w:spacing w:line="279" w:lineRule="auto"/>
        <w:rPr>
          <w:rFonts w:ascii="Arial"/>
          <w:sz w:val="21"/>
        </w:rPr>
      </w:pPr>
    </w:p>
    <w:p>
      <w:pPr>
        <w:pStyle w:val="2"/>
        <w:spacing w:before="95" w:line="379" w:lineRule="auto"/>
        <w:ind w:right="1853"/>
        <w:rPr>
          <w:rFonts w:ascii="Times New Roman" w:hAnsi="Times New Roman" w:eastAsia="Times New Roman" w:cs="Times New Roman"/>
          <w:sz w:val="29"/>
          <w:szCs w:val="29"/>
        </w:rPr>
      </w:pPr>
      <w:r>
        <w:rPr>
          <w:spacing w:val="20"/>
          <w:sz w:val="29"/>
          <w:szCs w:val="29"/>
        </w:rPr>
        <w:t>那</w:t>
      </w:r>
      <w:r>
        <w:rPr>
          <w:spacing w:val="31"/>
          <w:sz w:val="29"/>
          <w:szCs w:val="29"/>
        </w:rPr>
        <w:t xml:space="preserve">  </w:t>
      </w:r>
      <w:r>
        <w:rPr>
          <w:spacing w:val="20"/>
          <w:sz w:val="29"/>
          <w:szCs w:val="29"/>
        </w:rPr>
        <w:t>威024—86916033</w:t>
      </w:r>
      <w:r>
        <w:rPr>
          <w:spacing w:val="1"/>
          <w:sz w:val="29"/>
          <w:szCs w:val="29"/>
        </w:rPr>
        <w:t xml:space="preserve"> </w:t>
      </w:r>
      <w:r>
        <w:rPr>
          <w:rFonts w:ascii="Times New Roman" w:hAnsi="Times New Roman" w:eastAsia="Times New Roman" w:cs="Times New Roman"/>
          <w:spacing w:val="-2"/>
          <w:sz w:val="29"/>
          <w:szCs w:val="29"/>
        </w:rPr>
        <w:t>84849558@qq.com</w:t>
      </w:r>
    </w:p>
    <w:p>
      <w:pPr>
        <w:pStyle w:val="2"/>
        <w:spacing w:before="4" w:line="360" w:lineRule="auto"/>
        <w:ind w:right="1882"/>
        <w:rPr>
          <w:rFonts w:ascii="Times New Roman" w:hAnsi="Times New Roman" w:eastAsia="Times New Roman" w:cs="Times New Roman"/>
          <w:sz w:val="29"/>
          <w:szCs w:val="29"/>
        </w:rPr>
      </w:pPr>
      <w:r>
        <w:rPr>
          <w:spacing w:val="21"/>
          <w:sz w:val="29"/>
          <w:szCs w:val="29"/>
        </w:rPr>
        <w:t>关慧娣024—86916031</w:t>
      </w:r>
      <w:r>
        <w:rPr>
          <w:sz w:val="29"/>
          <w:szCs w:val="29"/>
        </w:rPr>
        <w:t xml:space="preserve"> </w:t>
      </w:r>
      <w:r>
        <w:rPr>
          <w:spacing w:val="21"/>
          <w:sz w:val="29"/>
          <w:szCs w:val="29"/>
        </w:rPr>
        <w:t>杨诗斓024—86916051</w:t>
      </w:r>
      <w:r>
        <w:rPr>
          <w:sz w:val="29"/>
          <w:szCs w:val="29"/>
        </w:rPr>
        <w:t xml:space="preserve"> </w:t>
      </w:r>
      <w:r>
        <w:rPr>
          <w:rFonts w:ascii="Times New Roman" w:hAnsi="Times New Roman" w:eastAsia="Times New Roman" w:cs="Times New Roman"/>
          <w:spacing w:val="-1"/>
          <w:sz w:val="29"/>
          <w:szCs w:val="29"/>
        </w:rPr>
        <w:t>yqing0918@163.com</w:t>
      </w:r>
    </w:p>
    <w:p>
      <w:pPr>
        <w:pStyle w:val="2"/>
        <w:spacing w:before="42" w:line="221" w:lineRule="auto"/>
        <w:ind w:left="9"/>
        <w:rPr>
          <w:sz w:val="29"/>
          <w:szCs w:val="29"/>
        </w:rPr>
      </w:pPr>
      <w:r>
        <w:rPr>
          <w:spacing w:val="22"/>
          <w:sz w:val="29"/>
          <w:szCs w:val="29"/>
        </w:rPr>
        <w:t>梁伟杰024—6916031</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94" w:line="222" w:lineRule="auto"/>
        <w:ind w:left="1229"/>
        <w:rPr>
          <w:sz w:val="29"/>
          <w:szCs w:val="29"/>
        </w:rPr>
      </w:pPr>
      <w:r>
        <w:rPr>
          <w:spacing w:val="15"/>
          <w:sz w:val="29"/>
          <w:szCs w:val="29"/>
        </w:rPr>
        <w:t>辽宁省知识产权局</w:t>
      </w:r>
    </w:p>
    <w:p>
      <w:pPr>
        <w:pStyle w:val="2"/>
        <w:spacing w:before="202" w:line="222" w:lineRule="auto"/>
        <w:ind w:left="1209"/>
        <w:rPr>
          <w:sz w:val="29"/>
          <w:szCs w:val="29"/>
        </w:rPr>
        <w:sectPr>
          <w:type w:val="continuous"/>
          <w:pgSz w:w="11900" w:h="16840"/>
          <w:pgMar w:top="1431" w:right="1557" w:bottom="1402" w:left="1785" w:header="0" w:footer="1119" w:gutter="0"/>
          <w:cols w:equalWidth="0" w:num="2">
            <w:col w:w="3505" w:space="100"/>
            <w:col w:w="4953"/>
          </w:cols>
        </w:sectPr>
      </w:pPr>
      <w:r>
        <w:rPr>
          <w:spacing w:val="44"/>
          <w:w w:val="103"/>
          <w:sz w:val="29"/>
          <w:szCs w:val="29"/>
        </w:rPr>
        <w:t>2025年9月19日</w:t>
      </w:r>
    </w:p>
    <w:p>
      <w:pPr>
        <w:spacing w:before="233" w:line="385" w:lineRule="auto"/>
        <w:ind w:right="334"/>
        <w:rPr>
          <w:rFonts w:ascii="黑体" w:hAnsi="黑体" w:eastAsia="黑体" w:cs="黑体"/>
          <w:sz w:val="26"/>
          <w:szCs w:val="26"/>
        </w:rPr>
      </w:pPr>
    </w:p>
    <w:sectPr>
      <w:footerReference r:id="rId4" w:type="default"/>
      <w:pgSz w:w="11900" w:h="16840"/>
      <w:pgMar w:top="1431" w:right="1675" w:bottom="400" w:left="151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黑体">
    <w:panose1 w:val="02010600030101010101"/>
    <w:charset w:val="86"/>
    <w:family w:val="auto"/>
    <w:pitch w:val="default"/>
    <w:sig w:usb0="800002BF" w:usb1="38CF7CFA" w:usb2="00000016" w:usb3="00000000" w:csb0="00040001" w:csb1="00000000"/>
  </w:font>
  <w:font w:name="Symbol">
    <w:panose1 w:val="05050102010706020507"/>
    <w:charset w:val="02"/>
    <w:family w:val="modern"/>
    <w:pitch w:val="default"/>
    <w:sig w:usb0="00000000" w:usb1="00000000" w:usb2="00000000" w:usb3="00000000" w:csb0="80000000" w:csb1="00000000"/>
  </w:font>
  <w:font w:name="Nimbus Roman No9 L">
    <w:altName w:val="ksdb"/>
    <w:panose1 w:val="00000000000000000000"/>
    <w:charset w:val="00"/>
    <w:family w:val="auto"/>
    <w:pitch w:val="default"/>
    <w:sig w:usb0="00000000" w:usb1="00000000" w:usb2="00000000" w:usb3="00000000" w:csb0="00000000" w:csb1="00000000"/>
  </w:font>
  <w:font w:name="Calibri">
    <w:panose1 w:val="020F0502020204030204"/>
    <w:charset w:val="00"/>
    <w:family w:val="decorative"/>
    <w:pitch w:val="default"/>
    <w:sig w:usb0="E4002EFF" w:usb1="C2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2000000000000000000"/>
    <w:charset w:val="86"/>
    <w:family w:val="auto"/>
    <w:pitch w:val="default"/>
    <w:sig w:usb0="00000000" w:usb1="00000000" w:usb2="00000000" w:usb3="00000000" w:csb0="00040000" w:csb1="00000000"/>
  </w:font>
  <w:font w:name="文泉驿微米黑">
    <w:altName w:val="黑体"/>
    <w:panose1 w:val="020B0606030804020204"/>
    <w:charset w:val="86"/>
    <w:family w:val="auto"/>
    <w:pitch w:val="default"/>
    <w:sig w:usb0="00000000" w:usb1="00000000" w:usb2="00800036" w:usb3="00000000" w:csb0="603E019F" w:csb1="DFD70000"/>
  </w:font>
  <w:font w:name="ksdb">
    <w:panose1 w:val="02000500000000000000"/>
    <w:charset w:val="00"/>
    <w:family w:val="auto"/>
    <w:pitch w:val="default"/>
    <w:sig w:usb0="00000001"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黑体">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spacing w:before="1" w:line="173" w:lineRule="auto"/>
      <w:ind w:left="7695"/>
      <w:rPr>
        <w:rFonts w:ascii="Times New Roman" w:hAnsi="Times New Roman" w:eastAsia="Times New Roman" w:cs="Times New Roman"/>
        <w:sz w:val="29"/>
        <w:szCs w:val="29"/>
      </w:rPr>
    </w:pPr>
    <w:r>
      <w:rPr>
        <w:rFonts w:ascii="宋体" w:hAnsi="宋体" w:eastAsia="宋体" w:cs="宋体"/>
        <w:spacing w:val="-8"/>
        <w:w w:val="55"/>
        <w:sz w:val="29"/>
        <w:szCs w:val="29"/>
      </w:rPr>
      <w:t>—</w:t>
    </w:r>
    <w:r>
      <w:rPr>
        <w:rFonts w:ascii="宋体" w:hAnsi="宋体" w:eastAsia="宋体" w:cs="宋体"/>
        <w:spacing w:val="-49"/>
        <w:sz w:val="29"/>
        <w:szCs w:val="29"/>
      </w:rPr>
      <w:t xml:space="preserve"> </w:t>
    </w:r>
    <w:r>
      <w:rPr>
        <w:rFonts w:ascii="Times New Roman" w:hAnsi="Times New Roman" w:eastAsia="Times New Roman" w:cs="Times New Roman"/>
        <w:spacing w:val="-4"/>
        <w:sz w:val="29"/>
        <w:szCs w:val="29"/>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1F29295C"/>
    <w:rsid w:val="221F0E68"/>
    <w:rsid w:val="BF3FA27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unhideWhenUsed/>
    <w:qFormat/>
    <w:uiPriority w:val="0"/>
    <w:tblPr>
      <w:tblLayout w:type="fixed"/>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4538</Words>
  <Characters>4782</Characters>
  <Lines>0</Lines>
  <Paragraphs>0</Paragraphs>
  <TotalTime>0</TotalTime>
  <ScaleCrop>false</ScaleCrop>
  <LinksUpToDate>false</LinksUpToDate>
  <CharactersWithSpaces>5115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2025-09-29T17:15:00Z</dcterms:created>
  <dc:creator>XZ-RX</dc:creator>
  <cp:lastModifiedBy>永远的流浪者</cp:lastModifiedBy>
  <dcterms:modified xsi:type="dcterms:W3CDTF">2025-09-29T02:02:48Z</dcterms:modified>
  <dc:title>关于组织开展2025—2027年知识产权 强国建设示范创建工作的通知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2025-09-29T09:15:21Z</vt:filetime>
  </property>
  <property fmtid="{D5CDD505-2E9C-101B-9397-08002B2CF9AE}" pid="4" name="UsrData">
    <vt:lpwstr>68d9dda1a242d5001ff010c0wl</vt:lpwstr>
  </property>
  <property fmtid="{D5CDD505-2E9C-101B-9397-08002B2CF9AE}" pid="5" name="KSOProductBuildVer">
    <vt:lpwstr>2052-10.8.0.5391</vt:lpwstr>
  </property>
  <property fmtid="{D5CDD505-2E9C-101B-9397-08002B2CF9AE}" pid="6" name="ICV">
    <vt:lpwstr>9D3D376C336A48A7BB8E961B5C5242A3_13</vt:lpwstr>
  </property>
</Properties>
</file>