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widowControl/>
        <w:suppressLineNumbers w:val="0"/>
        <w:shd w:val="clear" w:fill="FFFFFF"/>
        <w:ind w:left="0" w:firstLine="0"/>
        <w:jc w:val="center"/>
        <w:rPr>
          <w:rFonts w:hint="eastAsia" w:ascii="宋体" w:hAnsi="宋体" w:eastAsia="宋体" w:cs="宋体"/>
          <w:i w:val="0"/>
          <w:iCs w:val="0"/>
          <w:caps w:val="0"/>
          <w:color w:val="666666"/>
          <w:spacing w:val="0"/>
          <w:sz w:val="19"/>
          <w:szCs w:val="19"/>
        </w:rPr>
      </w:pPr>
      <w:r>
        <w:rPr>
          <w:rFonts w:hint="eastAsia" w:ascii="宋体" w:hAnsi="宋体" w:eastAsia="宋体" w:cs="宋体"/>
          <w:i w:val="0"/>
          <w:iCs w:val="0"/>
          <w:caps w:val="0"/>
          <w:color w:val="666666"/>
          <w:spacing w:val="0"/>
          <w:kern w:val="0"/>
          <w:sz w:val="19"/>
          <w:szCs w:val="19"/>
          <w:shd w:val="clear" w:fill="FFFFFF"/>
          <w:lang w:val="en-US" w:eastAsia="zh-CN" w:bidi="ar"/>
        </w:rPr>
        <w:t>辽人社职〔2021〕48号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各市人力资源和社会保障局、</w:t>
      </w:r>
      <w:bookmarkStart w:id="0" w:name="_GoBack"/>
      <w:bookmarkEnd w:id="0"/>
      <w:r>
        <w:rPr>
          <w:rFonts w:hint="eastAsia" w:ascii="宋体" w:hAnsi="宋体" w:eastAsia="宋体" w:cs="宋体"/>
          <w:i w:val="0"/>
          <w:iCs w:val="0"/>
          <w:caps w:val="0"/>
          <w:color w:val="666666"/>
          <w:spacing w:val="0"/>
          <w:sz w:val="24"/>
          <w:szCs w:val="24"/>
          <w:shd w:val="clear" w:fill="FFFFFF"/>
          <w:lang w:eastAsia="zh-CN"/>
        </w:rPr>
        <w:t>市场监管局</w:t>
      </w:r>
      <w:r>
        <w:rPr>
          <w:rFonts w:hint="eastAsia" w:ascii="宋体" w:hAnsi="宋体" w:eastAsia="宋体" w:cs="宋体"/>
          <w:i w:val="0"/>
          <w:iCs w:val="0"/>
          <w:caps w:val="0"/>
          <w:color w:val="666666"/>
          <w:spacing w:val="0"/>
          <w:sz w:val="24"/>
          <w:szCs w:val="24"/>
          <w:shd w:val="clear" w:fill="FFFFFF"/>
        </w:rPr>
        <w:t>，沈抚示范区党建工作部，省直有关部门，省（中）直各单位：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现将新修订的《辽宁省工程系列质量技术监督行业职称评审标准条件》印发给你们，请遵照执行。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辽宁省人力资源和社会保障厅               辽宁省市场监督管理局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2021年12月21日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（此件公开发布）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（联系单位：省人力资源社会保障厅人才供给侧结构性改革处）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辽宁省工程系列质量技术监督行业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职称评审标准条件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为深入贯彻习近平总书记系列重要讲话精神和治国理政新理念新思想新战略，大力实施创新驱动发展战略和人才强国战略，加快推进新时代辽宁全面振兴全方位振兴，进一步适应我省经济社会发展需要，发挥人才评价“指挥棒”作用，充分释放和激发广大专业技术人才创新创造活力，提升关键领域核心技术攻关能力，推动经济高质量发展。根据《关于深化工程技术人才职称制度改革的实施意见》（辽人社发〔2021〕3号）和等文件精神，结合我省质量技术监督行业专业特点，制定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一、职称设置及评审范围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工程系列质量技术监督行业职称设技术员、助理工程师、工程师、高级工程师、正高级工程师5个层级。分设4个评审专业，分别为质量、计量、标准化和特种设备。适用于在我省企业、事业单位、社会团体、个体经济组织等单位从事质量技术监督工作的在职在岗专业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二、基本条件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（一）拥护中国共产党的领导，遵守中华人民共和国宪法和法律法规。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（二）为人正直，清正廉洁，诚实守信，作风端正。热爱本职工作，认真履行岗位职责，具有良好的职业道德、职业操守和从业行为。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（三）根据国家和省有关规定完成继续教育学习任务。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（四）近三年年度考核或任期考核达到合格以上等次。身体健康，具备从事本专业技术工作的身体条件。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三、资格及能力业绩条件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专业技术人员申报专业技术资格，除应具备上述所列基本条件外，还应同时具备各层级专业技术资格要求的学历资历、专业理论知识、工作经历和能力、业绩成果条件。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（一）申报技术员条件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（1）具备大学本科学历或学士学位；或具备大学专科、中等职业学校毕业学历，在本专业或相近专业工程技术岗位上见习1年期满，经所在单位考核合格。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熟悉本专业的基础理论和技术知识，具有完成一般性技术辅助工作的能力，能够完成岗位职责任务。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（二）申报助理工程师条件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（1）具备研究生学历或硕士学位或双学士学位，从事本专业或相近专业技术工作。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（2）具备大学本科学历或学士学位，在本专业或相近专业工程技术岗位见习1年期满，经所在单位考核合格。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（3）具备大学专科学历，取得技术员资格后，从事本专业或相近专业技术工作满2年。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（4）具备中等职业学校毕业学历，取得技术员资格后，从事本专业或相近专业技术工作满4年。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掌握本专业基础理论和技术知识，具有独立完成一般性技术工作的能力，能够处理一般性技术问题，指导技术员开展工作，较好完成岗位职责任务。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（三）申报工程师条件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（1）具备博士研究生学历，从事本专业或相近专业技术工作。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（2）具备研究生学历或硕士学位或双学士学位，取得助理工程师资格后，从事本专业或相近专业技术工作满2年。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（3）具备大学本科学历或学士学位或大学专科学历，取得助理工程师资格后，从事本专业或相近专业技术工作满4年。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2.专业理论知识条件。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（1）了解本专业有关的法律、技术政策和技术法规，熟练掌握并能够运用本专业基础理论和技术知识，熟悉本专业技术标准、规程和规范，了解本专业国内外现状和发展趋势。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（2）具有一定的技术开发及研究能力，能够撰写为解决复杂技术问题的技术报告或研究成果。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（3）能够指导助理工程师工作。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3.工作经历和能力条件，应当符合下列2项以上条件：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（1）独立承担一般难度的研究设计任务或解决从事专业范围内较复杂的技术难题，有一定的技术研究能力。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（2）完成与本专业相关的比较复杂的产品设计或开发工作；或参与本专业相关的管理信息系统的开发、设计和运维工作，并编写相应的技术报告。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（3）具有一定从事本专业技术与管理工作的能力，能独立运用有关的法律、法规、技术规范、标准等，解决技术与管理工作中的问题。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（4）参与制修订国际标准、国家标准、行业标准或地方标准。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（5）参与制修订特种设备安全技术规范，或食品审评技术规范，或国家、部门、地方计量检定规程（规范）。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（6）参加与本专业相关的国家级或省级中心（实验室）建设，并编写相应技术报告；或参与技术咨询、专业技术培训或技术评估工作，承担其中部分专项技术工作并编写相应的技术报告。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（7）提出过1项科研课题的选题、立项论证报告、实施方案等。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4.业绩成果条件，应当具备下列3项以上条件：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（1）完成市厅级科研课题1项以上。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（2）参与起草市级以上本专业相关的法律、法规、规范或管理办法。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（3）参与市厅级以上中长期发展规划、重大战略决策等相关政策、规范的制定，并颁布实施。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（4）参与完成制修订国际标准、国家标准、行业标准、地方标准1项，或团体标准、企业标准2项，或国家、地方、部门计量检定规程、各专业技术规范1项，并正式发布实施；或建立计量标准1项。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（5）参与完成单位内部立项的重大项目1项以上或重点项目2项以上，取得一定的经济或社会效益。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（6）作为主要完成人制定单位内部管理标准、体系文件、发展规划、工艺流程等技术文件1项以上，实施成效明显。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（7）作为主要参与者，在筹建与本专业相关的国家级或省级中心（实验室）建设项目中成绩突出，建设项目通过国家验收或省级验收。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（8）独立撰写技术研究报告1篇以上，引用数据齐全、结论正确，具有应用价值，并经2名本领域具有高级专业技术资格的专家出具评议证明。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（9）正式出版有一定水平的专（译）著或合（译）著中部分章节；或在国内外公开发行的本专业刊物上发表论文。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（10）获得下列授权（登记）知识产权成果之一，并取得一定的经济或社会效益：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①发明专利；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②实用新型专利；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③外观设计专利；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④计算机软件著作权。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5.破格申报评审条件。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对于不具备规定学历（学位）要求；或具备规定学历（学位），取得助理工程师资格满3年，在达到正常晋升要求的同时，工作业绩成果符合下列条件之一，可破格申报：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（1）获省部级科技奖励三等奖或市厅级科技奖励二等奖以上或相当奖励（等级内额定人员）。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（2）在应对重大公共安全事件（自然灾害、事故灾难、公共卫生事件和社会安全事件）中做出突出贡献并获得市厅级以上表彰奖励。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（3）满足以上工程师业绩成果条件的4项以上，并经2名本领域具有高级专业技术资格的专家推荐及业务主管部门同意。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（四）申报高级工程师条件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（1）具有博士学位，取得本专业或相近专业工程师资格后，从事本专业或相近专业技术工作满2年。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（2）具有硕士研究生学历或硕士学位或第二学士学位，或大学本科学历或学士学位，取得本专业或相近专业工程师资格后，从事本专业技术工作满5年。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2.专业理论知识条件。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（1）系统掌握本专业基础理论和技术知识，熟知国内外现状和发展趋势，具有发现、分析和解决复杂问题的能力，能熟练运用本专业技术标准、规程和规范，在相关领域取得重要成果。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（2）具有比较丰富的本专业实践经验，能够主持或作为主要人员完成系统性较强、技术难度较高或较复杂的工程或科技项目，具有较强的综合、分析、判断和组织协调能力，取得了较高的经济和社会效益。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（3）能够指导、培养工程师或研究生工作。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3.工作经历和能力条件，应当符合下列条件之一：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（1）在省部级科研项目或工程项目中，对解决关键技术或复杂工程问题起重要作用，取得较高的经济或社会效益。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（2）市厅级以上立项并经鉴定的项目课题的主要完成人，其成果经省级行业专家认定，达到省内先进水平。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（3）参与起草省级以上本专业相关的法律、法规、规范、管理办法，或主持起草本地区、本部门的发展规划，并颁布实施。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（4）主持企业或参与省级以上行业技术标准或技术规范的研究制定；主持编写企业关键技术或产品发展规划、引进国外先进技术产品的调研报告及可行性分析论证报告，并得到实施。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（5）在科技成果转化过程中，组织实施高新技术成果转化业绩优秀或作为主要发起人创办高新技术企业，并取得较高的经济或社会效益。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4.业绩成果条件，应当具备下列3项以上条件：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（1）获省部级科技奖励三等奖以上或市厅级科技奖励二等奖以上或相当奖励（等级内额定人员）。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（2）完成省部级研究课题2项以上；或省部级科研课题1项且市厅级科研课题2项以上。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（3）作为主要起草人完成国际标准、国家标准、行业标准、省级地方标准1项，或完成市级地方标准2项，并经相应主管部门批准、实施。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（4）作为主要起草人，完成制修订国家计量检定规程、各专业技术规范1项；或作为主要起草人，完成制修订部门、地方计量检定规程、各专业技术规范2项，并经相应主管部门批准、实施。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作为主要完成人，提出重大科研项目或省部级重点工程的项目建议书，经省部级主管部门批准实施，并通过省部级鉴定（验收），取得显著的经济或社会效益；或作为主要完成人，完成2项以上与本专业相关的国家级或省级中心（实验室）建设项目，并通过国家验收或省级验收；或主持完成2项以上计量标准建设，并通过国家验收或省级验收，达到预期目的、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主要完成人，提出1项国家级重大科研项目或重点工程项目的项目建议书、可行性研究报告、设计文件，经国家有关主管部门批准并组织实施；或作为主要完成人，组织实施1项国家级重大科研项目或重点工程项目，对重大技术问题起重要作用，通过国家鉴定（验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（7）主持完成2项与本专业相关的产品设计或开发工作，已通过验收并投入使用生产。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（8）主持单位内部管理标准、发展规划、工艺流程等标准制定3项以上，实施成效显著。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（9）作为主要完成人，承担2项安全事故调查的技术鉴定工作，其结论（技术分析报告）被负责组织事故调查的单位认可，并作为处理事故的依据。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（10）独立撰写技术研究报告2篇以上，引用数据齐全、结论正确，具有应用价值，并经2名本领域具有正高级专业技术资格的专家出具评议证明。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（11）本人撰写公开出版的本专业学术、技术教材3万字以上；或个人公开出版学术专著1部以上；或在公开出版的省级以上学术刊物上发表论文3篇以上（至少两篇为第一作者）。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（12）获得下列授权（登记）知识产权成果之一，并取得较高的经济或社会效益：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①发明专利1项以上；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②实用新型专利2项以上；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③外观设计专利2项以上；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④计算机软件著作权2项以上。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5.破格申报评审条件。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对于不具备规定学历（学位）要求；或具备规定学历（学位），取得工程师资格满3年，在达到正常晋升要求的同时，工作业绩成果符合下列条件之一，可破格申报：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（1）获国家级科技奖励（等级内额定人员）1项。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（2）获省部级科技奖励二等奖以上或三等奖2项或相当奖励（等级内额定人员）。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（3）获市厅级科技奖励一等奖或二等奖2项或相当奖励（等级内额定人员）。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（4）作为主要完成人完成国家级项目1项以上或省部级项目2项以上，并通过省级以上鉴定（验收）。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（5）所从事本专业发明专利的第一完成人，该专利已用于实践，取得显著经济或社会效益。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（6）在应对突发事件（自然灾害、事故灾难、公共卫生事件和社会安全事件）中做出突出贡献并获得省部级以上表彰奖励。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（7）满足高级工程师上述业绩成果要求的5项以上，并经2名本领域具有正高级专业技术资格的专家推荐及业务主管部门同意。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（五）申报正高级工程师条件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（1）具备大学本科及以上学历或学士以上学位，取得本专业或相近专业高级工程师资格后，从事本专业技术工作满5年。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　2.专业理论知识条件。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有全面系统的本专业理论和实践功底，科学水平、学术造诣高，科学实践能力强，全面掌握国内外前沿发展动态，具有引领行业发展前沿水平能力，在相关领域取得重大理论研究成果、关键技术突破或其他创新性成果，推动了本领域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（2）长期从事本专业工作，业绩突出，能够主持完成本专业领域重大课题或项目，能够解决重大技术问题或掌握关键核心技术，取得了显著的经济或社会效益。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（3）能够指导、培养高级工程师工作。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3.工作经历和能力条件，应当符合下列条件之一：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（1）在省部级以上重大科研项目或工程项目中，对解决重大技术问题起关键性作用，技术成果具有国内领先以上水平，取得显著的经济或社会效益。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（2）在国家级高水平课题研究中，对解决关键技术难题起重要作用，研究成果达到国内领先以上水平，具有显著的经济或社会效益。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在产品质量检验、质量管理，计量检定（校准），特种设备检验，标准开发，仪器设备研制，新技术、新产品、新材料、新工艺的开发与服务，设备引进、技术改造等工作中，有较大的技术性突破，解决过重大关键技术难题或填补国内同行业某一技术领域空白并通过省部级鉴定（验收），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（4）在科技成果转化过程中，组织实施高新技术成果转化业绩突出或创办高新技术企业，并取得显著的经济或社会效益。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（5）主持研究制定省部级以上行业技术标准或技术规范，并颁布实施。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（6）作为第一起草人，完成省级以上质量技术监督方面的法律、法规、规范、管理办法的调研报告，并被采用。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4.业绩成果条件，应当具备下列2项以上条件：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（1）作为主要完成人（等级内额定人员）开发新产品、新技术、新设备、新工艺等，其成果获省部级科技奖励三等奖以上，或市厅级科技奖励一等奖以上，或相当奖励。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（2）作为主要负责人完成国家级项目或省科技重大专项1项以上，或完成省部级项目或市级科技重大专项（研发）项目2项以上，具有国内领先以上水平，并取得显著的经济或社会效益。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（3）作为负责人在新产品、新技术、新设备、新工艺等创新成果的开发、转化或运营方面业绩突出，取得特别显著的经济或社会效益。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（4）作为主要起草人，主持完成国家级以上技术法规、技术规范、标准的制修订，并颁布实施。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（5）本人撰写公开出版的本专业学术、技术教材20万字以上；或个人公开出版学术专著10万字以上；或在公开出版的国家级学术刊物上发表高水平的论文3篇以上（至少两篇为独立作者）。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（6）作为第一完成人获得下列授权（登记）知识产权成果之一，并取得显著的经济或社会效益：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①发明专利1项以上；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②实用新型专利2项以上；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③外观设计专利2项以上；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④计算机软件著作权2项以上。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　5.破格申报评审条件。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对于不具备规定学历（学位）要求；或具备规定学历（学位），取得高级工程师资格满3年，在达到正常晋升要求的同时，工作业绩和成果符合下列条件之一的，可破格申报：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（1）获得国家科技奖励三等奖以上或相当奖励（等级内额定人员）。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（2）获省部级科技奖励一等奖1项或二等奖2项或相当奖励（等级内额定人员）。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（3）获市厅级科技奖励一等奖2项或相当奖励（等级内额定人员）。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（4）作为主要负责人完成国家级项目或省科技重大专项2项以上；或省部级项目或市级科技重大专项3项以上。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（5）在应对突发事件（自然灾害、事故灾难、公共卫生事件和社会安全事件）中做出突出贡献并获得省部级以上表彰奖励。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四、有关条件解释及说明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（一）本条件所规定的基本条件、学历资历要求、专业理论知识条件、工作经历和能力条件、业绩成果要求必须同时具备。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（二）本条件所涉及的奖励、项目、论著、专利等业绩成果，均指参评人才取得现专业技术资格后获得的，同一成果获得多项奖励的只计算最高奖，不重复计算。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（三）参评人才所学专业与报评专业不相近的，需提供与报评专业相近的继续教育证明或从事本专业工作一年以上的证明材料。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（四）对职称外语和计算机应用能力考试不作要求。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（五）中直驻辽单位的参评人才，参加职称评审，须出具委托评审函。中直机关各部委的项目及奖励按省部级对待；中直机关下属的司局和省直各厅局的项目及奖励，按市级对待。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六）由单位驻派国外工作（满两年，不含已回国）的参评人才和由政府选派的援疆援藏参评人才，在援外工作期间，因工作需要不能按时参加专业技术资格评审的，出具有效证明后，可按现行标准条件申报参加专业技术资格评审，参评时免答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（七）条件中有数量级别概念的，凡是某数量级别以上的，均含本数量级别。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（八）本条件中有关特定词语或概念的解释。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1.学历（学位）：是指国家教育行政等主管部门认可的学历学位。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2.资历：是指从取得现专业技术资格起至申报当年为止所从事本专业技术工作的时间，截止时间点以每年度通知为准，按周年计算。在此期间全脱产学习者，应扣除其全脱产学习的时间。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3.主持：是指领导项目团队开展工作，在项目工作中起到主导和带头作用。主持人对项目负总责，一般指项目的工程负责人、技术负责人等。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4.研究成果（论文）：是指在具有CN、ISSN刊号的正规刊物上发表的论文。主要指（包括但不限于）中国科学引文数据库（Chinese Science Citation Database，简称CSCD）、中文社会科学引文索引（Chinese Social Sciences Citation Index，简称CSSCI）、中文核心期刊要目总览、科学引文索引（Science Citation Index, 简称 SCI ）、社会科学引文索引（Social Sciences Citation Index, 简称 SSCI）、工程索引（The Engineering Index，简称EI）、科技会议录索引（Index to Scientific &amp; Technical Proceedings，简称ISTP）中收录的期刊论文等。非本专业或非相近专业的学术期刊论文，增刊、论文刊物的征稿通知、清样稿以及无ISBN统一书号的论文集不作为评审依据。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研究成果（著作）：是指取得ISBN统一书号公开出版的著作，公开出版发行的本专业学术专著或译著，具有特定的研究对象，概念准确，反映研究对象规律，并构成一定体系，属作者创造性思维的学术著作。其学术水平（价值）由评委会专家公正、公平、全面地评定。科普类、手册类、论文汇编等不在此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6.科研项目（课题）、重点工程项目、攻关项目、技术创新项目（简称“项目”）专业范围应与报评专业相同或相近。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（1）国家级：是指国家科技重大专项、国家重点研发计划、国家自然科学基金、国家社会科学基金、国家软科学基金、教育部人文社科基金等立项项目或相当项目。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（2）省部级：是指省科技重大专项、省重点研发计划、省自然科学基金、省社会科学基金、省软科学基金、省政府智力成果采购项目、省重大调研课题基金、省部级业务主管部门等立项项目。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（3）市厅级：是指市厅级政府部门、主管部门等立项项目；市是指副省级和省辖市，不含直辖市和县级市。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7.业绩成果中取得的经济效益：是指应用已完成的业绩成果所取得的经济效益情况，如：院校、科研院所技术合同收入；企业应用已完成的业绩成果销售收入、节约成本等。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8.业绩成果中取得的社会效益：是指通过利用某工作项目所产生的，经过有关主管部门认可的改善环境、劳动、生活条件、节能、降耗、增强国力等的效益,以及有利于贯彻党和国家方针政策，有利于促进国民经济和社会发展的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9.奖项主要完成人（等级内额定人员）主要以科学技术进步奖所规定的人数为衡量标准。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10.本条件所指国内或国际水平，若无有效证明材料，由评委会评议和认定。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（九）已取得工程系列其他专业技术资格的人才，在符合转评专业的企事业单位中工作满一年以上，可参加转评同级别专业技术资格评审；符合高一级别资格条件的，也可申报高一级别专业技术资格评审。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在我省质量技术监督领域一线岗位从事技术技能工作，取得高级工及以上职业资格或技能等级，具有高超技艺和精湛技能，能够进行创造性劳动并做出贡献的技能人才，可按对应条件申报专业技术职称。取得高级工职业资格或职业技能等级后从事技术技能工作满2年，可申报评审相应专业助理级职称；取得技师职业资格或职业技能等级后从事技术技能工作满3年，可申报评审相应专业中级职称；取得高级技师职业资格或职业技能等级后从事技术技能工作满4年，可申报评审相应专业副高级职称。其它具体事宜按照《人力资源社会保障部关于进一步加强高技能人才与专业技术人才职业发展贯通的实施意见》（人社部发﹝2020﹞96号）等有关要求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一）县（市、区）及以下专业技术人员申报专业技术资格评审，侧重考察其实际工作业绩，在适用经历和能力、业绩和成果等相关条款时可降低一个等次。长期扎根农村基层、艰苦边远地区工作，做出重要贡献业绩的专技人员，可适当放宽学历和任职年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（十二）参加国家统一组织的本专业或相近专业职业资格或职业水平考试，成绩合格获得相应级别资格证书，可视为同一级别专业技术资格，参加上一级别资格评审，标准条件按现行政策掌握。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（十三）对引进的海外高层次人才和急需紧缺人才，其原创性技术成果获得国际同行专家认可，且达到国际领先水平，可按国家及省有关规定通过绿色通道申报正高级工程师。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（十四）破格申报相应层级职称仅允许打破学历条件或资历条件之一，不允许同时打破。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（十五）本条件未提及的有关专业技术资格工作政策等问题，按现行国家和我省专业技术资格工作的相关政策执行。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五、本条件自2022年1月1日起施行，由辽宁省人力资源和社会保障厅、辽宁省市场监督管理局按职责分工负责解释。《关于印发〈辽宁省质量技术监督系列专业技术资格评审标准〉的通知》（辽人社职﹝2012﹞1号）文件同时废止。</w:t>
      </w:r>
    </w:p>
    <w:p>
      <w:pPr/>
    </w:p>
    <w:sectPr>
      <w:pgSz w:w="11906" w:h="16838"/>
      <w:pgMar w:top="1440" w:right="1009" w:bottom="1440"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黑体">
    <w:panose1 w:val="02010600030101010101"/>
    <w:charset w:val="86"/>
    <w:family w:val="auto"/>
    <w:pitch w:val="default"/>
    <w:sig w:usb0="800002BF" w:usb1="38CF7CFA" w:usb2="00000016" w:usb3="00000000" w:csb0="00040001" w:csb1="00000000"/>
  </w:font>
  <w:font w:name="Calibri">
    <w:panose1 w:val="020F0502020204030204"/>
    <w:charset w:val="00"/>
    <w:family w:val="decorative"/>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ZDJjMGQzNTMzMzAwYzk5NTc3N2MzMDRmMWNiYTIifQ=="/>
  </w:docVars>
  <w:rsids>
    <w:rsidRoot w:val="10B12196"/>
    <w:rsid w:val="10B12196"/>
    <w:rsid w:val="4753236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2024-09-18T06:59:00Z</dcterms:created>
  <dc:creator>J11</dc:creator>
  <cp:lastModifiedBy>永远的流浪者</cp:lastModifiedBy>
  <dcterms:modified xsi:type="dcterms:W3CDTF">2026-08-31T03:12:50Z</dcterms:modified>
  <dc:title>辽人社职〔2021〕48号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F873B6BB15F84F649977F94633A16899_11</vt:lpwstr>
  </property>
</Properties>
</file>