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沈阳恒纳科技有限公司：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22</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A707C5"/>
    <w:rsid w:val="03BD1DA2"/>
    <w:rsid w:val="07C51DDF"/>
    <w:rsid w:val="0BCA4782"/>
    <w:rsid w:val="0FC847E3"/>
    <w:rsid w:val="14844AC6"/>
    <w:rsid w:val="1B2D305E"/>
    <w:rsid w:val="1C2F3057"/>
    <w:rsid w:val="22DB19BC"/>
    <w:rsid w:val="28514DA9"/>
    <w:rsid w:val="2EA07805"/>
    <w:rsid w:val="30B7122D"/>
    <w:rsid w:val="38665C38"/>
    <w:rsid w:val="3B5053A4"/>
    <w:rsid w:val="410B7759"/>
    <w:rsid w:val="42733DBF"/>
    <w:rsid w:val="484D00AA"/>
    <w:rsid w:val="48792086"/>
    <w:rsid w:val="4C7D29CB"/>
    <w:rsid w:val="5B221447"/>
    <w:rsid w:val="60D52E34"/>
    <w:rsid w:val="611B78C1"/>
    <w:rsid w:val="650514A0"/>
    <w:rsid w:val="6ABA18E3"/>
    <w:rsid w:val="7282150D"/>
    <w:rsid w:val="74BC6BE8"/>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727</Words>
  <Characters>765</Characters>
  <Lines>100</Lines>
  <Paragraphs>28</Paragraphs>
  <TotalTime>4</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2024-09-06T08:47:20Z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