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825" w:rsidRDefault="00D86825" w:rsidP="00D86825">
      <w:pPr>
        <w:spacing w:line="640" w:lineRule="exact"/>
        <w:jc w:val="center"/>
        <w:outlineLvl w:val="0"/>
        <w:rPr>
          <w:rFonts w:ascii="方正小标宋简体" w:hAnsi="方正小标宋简体"/>
          <w:bCs/>
          <w:sz w:val="44"/>
          <w:szCs w:val="44"/>
          <w:u w:val="single"/>
        </w:rPr>
      </w:pPr>
    </w:p>
    <w:p w:rsidR="00D86825" w:rsidRDefault="00D86825" w:rsidP="00D86825">
      <w:pPr>
        <w:spacing w:line="640" w:lineRule="exact"/>
        <w:jc w:val="center"/>
        <w:outlineLvl w:val="0"/>
        <w:rPr>
          <w:rFonts w:ascii="方正小标宋简体" w:hAnsi="方正小标宋简体"/>
          <w:sz w:val="44"/>
          <w:szCs w:val="44"/>
        </w:rPr>
      </w:pPr>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rsidR="00D86825" w:rsidRDefault="00D86825" w:rsidP="00D86825">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D86825" w:rsidRDefault="00D86825" w:rsidP="00D86825">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ascii="Times New Roman" w:hAnsi="Times New Roman"/>
          <w:bCs/>
          <w:color w:val="000000"/>
          <w:sz w:val="32"/>
          <w:szCs w:val="32"/>
        </w:rPr>
        <w:t>16</w:t>
      </w:r>
      <w:r>
        <w:rPr>
          <w:rFonts w:ascii="仿宋_GB2312" w:hAnsi="仿宋_GB2312" w:cs="仿宋"/>
          <w:bCs/>
          <w:color w:val="000000"/>
          <w:sz w:val="32"/>
          <w:szCs w:val="32"/>
        </w:rPr>
        <w:t>号</w:t>
      </w:r>
    </w:p>
    <w:p w:rsidR="00D86825" w:rsidRDefault="00D86825" w:rsidP="00D86825">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D86825" w:rsidRDefault="00D86825" w:rsidP="00D86825">
      <w:pPr>
        <w:spacing w:line="560" w:lineRule="exact"/>
        <w:jc w:val="left"/>
        <w:rPr>
          <w:rFonts w:ascii="仿宋_GB2312" w:hAnsi="黑体"/>
          <w:sz w:val="32"/>
          <w:szCs w:val="32"/>
        </w:rPr>
      </w:pPr>
      <w:r>
        <w:rPr>
          <w:rFonts w:ascii="仿宋_GB2312" w:hAnsi="仿宋_GB2312" w:cs="仿宋"/>
          <w:sz w:val="32"/>
          <w:szCs w:val="32"/>
        </w:rPr>
        <w:t>沈阳市华伦格尔家俱厂</w:t>
      </w:r>
      <w:r>
        <w:rPr>
          <w:rFonts w:ascii="仿宋_GB2312" w:hAnsi="仿宋_GB2312"/>
          <w:sz w:val="32"/>
          <w:szCs w:val="32"/>
        </w:rPr>
        <w:t>：</w:t>
      </w:r>
    </w:p>
    <w:p w:rsidR="00D86825" w:rsidRDefault="00D86825" w:rsidP="00D86825">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本局于2024年9月13日依法对你（单位）作出《沈阳市铁西区市场监督管理局行政处罚告知书（沈西市监潘罚告〔2024〕16号）》，因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D86825" w:rsidRDefault="00D86825" w:rsidP="00D86825">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w:t>
      </w:r>
      <w:r>
        <w:rPr>
          <w:rFonts w:ascii="仿宋" w:eastAsia="仿宋" w:hAnsi="仿宋" w:cs="仿宋_GB2312" w:hint="eastAsia"/>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 xml:space="preserve">规定的情形，拟吊销你（单位）营业执照。       </w:t>
      </w:r>
    </w:p>
    <w:p w:rsidR="00D86825" w:rsidRDefault="00D86825" w:rsidP="00D86825">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D86825" w:rsidRDefault="00D86825" w:rsidP="00D86825">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D86825" w:rsidRDefault="00D86825" w:rsidP="00D86825">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D86825" w:rsidRDefault="00D86825" w:rsidP="00D86825">
      <w:pPr>
        <w:spacing w:line="560" w:lineRule="exact"/>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 xml:space="preserve">联系人：  </w:t>
      </w:r>
      <w:r>
        <w:rPr>
          <w:rFonts w:ascii="仿宋" w:eastAsia="仿宋" w:hAnsi="仿宋" w:hint="eastAsia"/>
          <w:sz w:val="32"/>
          <w:szCs w:val="32"/>
        </w:rPr>
        <w:t xml:space="preserve">刘辰  刘志如     联系电话：024-89892237 </w:t>
      </w:r>
      <w:r>
        <w:rPr>
          <w:rFonts w:ascii="仿宋" w:eastAsia="仿宋" w:hAnsi="仿宋" w:cs="Arial" w:hint="eastAsia"/>
          <w:color w:val="191919"/>
          <w:sz w:val="32"/>
          <w:szCs w:val="32"/>
          <w:shd w:val="clear" w:color="auto" w:fill="FFFFFF"/>
        </w:rPr>
        <w:t xml:space="preserve">                 </w:t>
      </w:r>
    </w:p>
    <w:p w:rsidR="00D86825" w:rsidRDefault="00D86825" w:rsidP="00D86825">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hint="eastAsia"/>
          <w:sz w:val="32"/>
          <w:szCs w:val="32"/>
        </w:rPr>
        <w:t>沈阳市铁西区沈辽西路387-19号5门</w:t>
      </w:r>
    </w:p>
    <w:p w:rsidR="00D86825" w:rsidRDefault="00D86825" w:rsidP="00D86825">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D86825" w:rsidRDefault="00D86825" w:rsidP="00D86825">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附：1、《行政处罚告知书》(沈西市监潘罚告〔2024〕16号)</w:t>
      </w:r>
    </w:p>
    <w:p w:rsidR="00D86825" w:rsidRDefault="00D86825" w:rsidP="00D86825">
      <w:pPr>
        <w:spacing w:line="560" w:lineRule="exact"/>
        <w:ind w:firstLineChars="900" w:firstLine="2880"/>
        <w:rPr>
          <w:rFonts w:ascii="仿宋_GB2312" w:hAnsi="仿宋_GB2312" w:hint="eastAsia"/>
          <w:sz w:val="32"/>
          <w:szCs w:val="32"/>
        </w:rPr>
      </w:pPr>
    </w:p>
    <w:p w:rsidR="00D86825" w:rsidRDefault="00D86825" w:rsidP="00D86825">
      <w:pPr>
        <w:spacing w:line="560" w:lineRule="exact"/>
        <w:ind w:firstLineChars="900" w:firstLine="2880"/>
        <w:rPr>
          <w:rFonts w:ascii="仿宋_GB2312" w:hAnsi="仿宋_GB2312" w:hint="eastAsia"/>
          <w:sz w:val="32"/>
          <w:szCs w:val="32"/>
        </w:rPr>
      </w:pPr>
    </w:p>
    <w:p w:rsidR="00D86825" w:rsidRDefault="00D86825" w:rsidP="00D86825">
      <w:pPr>
        <w:spacing w:line="560" w:lineRule="exact"/>
        <w:ind w:firstLineChars="900" w:firstLine="2880"/>
        <w:rPr>
          <w:rFonts w:ascii="仿宋_GB2312" w:hAnsi="仿宋_GB2312" w:hint="eastAsia"/>
          <w:sz w:val="32"/>
          <w:szCs w:val="32"/>
        </w:rPr>
      </w:pPr>
    </w:p>
    <w:p w:rsidR="00D86825" w:rsidRDefault="00D86825" w:rsidP="00D86825">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D86825" w:rsidRDefault="00D86825" w:rsidP="00D86825">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D86825" w:rsidRDefault="00D86825" w:rsidP="00D86825">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D86825" w:rsidRDefault="00D86825" w:rsidP="00D86825">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10104\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10104\wps1.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39019F" w:rsidRPr="00D86825" w:rsidRDefault="0039019F"/>
    <w:sectPr w:rsidR="0039019F" w:rsidRPr="00D86825" w:rsidSect="0039019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86825"/>
    <w:rsid w:val="0039019F"/>
    <w:rsid w:val="00D868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825"/>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86825"/>
    <w:rPr>
      <w:sz w:val="18"/>
      <w:szCs w:val="18"/>
    </w:rPr>
  </w:style>
  <w:style w:type="character" w:customStyle="1" w:styleId="Char">
    <w:name w:val="批注框文本 Char"/>
    <w:basedOn w:val="a0"/>
    <w:link w:val="a3"/>
    <w:uiPriority w:val="99"/>
    <w:semiHidden/>
    <w:rsid w:val="00D8682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96917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2024-09-13T02:07:00Z</dcterms:created>
  <dcterms:modified xsi:type="dcterms:W3CDTF">2024-09-13T02:08:00Z</dcterms:modified>
</cp:coreProperties>
</file>