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ABA440C">
      <w:pPr>
        <w:spacing w:line="640" w:lineRule="exact"/>
        <w:jc w:val="center"/>
        <w:outlineLvl w:val="0"/>
        <w:rPr>
          <w:rFonts w:ascii="方正小标宋简体" w:hAnsi="方正小标宋简体"/>
          <w:sz w:val="44"/>
          <w:szCs w:val="44"/>
        </w:rPr>
      </w:pPr>
      <w:bookmarkStart w:id="0" w:name="_GoBack"/>
      <w:bookmarkEnd w:id="0"/>
      <w:r>
        <w:rPr>
          <w:rFonts w:ascii="方正小标宋简体" w:hAnsi="方正小标宋简体" w:cs="仿宋"/>
          <w:bCs/>
          <w:sz w:val="44"/>
          <w:szCs w:val="44"/>
        </w:rPr>
        <w:t>沈阳市铁西区</w:t>
      </w:r>
      <w:r>
        <w:rPr>
          <w:rFonts w:ascii="方正小标宋简体" w:hAnsi="方正小标宋简体"/>
          <w:bCs/>
          <w:sz w:val="44"/>
          <w:szCs w:val="44"/>
        </w:rPr>
        <w:t>市场监督管理局</w:t>
      </w:r>
    </w:p>
    <w:p w14:paraId="6F593111">
      <w:pPr>
        <w:spacing w:line="640" w:lineRule="exact"/>
        <w:jc w:val="center"/>
        <w:outlineLvl w:val="0"/>
        <w:rPr>
          <w:rFonts w:ascii="Times New Roman" w:hAnsi="方正小标宋简体" w:eastAsia="方正小标宋简体" w:cs="方正小标宋简体"/>
          <w:bCs/>
          <w:color w:val="000000"/>
          <w:sz w:val="44"/>
          <w:szCs w:val="44"/>
        </w:rPr>
      </w:pPr>
      <w:r>
        <w:rPr>
          <w:rFonts w:ascii="方正小标宋简体" w:hAnsi="方正小标宋简体"/>
          <w:bCs/>
          <w:color w:val="000000"/>
          <w:sz w:val="44"/>
          <w:szCs w:val="44"/>
        </w:rPr>
        <w:t>行政处罚文书送达公告</w:t>
      </w:r>
    </w:p>
    <w:p w14:paraId="1E90F229">
      <w:pPr>
        <w:spacing w:line="600" w:lineRule="exact"/>
        <w:jc w:val="center"/>
        <w:rPr>
          <w:rFonts w:ascii="Times New Roman" w:hAnsi="Times New Roman" w:eastAsia="仿宋_GB2312" w:cs="仿宋"/>
          <w:bCs/>
          <w:color w:val="000000"/>
          <w:sz w:val="32"/>
          <w:szCs w:val="32"/>
        </w:rPr>
      </w:pPr>
      <w:r>
        <w:rPr>
          <w:rFonts w:ascii="仿宋_GB2312" w:hAnsi="仿宋_GB2312" w:cs="仿宋"/>
          <w:bCs/>
          <w:color w:val="000000"/>
          <w:sz w:val="32"/>
          <w:szCs w:val="32"/>
        </w:rPr>
        <w:t>沈西市监潘罚送告〔</w:t>
      </w:r>
      <w:r>
        <w:rPr>
          <w:rFonts w:ascii="Times New Roman" w:hAnsi="Times New Roman"/>
          <w:bCs/>
          <w:color w:val="000000"/>
          <w:sz w:val="32"/>
          <w:szCs w:val="32"/>
        </w:rPr>
        <w:t>2024</w:t>
      </w:r>
      <w:r>
        <w:rPr>
          <w:rFonts w:ascii="仿宋_GB2312" w:hAnsi="仿宋_GB2312" w:cs="仿宋"/>
          <w:bCs/>
          <w:color w:val="000000"/>
          <w:sz w:val="32"/>
          <w:szCs w:val="32"/>
        </w:rPr>
        <w:t>〕</w:t>
      </w:r>
      <w:r>
        <w:rPr>
          <w:rFonts w:hint="eastAsia" w:ascii="仿宋" w:hAnsi="仿宋" w:eastAsia="仿宋"/>
          <w:sz w:val="32"/>
          <w:szCs w:val="32"/>
          <w:lang w:val="en-US" w:eastAsia="zh-CN"/>
        </w:rPr>
        <w:t>24</w:t>
      </w:r>
      <w:r>
        <w:rPr>
          <w:rFonts w:hint="eastAsia" w:ascii="仿宋" w:hAnsi="仿宋" w:eastAsia="仿宋"/>
          <w:sz w:val="32"/>
          <w:szCs w:val="32"/>
        </w:rPr>
        <w:t>号</w:t>
      </w:r>
    </w:p>
    <w:p w14:paraId="204EE410">
      <w:pPr>
        <w:spacing w:line="560" w:lineRule="exact"/>
        <w:jc w:val="center"/>
        <w:rPr>
          <w:rFonts w:ascii="Times New Roman" w:hAnsi="Times New Roman" w:eastAsia="仿宋_GB2312" w:cs="仿宋"/>
          <w:bCs/>
          <w:color w:val="000000"/>
          <w:sz w:val="32"/>
          <w:szCs w:val="32"/>
        </w:rPr>
      </w:pPr>
      <w:r>
        <w:rPr>
          <w:rFonts w:ascii="Times New Roman" w:hAnsi="Times New Roman" w:eastAsia="仿宋_GB2312" w:cs="仿宋"/>
          <w:bCs/>
          <w:color w:val="000000"/>
          <w:sz w:val="32"/>
          <w:szCs w:val="32"/>
        </w:rPr>
        <w:t xml:space="preserve"> </w:t>
      </w:r>
    </w:p>
    <w:p w14:paraId="21ED1820">
      <w:pPr>
        <w:spacing w:line="560" w:lineRule="exact"/>
        <w:jc w:val="left"/>
        <w:rPr>
          <w:rFonts w:hint="eastAsia" w:ascii="仿宋" w:hAnsi="仿宋" w:eastAsia="仿宋" w:cs="仿宋"/>
          <w:sz w:val="32"/>
          <w:szCs w:val="32"/>
        </w:rPr>
      </w:pPr>
      <w:r>
        <w:rPr>
          <w:rFonts w:hint="eastAsia" w:ascii="仿宋" w:hAnsi="仿宋" w:eastAsia="仿宋" w:cs="仿宋"/>
          <w:sz w:val="32"/>
          <w:szCs w:val="32"/>
        </w:rPr>
        <w:t>沈阳梦苑韶华文化传播有限公司：</w:t>
      </w:r>
    </w:p>
    <w:p w14:paraId="75097F77">
      <w:pPr>
        <w:spacing w:line="560" w:lineRule="exact"/>
        <w:ind w:firstLine="640" w:firstLineChars="200"/>
        <w:rPr>
          <w:rFonts w:ascii="仿宋" w:hAnsi="仿宋" w:eastAsia="仿宋"/>
          <w:sz w:val="32"/>
          <w:szCs w:val="32"/>
        </w:rPr>
      </w:pPr>
      <w:r>
        <w:rPr>
          <w:rFonts w:hint="eastAsia" w:ascii="仿宋" w:hAnsi="仿宋" w:eastAsia="仿宋" w:cs="仿宋"/>
          <w:color w:val="191919"/>
          <w:sz w:val="32"/>
          <w:szCs w:val="32"/>
          <w:shd w:val="clear" w:color="auto" w:fill="FFFFFF"/>
        </w:rPr>
        <w:t>本局于2024年9月13日依法对你（单位）作出《沈阳市铁西区市场监</w:t>
      </w:r>
      <w:r>
        <w:rPr>
          <w:rFonts w:hint="eastAsia" w:ascii="仿宋" w:hAnsi="仿宋" w:eastAsia="仿宋" w:cs="Arial"/>
          <w:color w:val="191919"/>
          <w:sz w:val="32"/>
          <w:szCs w:val="32"/>
          <w:shd w:val="clear" w:color="auto" w:fill="FFFFFF"/>
        </w:rPr>
        <w:t>督管理局行政处罚告知书（沈西市监潘罚告〔2024〕</w:t>
      </w:r>
      <w:r>
        <w:rPr>
          <w:rFonts w:hint="eastAsia" w:ascii="仿宋" w:hAnsi="仿宋" w:eastAsia="仿宋" w:cs="Arial"/>
          <w:color w:val="191919"/>
          <w:sz w:val="32"/>
          <w:szCs w:val="32"/>
          <w:shd w:val="clear" w:color="auto" w:fill="FFFFFF"/>
          <w:lang w:val="en-US" w:eastAsia="zh-CN"/>
        </w:rPr>
        <w:t>24</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已连续2年未按规定报送年报，被列入经营异常名录未改正，经过实地检查确认通过营业执照登记的住所或经营场所无法与企业取得联系。你（单位）上述行为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违反了《企业信息公示暂行条例》第八条： “</w:t>
      </w:r>
      <w:r>
        <w:rPr>
          <w:rFonts w:hint="eastAsia"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hint="eastAsia"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sz w:val="32"/>
          <w:szCs w:val="32"/>
        </w:rPr>
        <w:t>”规定的情形，已构成连续2年未按规定报送年度报告被列入经营异常名录未改正，且通过登记的住所或者经营场所无法取得联系的违法行为。</w:t>
      </w:r>
    </w:p>
    <w:p w14:paraId="4321BDC6">
      <w:pPr>
        <w:spacing w:line="560" w:lineRule="exact"/>
        <w:ind w:firstLine="640" w:firstLineChars="200"/>
        <w:jc w:val="left"/>
        <w:rPr>
          <w:rFonts w:hint="eastAsia" w:ascii="仿宋" w:hAnsi="仿宋" w:eastAsia="仿宋" w:cs="Arial"/>
          <w:color w:val="191919"/>
          <w:sz w:val="32"/>
          <w:szCs w:val="32"/>
          <w:shd w:val="clear" w:color="auto" w:fill="FFFFFF"/>
        </w:rPr>
      </w:pPr>
      <w:r>
        <w:rPr>
          <w:rFonts w:hint="eastAsia" w:ascii="仿宋" w:hAnsi="仿宋" w:eastAsia="仿宋" w:cs="仿宋_GB2312"/>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4DDB8B45">
      <w:pPr>
        <w:spacing w:line="560" w:lineRule="exact"/>
        <w:ind w:firstLine="640" w:firstLineChars="200"/>
        <w:jc w:val="left"/>
        <w:rPr>
          <w:rFonts w:hint="eastAsia"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F5D0EC6">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3FDFF073">
      <w:pPr>
        <w:spacing w:line="560" w:lineRule="exact"/>
        <w:ind w:firstLine="640" w:firstLineChars="200"/>
        <w:rPr>
          <w:rFonts w:hint="eastAsia"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 xml:space="preserve"> </w:t>
      </w:r>
    </w:p>
    <w:p w14:paraId="6C8DBF3E">
      <w:pPr>
        <w:spacing w:line="560" w:lineRule="exact"/>
        <w:ind w:firstLine="640" w:firstLineChars="200"/>
        <w:rPr>
          <w:rFonts w:hint="eastAsia" w:ascii="仿宋" w:hAnsi="仿宋" w:eastAsia="仿宋"/>
          <w:sz w:val="32"/>
          <w:szCs w:val="32"/>
        </w:rPr>
      </w:pPr>
      <w:r>
        <w:rPr>
          <w:rFonts w:hint="eastAsia" w:ascii="仿宋" w:hAnsi="仿宋" w:eastAsia="仿宋" w:cs="Arial"/>
          <w:color w:val="191919"/>
          <w:sz w:val="32"/>
          <w:szCs w:val="32"/>
          <w:shd w:val="clear" w:color="auto" w:fill="FFFFFF"/>
        </w:rPr>
        <w:t xml:space="preserve">联系人： </w:t>
      </w:r>
      <w:r>
        <w:rPr>
          <w:rFonts w:hint="eastAsia" w:ascii="仿宋" w:hAnsi="仿宋" w:eastAsia="仿宋"/>
          <w:sz w:val="32"/>
          <w:szCs w:val="32"/>
        </w:rPr>
        <w:t xml:space="preserve">刘辰   </w:t>
      </w:r>
      <w:r>
        <w:rPr>
          <w:rFonts w:hint="eastAsia" w:ascii="仿宋" w:hAnsi="仿宋" w:eastAsia="仿宋"/>
          <w:sz w:val="32"/>
          <w:szCs w:val="32"/>
          <w:lang w:val="en-US" w:eastAsia="zh-CN"/>
        </w:rPr>
        <w:t>刘玉政</w:t>
      </w:r>
      <w:r>
        <w:rPr>
          <w:rFonts w:hint="eastAsia" w:ascii="仿宋" w:hAnsi="仿宋" w:eastAsia="仿宋" w:cs="Arial"/>
          <w:color w:val="191919"/>
          <w:sz w:val="32"/>
          <w:szCs w:val="32"/>
          <w:shd w:val="clear" w:color="auto" w:fill="FFFFFF"/>
        </w:rPr>
        <w:t xml:space="preserve">  联系电话： 024-89892237                 </w:t>
      </w:r>
    </w:p>
    <w:p w14:paraId="4E78276F">
      <w:pPr>
        <w:spacing w:line="560" w:lineRule="exact"/>
        <w:ind w:firstLine="640" w:firstLineChars="200"/>
        <w:rPr>
          <w:rFonts w:hint="eastAsia"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 xml:space="preserve">联系地址： </w:t>
      </w:r>
      <w:r>
        <w:rPr>
          <w:rFonts w:hint="eastAsia" w:ascii="仿宋" w:hAnsi="仿宋" w:eastAsia="仿宋"/>
          <w:sz w:val="32"/>
          <w:szCs w:val="32"/>
        </w:rPr>
        <w:t>沈阳市铁西区沈辽西路387-19号5门</w:t>
      </w:r>
      <w:r>
        <w:rPr>
          <w:rFonts w:hint="eastAsia" w:ascii="仿宋" w:hAnsi="仿宋" w:eastAsia="仿宋" w:cs="Arial"/>
          <w:color w:val="191919"/>
          <w:sz w:val="32"/>
          <w:szCs w:val="32"/>
          <w:shd w:val="clear" w:color="auto" w:fill="FFFFFF"/>
        </w:rPr>
        <w:t xml:space="preserve">   </w:t>
      </w:r>
    </w:p>
    <w:p w14:paraId="0796D368">
      <w:pPr>
        <w:spacing w:line="560" w:lineRule="exact"/>
        <w:ind w:firstLine="4337" w:firstLineChars="1350"/>
        <w:jc w:val="left"/>
        <w:rPr>
          <w:rFonts w:hint="eastAsia" w:ascii="仿宋" w:hAnsi="仿宋" w:eastAsia="仿宋"/>
          <w:b/>
          <w:sz w:val="32"/>
          <w:szCs w:val="32"/>
        </w:rPr>
      </w:pPr>
      <w:r>
        <w:rPr>
          <w:rFonts w:hint="eastAsia" w:ascii="仿宋" w:hAnsi="仿宋" w:eastAsia="仿宋"/>
          <w:b/>
          <w:sz w:val="32"/>
          <w:szCs w:val="32"/>
        </w:rPr>
        <w:t xml:space="preserve"> </w:t>
      </w:r>
    </w:p>
    <w:p w14:paraId="6248D7F8">
      <w:pPr>
        <w:spacing w:line="560" w:lineRule="exact"/>
        <w:ind w:left="1598" w:leftChars="304" w:hanging="960" w:hangingChars="300"/>
        <w:jc w:val="left"/>
        <w:rPr>
          <w:rFonts w:hint="eastAsia" w:ascii="仿宋" w:hAnsi="仿宋" w:eastAsia="仿宋"/>
          <w:sz w:val="32"/>
          <w:szCs w:val="32"/>
        </w:rPr>
      </w:pPr>
      <w:r>
        <w:rPr>
          <w:rFonts w:hint="eastAsia" w:ascii="仿宋" w:hAnsi="仿宋" w:eastAsia="仿宋"/>
          <w:sz w:val="32"/>
          <w:szCs w:val="32"/>
        </w:rPr>
        <w:t>附：1、《行政处罚告知书》(沈西市监潘罚告〔2024〕</w:t>
      </w:r>
      <w:r>
        <w:rPr>
          <w:rFonts w:hint="eastAsia" w:ascii="仿宋" w:hAnsi="仿宋" w:eastAsia="仿宋"/>
          <w:sz w:val="32"/>
          <w:szCs w:val="32"/>
          <w:lang w:val="en-US" w:eastAsia="zh-CN"/>
        </w:rPr>
        <w:t>24</w:t>
      </w:r>
      <w:r>
        <w:rPr>
          <w:rFonts w:hint="eastAsia" w:ascii="仿宋" w:hAnsi="仿宋" w:eastAsia="仿宋"/>
          <w:sz w:val="32"/>
          <w:szCs w:val="32"/>
        </w:rPr>
        <w:t>号)</w:t>
      </w:r>
    </w:p>
    <w:p w14:paraId="6D08BE67">
      <w:pPr>
        <w:spacing w:line="560" w:lineRule="exact"/>
        <w:ind w:firstLine="2880" w:firstLineChars="900"/>
        <w:rPr>
          <w:rFonts w:hint="eastAsia" w:ascii="仿宋_GB2312" w:hAnsi="仿宋_GB2312"/>
          <w:sz w:val="32"/>
          <w:szCs w:val="32"/>
        </w:rPr>
      </w:pPr>
    </w:p>
    <w:p w14:paraId="6087607F">
      <w:pPr>
        <w:spacing w:line="560" w:lineRule="exact"/>
        <w:ind w:firstLine="2880" w:firstLineChars="900"/>
        <w:rPr>
          <w:rFonts w:hint="eastAsia" w:ascii="仿宋_GB2312" w:hAnsi="仿宋_GB2312"/>
          <w:sz w:val="32"/>
          <w:szCs w:val="32"/>
        </w:rPr>
      </w:pPr>
    </w:p>
    <w:p w14:paraId="541AD756">
      <w:pPr>
        <w:spacing w:line="560" w:lineRule="exact"/>
        <w:ind w:firstLine="2880" w:firstLineChars="900"/>
        <w:rPr>
          <w:rFonts w:hint="eastAsia" w:ascii="仿宋_GB2312" w:hAnsi="仿宋_GB2312"/>
          <w:sz w:val="32"/>
          <w:szCs w:val="32"/>
        </w:rPr>
      </w:pPr>
    </w:p>
    <w:p w14:paraId="3ADF2D3A">
      <w:pPr>
        <w:spacing w:line="560" w:lineRule="exact"/>
        <w:ind w:firstLine="2880" w:firstLineChars="900"/>
        <w:rPr>
          <w:rFonts w:ascii="仿宋_GB2312" w:hAnsi="黑体"/>
          <w:sz w:val="32"/>
          <w:szCs w:val="32"/>
        </w:rPr>
      </w:pPr>
      <w:r>
        <w:rPr>
          <w:rFonts w:ascii="仿宋_GB2312" w:hAnsi="仿宋_GB2312"/>
          <w:sz w:val="32"/>
          <w:szCs w:val="32"/>
        </w:rPr>
        <w:t>沈阳市铁西区市场监督管理局</w:t>
      </w:r>
    </w:p>
    <w:p w14:paraId="71058D93">
      <w:pPr>
        <w:spacing w:line="560" w:lineRule="exact"/>
        <w:ind w:right="1120" w:firstLine="3520" w:firstLineChars="1100"/>
        <w:rPr>
          <w:rFonts w:ascii="仿宋_GB2312" w:hAnsi="Times New Roman" w:cs="仿宋"/>
          <w:color w:val="000000"/>
          <w:sz w:val="32"/>
          <w:szCs w:val="32"/>
        </w:rPr>
      </w:pPr>
      <w:r>
        <w:rPr>
          <w:rFonts w:ascii="仿宋_GB2312" w:hAnsi="仿宋_GB2312"/>
          <w:sz w:val="32"/>
          <w:szCs w:val="32"/>
        </w:rPr>
        <w:t>2024年9月13日</w:t>
      </w:r>
      <w:r>
        <w:rPr>
          <w:rFonts w:ascii="仿宋_GB2312" w:hAnsi="Times New Roman" w:cs="仿宋"/>
          <w:color w:val="000000"/>
          <w:sz w:val="32"/>
          <w:szCs w:val="32"/>
        </w:rPr>
        <w:t xml:space="preserve">  </w:t>
      </w:r>
    </w:p>
    <w:p w14:paraId="1783D9A7">
      <w:pPr>
        <w:spacing w:line="560" w:lineRule="exact"/>
        <w:ind w:right="1280" w:firstLine="600"/>
        <w:jc w:val="right"/>
        <w:rPr>
          <w:rFonts w:ascii="Times New Roman" w:hAnsi="Times New Roman" w:eastAsia="仿宋_GB2312" w:cs="Mongolian Baiti"/>
          <w:sz w:val="28"/>
          <w:szCs w:val="28"/>
        </w:rPr>
      </w:pPr>
      <w:r>
        <w:rPr>
          <w:rFonts w:ascii="Times New Roman" w:hAnsi="Times New Roman" w:eastAsia="仿宋_GB2312" w:cs="Mongolian Baiti"/>
          <w:sz w:val="28"/>
          <w:szCs w:val="28"/>
        </w:rPr>
        <w:t xml:space="preserve"> </w:t>
      </w:r>
    </w:p>
    <w:p w14:paraId="629D47A2">
      <w:pPr>
        <w:spacing w:line="500" w:lineRule="exact"/>
        <w:rPr>
          <w:rFonts w:ascii="Times New Roman" w:hAnsi="Times New Roman" w:eastAsia="仿宋_GB2312" w:cs="仿宋"/>
          <w:color w:val="000000"/>
          <w:sz w:val="32"/>
          <w:szCs w:val="32"/>
        </w:rPr>
      </w:pPr>
      <w:r>
        <w:drawing>
          <wp:inline distT="0" distB="0" distL="0" distR="0">
            <wp:extent cx="5574030" cy="15875"/>
            <wp:effectExtent l="19050" t="0" r="7620" b="0"/>
            <wp:docPr id="1" name="图片 1" descr="C:\Users\admin\AppData\Local\Temp\ksohtml1196\wps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admin\AppData\Local\Temp\ksohtml1196\wps1.png"/>
                    <pic:cNvPicPr>
                      <a:picLocks noChangeAspect="1" noChangeArrowheads="1"/>
                    </pic:cNvPicPr>
                  </pic:nvPicPr>
                  <pic:blipFill>
                    <a:blip r:embed="rId4" cstate="print"/>
                    <a:srcRect/>
                    <a:stretch>
                      <a:fillRect/>
                    </a:stretch>
                  </pic:blipFill>
                  <pic:spPr>
                    <a:xfrm>
                      <a:off x="0" y="0"/>
                      <a:ext cx="5574030" cy="15875"/>
                    </a:xfrm>
                    <a:prstGeom prst="rect">
                      <a:avLst/>
                    </a:prstGeom>
                    <a:noFill/>
                    <a:ln w="9525">
                      <a:noFill/>
                      <a:miter lim="800000"/>
                      <a:headEnd/>
                      <a:tailEnd/>
                    </a:ln>
                  </pic:spPr>
                </pic:pic>
              </a:graphicData>
            </a:graphic>
          </wp:inline>
        </w:drawing>
      </w:r>
      <w:r>
        <w:rPr>
          <w:rFonts w:ascii="仿宋_GB2312" w:hAnsi="仿宋_GB2312" w:cs="仿宋"/>
          <w:color w:val="000000"/>
          <w:sz w:val="32"/>
          <w:szCs w:val="32"/>
        </w:rPr>
        <w:t>本文书一式</w:t>
      </w:r>
      <w:r>
        <w:rPr>
          <w:rFonts w:ascii="仿宋_GB2312" w:hAnsi="仿宋_GB2312" w:cs="仿宋"/>
          <w:color w:val="000000"/>
          <w:sz w:val="32"/>
          <w:szCs w:val="32"/>
          <w:u w:val="single"/>
        </w:rPr>
        <w:t>三</w:t>
      </w:r>
      <w:r>
        <w:rPr>
          <w:rFonts w:ascii="仿宋_GB2312" w:hAnsi="仿宋_GB2312" w:cs="仿宋"/>
          <w:color w:val="000000"/>
          <w:sz w:val="32"/>
          <w:szCs w:val="32"/>
        </w:rPr>
        <w:t>份，</w:t>
      </w:r>
      <w:r>
        <w:rPr>
          <w:rFonts w:ascii="Times New Roman" w:hAnsi="Times New Roman" w:cs="仿宋"/>
          <w:color w:val="000000"/>
          <w:sz w:val="32"/>
          <w:szCs w:val="32"/>
          <w:u w:val="single"/>
        </w:rPr>
        <w:t xml:space="preserve"> </w:t>
      </w:r>
      <w:r>
        <w:rPr>
          <w:rFonts w:ascii="仿宋_GB2312" w:hAnsi="仿宋_GB2312" w:cs="仿宋"/>
          <w:color w:val="000000"/>
          <w:sz w:val="32"/>
          <w:szCs w:val="32"/>
          <w:u w:val="single"/>
        </w:rPr>
        <w:t>一</w:t>
      </w:r>
      <w:r>
        <w:rPr>
          <w:rFonts w:ascii="仿宋_GB2312" w:hAnsi="仿宋_GB2312" w:cs="仿宋"/>
          <w:color w:val="000000"/>
          <w:sz w:val="32"/>
          <w:szCs w:val="32"/>
        </w:rPr>
        <w:t>份送达，一份归档，</w:t>
      </w:r>
      <w:r>
        <w:rPr>
          <w:rFonts w:ascii="Times New Roman" w:hAnsi="Times New Roman" w:cs="仿宋"/>
          <w:color w:val="000000"/>
          <w:sz w:val="32"/>
          <w:szCs w:val="32"/>
          <w:u w:val="single"/>
        </w:rPr>
        <w:t xml:space="preserve"> </w:t>
      </w:r>
      <w:r>
        <w:rPr>
          <w:rFonts w:ascii="仿宋_GB2312" w:hAnsi="仿宋_GB2312" w:cs="仿宋"/>
          <w:color w:val="000000"/>
          <w:sz w:val="32"/>
          <w:szCs w:val="32"/>
          <w:u w:val="single"/>
        </w:rPr>
        <w:t>一份备案</w:t>
      </w:r>
      <w:r>
        <w:rPr>
          <w:rFonts w:ascii="Times New Roman" w:hAnsi="Times New Roman" w:cs="仿宋"/>
          <w:color w:val="000000"/>
          <w:sz w:val="32"/>
          <w:szCs w:val="32"/>
          <w:u w:val="single"/>
        </w:rPr>
        <w:t xml:space="preserve">  </w:t>
      </w:r>
      <w:r>
        <w:rPr>
          <w:rFonts w:ascii="仿宋_GB2312" w:hAnsi="仿宋_GB2312" w:cs="仿宋"/>
          <w:color w:val="000000"/>
          <w:sz w:val="32"/>
          <w:szCs w:val="32"/>
        </w:rPr>
        <w:t>。</w:t>
      </w:r>
    </w:p>
    <w:p w14:paraId="07D2072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Times New Roman"/>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Helvetica">
    <w:altName w:val="Arial"/>
    <w:panose1 w:val="020B0604020202020204"/>
    <w:charset w:val="00"/>
    <w:family w:val="swiss"/>
    <w:pitch w:val="default"/>
    <w:sig w:usb0="00000000" w:usb1="00000000" w:usb2="00000009" w:usb3="00000000" w:csb0="000001FF"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WQyYjVmZmNhMjhkZjA2MDI0MGNhYTIwNDE5NzE2N2UifQ=="/>
  </w:docVars>
  <w:rsids>
    <w:rsidRoot w:val="00387B16"/>
    <w:rsid w:val="00387B16"/>
    <w:rsid w:val="00E71C0E"/>
    <w:rsid w:val="14C71E91"/>
    <w:rsid w:val="35E75017"/>
    <w:rsid w:val="5A1F0ED1"/>
    <w:rsid w:val="624D7513"/>
    <w:rsid w:val="690A1A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1"/>
      <w:lang w:val="en-US" w:eastAsia="zh-CN" w:bidi="ar-SA"/>
    </w:rPr>
  </w:style>
  <w:style w:type="paragraph" w:styleId="2">
    <w:name w:val="heading 1"/>
    <w:basedOn w:val="1"/>
    <w:next w:val="1"/>
    <w:link w:val="6"/>
    <w:qFormat/>
    <w:uiPriority w:val="99"/>
    <w:pPr>
      <w:keepNext/>
      <w:spacing w:before="240" w:after="120"/>
      <w:jc w:val="left"/>
      <w:outlineLvl w:val="0"/>
    </w:pPr>
    <w:rPr>
      <w:rFonts w:ascii="Times New Roman" w:hAnsi="Times New Roman"/>
      <w:color w:val="00000A"/>
      <w:sz w:val="24"/>
      <w:szCs w:val="24"/>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7"/>
    <w:semiHidden/>
    <w:unhideWhenUsed/>
    <w:qFormat/>
    <w:uiPriority w:val="99"/>
    <w:rPr>
      <w:sz w:val="18"/>
      <w:szCs w:val="18"/>
    </w:rPr>
  </w:style>
  <w:style w:type="character" w:customStyle="1" w:styleId="6">
    <w:name w:val="标题 1 Char"/>
    <w:basedOn w:val="5"/>
    <w:link w:val="2"/>
    <w:qFormat/>
    <w:uiPriority w:val="99"/>
    <w:rPr>
      <w:rFonts w:ascii="Times New Roman" w:hAnsi="Times New Roman" w:eastAsia="宋体" w:cs="Times New Roman"/>
      <w:color w:val="00000A"/>
      <w:sz w:val="24"/>
      <w:szCs w:val="24"/>
    </w:rPr>
  </w:style>
  <w:style w:type="character" w:customStyle="1" w:styleId="7">
    <w:name w:val="批注框文本 Char"/>
    <w:basedOn w:val="5"/>
    <w:link w:val="3"/>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1552</Words>
  <Characters>1627</Characters>
  <Lines>13</Lines>
  <Paragraphs>3</Paragraphs>
  <TotalTime>8</TotalTime>
  <ScaleCrop>false</ScaleCrop>
  <LinksUpToDate>false</LinksUpToDate>
  <CharactersWithSpaces>1826</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2024-09-11T05:43:00Z</dcterms:created>
  <dc:creator>admin</dc:creator>
  <cp:lastModifiedBy>Administrator</cp:lastModifiedBy>
  <cp:lastPrinted>2024-09-12T05:38:00Z</cp:lastPrinted>
  <dcterms:modified xsi:type="dcterms:W3CDTF">2024-09-13T06:44:12Z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661B82F9B42D4D928BB01213C007C350_12</vt:lpwstr>
  </property>
</Properties>
</file>