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095</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辽宁咪哆儿饲料</w:t>
      </w:r>
      <w:r>
        <w:rPr>
          <w:rFonts w:hint="eastAsia" w:ascii="仿宋_GB2312" w:hAnsi="仿宋_GB2312" w:eastAsia="仿宋_GB2312" w:cs="仿宋_GB2312"/>
          <w:color w:val="000000"/>
          <w:sz w:val="32"/>
          <w:szCs w:val="32"/>
          <w:u w:val="single"/>
        </w:rPr>
        <w:t>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095</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bookmarkStart w:id="0" w:name="_GoBack"/>
      <w:bookmarkEnd w:id="0"/>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095</w:t>
      </w:r>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309F7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2024-09-10T04:50:40Z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