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060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沈阳佳琦装饰工程有限公司：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w:t>
      </w:r>
      <w:r>
        <w:rPr>
          <w:rFonts w:hint="eastAsia" w:ascii="仿宋" w:hAnsi="仿宋" w:eastAsia="仿宋" w:cs="仿宋_GB2312"/>
          <w:sz w:val="32"/>
          <w:szCs w:val="32"/>
        </w:rPr>
        <w:t>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4AE48C2"/>
    <w:rsid w:val="090F2003"/>
    <w:rsid w:val="12E52961"/>
    <w:rsid w:val="1532049C"/>
    <w:rsid w:val="2F010D87"/>
    <w:rsid w:val="31264419"/>
    <w:rsid w:val="333D4934"/>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2024-09-14T08:03:59Z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