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61BAF2">
      <w:pPr>
        <w:adjustRightInd w:val="0"/>
        <w:snapToGrid w:val="0"/>
        <w:jc w:val="both"/>
        <w:rPr>
          <w:rFonts w:ascii="仿宋" w:hAnsi="仿宋" w:eastAsia="仿宋" w:cs="仿宋"/>
          <w:sz w:val="32"/>
          <w:szCs w:val="32"/>
        </w:rPr>
      </w:pPr>
      <w:bookmarkStart w:id="0" w:name="_GoBack"/>
      <w:bookmarkEnd w:id="0"/>
    </w:p>
    <w:p w14:paraId="7DDC13E7"/>
    <w:p w14:paraId="544F6F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001</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u w:val="single"/>
        </w:rPr>
        <w:t>辽宁沃瀛科技服务有限公司</w:t>
      </w:r>
      <w:r>
        <w:rPr>
          <w:rFonts w:hint="eastAsia" w:ascii="仿宋_GB2312" w:hAnsi="仿宋" w:eastAsia="仿宋_GB2312" w:cs="仿宋"/>
          <w:sz w:val="32"/>
          <w:szCs w:val="32"/>
          <w:u w:val="single"/>
        </w:rPr>
        <w:t xml:space="preserve">  </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sz w:val="32"/>
          <w:szCs w:val="32"/>
          <w:lang w:val="en-US" w:eastAsia="zh-CN"/>
        </w:rPr>
        <w:t>001</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AB8161E">
      <w:pPr>
        <w:tabs>
          <w:tab w:val="left" w:pos="4715"/>
        </w:tabs>
        <w:spacing w:line="560" w:lineRule="exact"/>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0A9898FB">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C7D60C2"/>
    <w:rsid w:val="1532049C"/>
    <w:rsid w:val="23943C01"/>
    <w:rsid w:val="27BE4598"/>
    <w:rsid w:val="3D45207F"/>
    <w:rsid w:val="5C597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862</Characters>
  <Lines>102</Lines>
  <Paragraphs>28</Paragraphs>
  <TotalTime>12</TotalTime>
  <ScaleCrop>false</ScaleCrop>
  <LinksUpToDate>false</LinksUpToDate>
  <CharactersWithSpaces>905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2024-09-10T01:27:00Z</cp:lastPrinted>
  <dcterms:modified xsi:type="dcterms:W3CDTF">2024-09-14T07:17:06Z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