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010</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辽宁成臻建筑工程咨询有限公司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0DEB106">
      <w:pPr>
        <w:adjustRightInd w:val="0"/>
        <w:snapToGrid w:val="0"/>
        <w:spacing w:line="48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u w:val="single"/>
        </w:rPr>
        <w:t>系地址联系</w:t>
      </w: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7AE0C1B"/>
    <w:rsid w:val="230039B6"/>
    <w:rsid w:val="2479115B"/>
    <w:rsid w:val="2DA74BE4"/>
    <w:rsid w:val="2F010D87"/>
    <w:rsid w:val="31264419"/>
    <w:rsid w:val="409E7120"/>
    <w:rsid w:val="48C77E38"/>
    <w:rsid w:val="4BF826FB"/>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1556</Words>
  <Characters>1640</Characters>
  <Lines>102</Lines>
  <Paragraphs>28</Paragraphs>
  <TotalTime>4</TotalTime>
  <ScaleCrop>false</ScaleCrop>
  <LinksUpToDate>false</LinksUpToDate>
  <CharactersWithSpaces>1822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2024-09-10T02:51:00Z</cp:lastPrinted>
  <dcterms:modified xsi:type="dcterms:W3CDTF">2024-09-14T07:25:00Z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