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沈阳市禾汇教育咨询有限公司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7DDC13E7">
      <w:pPr>
        <w:rPr>
          <w:color w:val="auto"/>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1714809"/>
    <w:rsid w:val="12E52961"/>
    <w:rsid w:val="1532049C"/>
    <w:rsid w:val="1BC7354C"/>
    <w:rsid w:val="2F010D87"/>
    <w:rsid w:val="2F2B779F"/>
    <w:rsid w:val="31264419"/>
    <w:rsid w:val="409E7120"/>
    <w:rsid w:val="4CCF562D"/>
    <w:rsid w:val="52092FE8"/>
    <w:rsid w:val="5A1968D4"/>
    <w:rsid w:val="6525440C"/>
    <w:rsid w:val="67E73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1550</Words>
  <Characters>1631</Characters>
  <Lines>102</Lines>
  <Paragraphs>28</Paragraphs>
  <TotalTime>148</TotalTime>
  <ScaleCrop>false</ScaleCrop>
  <LinksUpToDate>false</LinksUpToDate>
  <CharactersWithSpaces>1814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2024-09-10T03:11:00Z</cp:lastPrinted>
  <dcterms:modified xsi:type="dcterms:W3CDTF">2024-09-14T07:30:30Z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