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CDB5">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6A22800C">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3F28F1EA">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霁</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001</w:t>
      </w:r>
      <w:r>
        <w:rPr>
          <w:rFonts w:hint="eastAsia" w:ascii="仿宋" w:hAnsi="仿宋" w:eastAsia="仿宋" w:cs="仿宋"/>
          <w:sz w:val="32"/>
          <w:szCs w:val="32"/>
        </w:rPr>
        <w:t>号</w:t>
      </w:r>
    </w:p>
    <w:p w14:paraId="08E05997">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辽宁沃瀛科技服务有限公司 ：</w:t>
      </w:r>
    </w:p>
    <w:p w14:paraId="0FAC4355">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w:t>
      </w:r>
      <w:bookmarkStart w:id="0" w:name="_GoBack"/>
      <w:bookmarkEnd w:id="0"/>
      <w:r>
        <w:rPr>
          <w:rFonts w:hint="eastAsia" w:ascii="仿宋" w:hAnsi="仿宋" w:eastAsia="仿宋" w:cs="仿宋"/>
          <w:sz w:val="32"/>
          <w:szCs w:val="32"/>
        </w:rPr>
        <w:t>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w:t>
      </w:r>
      <w:r>
        <w:rPr>
          <w:rFonts w:hint="eastAsia" w:ascii="仿宋" w:hAnsi="仿宋" w:eastAsia="仿宋"/>
          <w:kern w:val="1"/>
          <w:sz w:val="32"/>
          <w:szCs w:val="32"/>
          <w:lang w:eastAsia="zh-CN"/>
        </w:rPr>
        <w:t>、</w:t>
      </w:r>
      <w:r>
        <w:rPr>
          <w:rFonts w:hint="eastAsia" w:ascii="仿宋" w:hAnsi="仿宋" w:eastAsia="仿宋"/>
          <w:kern w:val="1"/>
          <w:sz w:val="32"/>
          <w:szCs w:val="32"/>
        </w:rPr>
        <w:t>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07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04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08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4044C40D">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38E3C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CFA06C1">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2F4CE90">
      <w:pPr>
        <w:adjustRightInd w:val="0"/>
        <w:snapToGrid w:val="0"/>
        <w:spacing w:line="360" w:lineRule="auto"/>
        <w:ind w:firstLine="660" w:firstLineChars="200"/>
        <w:jc w:val="left"/>
        <w:rPr>
          <w:rFonts w:ascii="仿宋" w:hAnsi="仿宋" w:eastAsia="仿宋" w:cs="仿宋"/>
          <w:spacing w:val="5"/>
          <w:sz w:val="32"/>
          <w:szCs w:val="32"/>
        </w:rPr>
      </w:pPr>
    </w:p>
    <w:p w14:paraId="44330070">
      <w:pPr>
        <w:adjustRightInd w:val="0"/>
        <w:snapToGrid w:val="0"/>
        <w:spacing w:line="360" w:lineRule="auto"/>
        <w:ind w:firstLine="640" w:firstLineChars="200"/>
        <w:rPr>
          <w:rFonts w:ascii="仿宋" w:hAnsi="仿宋" w:eastAsia="仿宋" w:cs="仿宋"/>
          <w:sz w:val="32"/>
          <w:szCs w:val="32"/>
        </w:rPr>
      </w:pPr>
    </w:p>
    <w:p w14:paraId="0DE1A8E3">
      <w:pPr>
        <w:adjustRightInd w:val="0"/>
        <w:snapToGrid w:val="0"/>
        <w:spacing w:line="360" w:lineRule="auto"/>
        <w:ind w:firstLine="640" w:firstLineChars="200"/>
        <w:rPr>
          <w:rFonts w:ascii="仿宋" w:hAnsi="仿宋" w:eastAsia="仿宋" w:cs="仿宋"/>
          <w:sz w:val="32"/>
          <w:szCs w:val="32"/>
        </w:rPr>
      </w:pPr>
    </w:p>
    <w:p w14:paraId="480FF97B">
      <w:pPr>
        <w:adjustRightInd w:val="0"/>
        <w:snapToGrid w:val="0"/>
        <w:spacing w:line="360" w:lineRule="auto"/>
        <w:ind w:firstLine="640" w:firstLineChars="200"/>
        <w:rPr>
          <w:rFonts w:ascii="仿宋" w:hAnsi="仿宋" w:eastAsia="仿宋" w:cs="仿宋"/>
          <w:sz w:val="32"/>
          <w:szCs w:val="32"/>
        </w:rPr>
      </w:pPr>
    </w:p>
    <w:p w14:paraId="6FE14941">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张大威</w:t>
      </w:r>
      <w:r>
        <w:rPr>
          <w:rFonts w:hint="eastAsia" w:ascii="仿宋" w:hAnsi="仿宋" w:eastAsia="仿宋" w:cs="仿宋"/>
          <w:sz w:val="32"/>
          <w:szCs w:val="32"/>
        </w:rPr>
        <w:t xml:space="preserve">   </w:t>
      </w:r>
      <w:r>
        <w:rPr>
          <w:rFonts w:hint="eastAsia" w:ascii="仿宋" w:hAnsi="仿宋" w:eastAsia="仿宋" w:cs="仿宋"/>
          <w:sz w:val="32"/>
          <w:szCs w:val="32"/>
          <w:lang w:eastAsia="zh-CN"/>
        </w:rPr>
        <w:t>张冬</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25137950</w:t>
      </w:r>
      <w:r>
        <w:rPr>
          <w:rFonts w:hint="eastAsia" w:ascii="仿宋" w:hAnsi="仿宋" w:eastAsia="仿宋" w:cs="仿宋"/>
          <w:sz w:val="32"/>
          <w:szCs w:val="32"/>
        </w:rPr>
        <w:t xml:space="preserve">                  </w:t>
      </w:r>
    </w:p>
    <w:p w14:paraId="553EE84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沈阳市铁西区云峰北街</w:t>
      </w:r>
      <w:r>
        <w:rPr>
          <w:rFonts w:hint="eastAsia" w:ascii="仿宋" w:hAnsi="仿宋" w:eastAsia="仿宋" w:cs="仿宋"/>
          <w:sz w:val="32"/>
          <w:szCs w:val="32"/>
          <w:lang w:val="en-US" w:eastAsia="zh-CN"/>
        </w:rPr>
        <w:t>13-4号5门</w:t>
      </w:r>
      <w:r>
        <w:rPr>
          <w:rFonts w:hint="eastAsia" w:ascii="仿宋" w:hAnsi="仿宋" w:eastAsia="仿宋" w:cs="仿宋"/>
          <w:sz w:val="32"/>
          <w:szCs w:val="32"/>
        </w:rPr>
        <w:t xml:space="preserve">                                      </w:t>
      </w:r>
    </w:p>
    <w:p w14:paraId="16422B4E">
      <w:pPr>
        <w:adjustRightInd w:val="0"/>
        <w:snapToGrid w:val="0"/>
        <w:spacing w:line="480" w:lineRule="exact"/>
        <w:ind w:firstLine="640" w:firstLineChars="200"/>
        <w:rPr>
          <w:rFonts w:ascii="仿宋" w:hAnsi="仿宋" w:eastAsia="仿宋" w:cs="仿宋"/>
          <w:sz w:val="32"/>
          <w:szCs w:val="32"/>
        </w:rPr>
      </w:pPr>
    </w:p>
    <w:p w14:paraId="6C44DAF0">
      <w:pPr>
        <w:adjustRightInd w:val="0"/>
        <w:snapToGrid w:val="0"/>
        <w:spacing w:line="480" w:lineRule="exact"/>
        <w:ind w:firstLine="640" w:firstLineChars="200"/>
        <w:rPr>
          <w:rFonts w:ascii="仿宋" w:hAnsi="仿宋" w:eastAsia="仿宋" w:cs="仿宋"/>
          <w:sz w:val="32"/>
          <w:szCs w:val="32"/>
        </w:rPr>
      </w:pPr>
    </w:p>
    <w:p w14:paraId="10DEB106">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1CBAC7EE">
      <w:pPr>
        <w:adjustRightInd w:val="0"/>
        <w:snapToGrid w:val="0"/>
        <w:ind w:firstLine="3520" w:firstLineChars="1100"/>
        <w:rPr>
          <w:rFonts w:ascii="仿宋" w:hAnsi="仿宋" w:eastAsia="仿宋" w:cs="仿宋_GB2312"/>
          <w:color w:val="000000"/>
          <w:sz w:val="32"/>
          <w:szCs w:val="32"/>
          <w:u w:val="single"/>
        </w:rPr>
      </w:pPr>
    </w:p>
    <w:p w14:paraId="749CAF9C">
      <w:pPr>
        <w:adjustRightInd w:val="0"/>
        <w:snapToGrid w:val="0"/>
        <w:ind w:firstLine="3520" w:firstLineChars="1100"/>
        <w:rPr>
          <w:rFonts w:ascii="仿宋" w:hAnsi="仿宋" w:eastAsia="仿宋" w:cs="仿宋_GB2312"/>
          <w:color w:val="000000"/>
          <w:sz w:val="32"/>
          <w:szCs w:val="32"/>
          <w:u w:val="single"/>
        </w:rPr>
      </w:pPr>
    </w:p>
    <w:p w14:paraId="0B43747F">
      <w:pPr>
        <w:adjustRightInd w:val="0"/>
        <w:snapToGrid w:val="0"/>
        <w:ind w:firstLine="3520" w:firstLineChars="1100"/>
        <w:rPr>
          <w:rFonts w:ascii="仿宋" w:hAnsi="仿宋" w:eastAsia="仿宋" w:cs="仿宋_GB2312"/>
          <w:color w:val="000000"/>
          <w:sz w:val="32"/>
          <w:szCs w:val="32"/>
          <w:u w:val="single"/>
        </w:rPr>
      </w:pPr>
    </w:p>
    <w:p w14:paraId="0620E17B">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6CD0A574">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09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60A7901A">
      <w:pPr>
        <w:adjustRightInd w:val="0"/>
        <w:snapToGrid w:val="0"/>
        <w:ind w:firstLine="601"/>
        <w:jc w:val="right"/>
        <w:rPr>
          <w:rFonts w:ascii="仿宋" w:hAnsi="仿宋" w:eastAsia="仿宋" w:cs="仿宋"/>
          <w:sz w:val="32"/>
          <w:szCs w:val="32"/>
        </w:rPr>
      </w:pPr>
    </w:p>
    <w:p w14:paraId="3461BAF2">
      <w:pPr>
        <w:adjustRightInd w:val="0"/>
        <w:snapToGrid w:val="0"/>
        <w:ind w:firstLine="601"/>
        <w:jc w:val="right"/>
        <w:rPr>
          <w:rFonts w:ascii="仿宋" w:hAnsi="仿宋" w:eastAsia="仿宋" w:cs="仿宋"/>
          <w:sz w:val="32"/>
          <w:szCs w:val="32"/>
        </w:rPr>
      </w:pPr>
    </w:p>
    <w:p w14:paraId="7DDC13E7"/>
    <w:p w14:paraId="0A9898FB">
      <w:pPr>
        <w:spacing w:line="500" w:lineRule="exact"/>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C7D60C2"/>
    <w:rsid w:val="1532049C"/>
    <w:rsid w:val="23943C01"/>
    <w:rsid w:val="27BE4598"/>
    <w:rsid w:val="680B1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1552</Words>
  <Characters>1636</Characters>
  <Lines>102</Lines>
  <Paragraphs>28</Paragraphs>
  <TotalTime>12</TotalTime>
  <ScaleCrop>false</ScaleCrop>
  <LinksUpToDate>false</LinksUpToDate>
  <CharactersWithSpaces>1823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2024-09-10T01:27:00Z</cp:lastPrinted>
  <dcterms:modified xsi:type="dcterms:W3CDTF">2024-09-14T07:20:46Z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