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56903">
      <w:pPr>
        <w:adjustRightInd w:val="0"/>
        <w:snapToGrid w:val="0"/>
        <w:spacing w:line="640" w:lineRule="exact"/>
        <w:rPr>
          <w:rFonts w:ascii="Times New Roman" w:hAnsi="Times New Roman"/>
          <w:bCs/>
          <w:sz w:val="44"/>
          <w:szCs w:val="44"/>
          <w:highlight w:val="none"/>
          <w:u w:val="single"/>
        </w:rPr>
      </w:pPr>
    </w:p>
    <w:p w14:paraId="3170B98D">
      <w:pPr>
        <w:adjustRightInd w:val="0"/>
        <w:snapToGrid w:val="0"/>
        <w:spacing w:line="640" w:lineRule="exact"/>
        <w:ind w:firstLine="1760" w:firstLineChars="400"/>
        <w:rPr>
          <w:rFonts w:ascii="Times New Roman" w:hAnsi="Times New Roman"/>
          <w:sz w:val="44"/>
          <w:szCs w:val="44"/>
          <w:highlight w:val="none"/>
        </w:rPr>
      </w:pPr>
      <w:r>
        <w:rPr>
          <w:rFonts w:ascii="Times New Roman" w:hAnsi="Times New Roman"/>
          <w:bCs/>
          <w:sz w:val="44"/>
          <w:szCs w:val="44"/>
          <w:highlight w:val="none"/>
          <w:u w:val="single"/>
        </w:rPr>
        <w:t>沈阳市铁西区</w:t>
      </w:r>
      <w:r>
        <w:rPr>
          <w:rFonts w:ascii="Times New Roman" w:hAnsi="Times New Roman"/>
          <w:bCs/>
          <w:sz w:val="44"/>
          <w:szCs w:val="44"/>
          <w:highlight w:val="none"/>
        </w:rPr>
        <w:t>市场监督管理局</w:t>
      </w:r>
    </w:p>
    <w:p w14:paraId="298F2D93">
      <w:pPr>
        <w:pStyle w:val="2"/>
        <w:keepNext w:val="0"/>
        <w:numPr>
          <w:ilvl w:val="0"/>
          <w:numId w:val="2"/>
        </w:numPr>
        <w:adjustRightInd w:val="0"/>
        <w:snapToGrid w:val="0"/>
        <w:spacing w:before="0" w:after="0" w:line="640" w:lineRule="exact"/>
        <w:jc w:val="center"/>
        <w:rPr>
          <w:sz w:val="44"/>
          <w:szCs w:val="44"/>
          <w:highlight w:val="none"/>
        </w:rPr>
      </w:pPr>
      <w:r>
        <w:rPr>
          <w:sz w:val="44"/>
          <w:szCs w:val="44"/>
          <w:highlight w:val="none"/>
          <w:lang w:val="en-US"/>
        </w:rPr>
        <w:t>行政处罚告知书</w:t>
      </w:r>
    </w:p>
    <w:p w14:paraId="15C3290D">
      <w:pPr>
        <w:adjustRightInd w:val="0"/>
        <w:snapToGrid w:val="0"/>
        <w:spacing w:line="520" w:lineRule="exact"/>
        <w:ind w:firstLine="660"/>
        <w:jc w:val="center"/>
        <w:rPr>
          <w:rFonts w:hint="eastAsia" w:ascii="Times New Roman" w:hAnsi="Times New Roman" w:eastAsia="仿宋"/>
          <w:sz w:val="32"/>
          <w:szCs w:val="32"/>
          <w:highlight w:val="none"/>
          <w:lang w:eastAsia="zh-CN"/>
        </w:rPr>
      </w:pPr>
      <w:r>
        <w:rPr>
          <w:rFonts w:ascii="Times New Roman" w:hAnsi="Times New Roman" w:eastAsia="仿宋"/>
          <w:sz w:val="32"/>
          <w:szCs w:val="32"/>
          <w:highlight w:val="none"/>
          <w:u w:val="single"/>
        </w:rPr>
        <w:t>沈西</w:t>
      </w:r>
      <w:r>
        <w:rPr>
          <w:rFonts w:ascii="Times New Roman" w:hAnsi="Times New Roman" w:eastAsia="仿宋"/>
          <w:sz w:val="32"/>
          <w:szCs w:val="32"/>
          <w:highlight w:val="none"/>
        </w:rPr>
        <w:t>市监凌罚告</w:t>
      </w:r>
      <w:r>
        <w:rPr>
          <w:rFonts w:hint="eastAsia" w:ascii="Times New Roman" w:hAnsi="Times New Roman" w:eastAsia="仿宋"/>
          <w:sz w:val="32"/>
          <w:szCs w:val="32"/>
          <w:highlight w:val="none"/>
          <w:lang w:eastAsia="zh-CN"/>
        </w:rPr>
        <w:t>〔2024〕55号</w:t>
      </w:r>
    </w:p>
    <w:p w14:paraId="7F3BD3DE">
      <w:pPr>
        <w:adjustRightInd w:val="0"/>
        <w:snapToGrid w:val="0"/>
        <w:spacing w:beforeLines="50" w:line="480" w:lineRule="exact"/>
        <w:jc w:val="left"/>
        <w:rPr>
          <w:rFonts w:ascii="Times New Roman" w:hAnsi="Times New Roman" w:eastAsia="仿宋"/>
          <w:sz w:val="32"/>
          <w:szCs w:val="32"/>
          <w:highlight w:val="none"/>
        </w:rPr>
      </w:pPr>
      <w:r>
        <w:rPr>
          <w:rFonts w:ascii="Times New Roman" w:hAnsi="Times New Roman" w:eastAsia="仿宋"/>
          <w:sz w:val="32"/>
          <w:szCs w:val="32"/>
          <w:highlight w:val="none"/>
        </w:rPr>
        <w:t xml:space="preserve"> </w:t>
      </w:r>
      <w:r>
        <w:rPr>
          <w:rFonts w:hint="eastAsia" w:ascii="Times New Roman" w:hAnsi="Times New Roman" w:eastAsia="仿宋"/>
          <w:color w:val="000000"/>
          <w:sz w:val="32"/>
          <w:szCs w:val="32"/>
          <w:highlight w:val="none"/>
          <w:shd w:val="clear" w:color="auto" w:fill="FFFFFF"/>
          <w:lang w:eastAsia="zh-CN"/>
        </w:rPr>
        <w:t>沈阳华美时尚化妆品有限公司</w:t>
      </w:r>
      <w:r>
        <w:rPr>
          <w:rFonts w:ascii="Times New Roman" w:hAnsi="Times New Roman" w:eastAsia="仿宋"/>
          <w:sz w:val="32"/>
          <w:szCs w:val="32"/>
          <w:highlight w:val="none"/>
        </w:rPr>
        <w:t>：</w:t>
      </w:r>
    </w:p>
    <w:p w14:paraId="7647F7E1">
      <w:pPr>
        <w:ind w:firstLine="640" w:firstLineChars="200"/>
        <w:rPr>
          <w:rFonts w:ascii="Times New Roman" w:hAnsi="Times New Roman" w:eastAsia="仿宋"/>
          <w:kern w:val="1"/>
          <w:sz w:val="32"/>
          <w:szCs w:val="32"/>
          <w:highlight w:val="none"/>
        </w:rPr>
      </w:pPr>
      <w:r>
        <w:rPr>
          <w:rFonts w:ascii="Times New Roman" w:hAnsi="Times New Roman" w:eastAsia="仿宋"/>
          <w:sz w:val="32"/>
          <w:szCs w:val="32"/>
          <w:highlight w:val="none"/>
        </w:rPr>
        <w:t>由本局立案调查的你（单位）涉嫌构成连续2年未按规定报送年度报告被列入经营异常名录未改正</w:t>
      </w:r>
      <w:r>
        <w:rPr>
          <w:rFonts w:ascii="Times New Roman" w:hAnsi="Times New Roman" w:eastAsia="仿宋"/>
          <w:kern w:val="1"/>
          <w:sz w:val="32"/>
          <w:szCs w:val="32"/>
          <w:highlight w:val="none"/>
        </w:rPr>
        <w:t>，且通过登记的住所或者经营场所无法取得联系</w:t>
      </w:r>
      <w:r>
        <w:rPr>
          <w:rFonts w:ascii="Times New Roman" w:hAnsi="Times New Roman" w:eastAsia="仿宋"/>
          <w:sz w:val="32"/>
          <w:szCs w:val="32"/>
          <w:highlight w:val="none"/>
        </w:rPr>
        <w:t>的违法行为一案，已调查终结。依据《中华人民共和国行政处罚法》第四十四条的规定，现将本局拟作出行政处罚的内容及事实、理由、依据告知如下： 经查，你（单位）</w:t>
      </w:r>
      <w:r>
        <w:rPr>
          <w:rFonts w:ascii="Times New Roman" w:hAnsi="Times New Roman" w:eastAsia="仿宋"/>
          <w:kern w:val="1"/>
          <w:sz w:val="32"/>
          <w:szCs w:val="32"/>
          <w:highlight w:val="none"/>
        </w:rPr>
        <w:t>2022年度、2023年度均未按规定报送年报，已连续2年未按规定报送年报，于2024年7月4日被列入经营异常名录未改正，2024年9月4日经过实地检查确认通过营业执照登记的住所或经营场所无法与企业取得联系。</w:t>
      </w:r>
      <w:r>
        <w:rPr>
          <w:rFonts w:ascii="Times New Roman" w:hAnsi="Times New Roman" w:eastAsia="仿宋"/>
          <w:sz w:val="32"/>
          <w:szCs w:val="32"/>
          <w:highlight w:val="none"/>
        </w:rPr>
        <w:t>你（单位）上述行为违反了《企业信息公示暂行条例》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”的规定，已构成连续2年未按规定报送年度报告被列入经营异常名录未改正，且通过登记的住所或者经营场所无法取得联系的违法行为。</w:t>
      </w:r>
    </w:p>
    <w:p w14:paraId="2518072F">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rPr>
        <w:t xml:space="preserve">拟吊销你（单位）营业执照。                                                  </w:t>
      </w:r>
    </w:p>
    <w:p w14:paraId="02F7EB20">
      <w:pPr>
        <w:adjustRightInd w:val="0"/>
        <w:snapToGrid w:val="0"/>
        <w:spacing w:line="360" w:lineRule="auto"/>
        <w:ind w:firstLine="660" w:firstLineChars="200"/>
        <w:jc w:val="left"/>
        <w:rPr>
          <w:rFonts w:ascii="Times New Roman" w:hAnsi="Times New Roman" w:eastAsia="仿宋"/>
          <w:spacing w:val="5"/>
          <w:sz w:val="32"/>
          <w:szCs w:val="32"/>
          <w:highlight w:val="none"/>
        </w:rPr>
      </w:pPr>
      <w:r>
        <w:rPr>
          <w:rFonts w:ascii="Times New Roman" w:hAnsi="Times New Roman" w:eastAsia="仿宋"/>
          <w:spacing w:val="5"/>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8F82A69">
      <w:pPr>
        <w:adjustRightInd w:val="0"/>
        <w:snapToGrid w:val="0"/>
        <w:spacing w:line="360" w:lineRule="auto"/>
        <w:jc w:val="left"/>
        <w:rPr>
          <w:rFonts w:ascii="Times New Roman" w:hAnsi="Times New Roman" w:eastAsia="仿宋"/>
          <w:sz w:val="32"/>
          <w:szCs w:val="32"/>
          <w:highlight w:val="none"/>
        </w:rPr>
      </w:pPr>
      <w:r>
        <w:rPr>
          <w:rFonts w:ascii="Times New Roman" w:hAnsi="Times New Roman" w:eastAsia="仿宋"/>
          <w:spacing w:val="5"/>
          <w:sz w:val="32"/>
          <w:szCs w:val="32"/>
          <w:highlight w:val="none"/>
        </w:rPr>
        <w:t>视为放弃此权利。</w:t>
      </w:r>
    </w:p>
    <w:p w14:paraId="6051C8D4">
      <w:pPr>
        <w:adjustRightInd w:val="0"/>
        <w:snapToGrid w:val="0"/>
        <w:spacing w:line="360" w:lineRule="auto"/>
        <w:ind w:firstLine="640" w:firstLineChars="200"/>
        <w:rPr>
          <w:rFonts w:ascii="Times New Roman" w:hAnsi="Times New Roman" w:eastAsia="仿宋"/>
          <w:sz w:val="32"/>
          <w:szCs w:val="32"/>
          <w:highlight w:val="none"/>
        </w:rPr>
      </w:pPr>
    </w:p>
    <w:p w14:paraId="309C6B55">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 xml:space="preserve">联系人：梁晓红  孟博  联系电话： 024-25717610                  </w:t>
      </w:r>
    </w:p>
    <w:p w14:paraId="587605D2">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 xml:space="preserve">联系地址：铁西区凌空街道红粉路38号                                      </w:t>
      </w:r>
    </w:p>
    <w:p w14:paraId="0F464703">
      <w:pPr>
        <w:adjustRightInd w:val="0"/>
        <w:snapToGrid w:val="0"/>
        <w:spacing w:line="480" w:lineRule="exact"/>
        <w:rPr>
          <w:rFonts w:ascii="Times New Roman" w:hAnsi="Times New Roman" w:eastAsia="仿宋"/>
          <w:sz w:val="32"/>
          <w:szCs w:val="32"/>
          <w:highlight w:val="none"/>
        </w:rPr>
      </w:pPr>
    </w:p>
    <w:p w14:paraId="0EDFB5C1">
      <w:pPr>
        <w:adjustRightInd w:val="0"/>
        <w:snapToGrid w:val="0"/>
        <w:spacing w:line="480" w:lineRule="exact"/>
        <w:ind w:firstLine="640" w:firstLineChars="200"/>
        <w:rPr>
          <w:rFonts w:ascii="Times New Roman" w:hAnsi="Times New Roman" w:eastAsia="仿宋"/>
          <w:sz w:val="32"/>
          <w:szCs w:val="32"/>
          <w:highlight w:val="none"/>
        </w:rPr>
      </w:pPr>
    </w:p>
    <w:p w14:paraId="33F5A2FF">
      <w:pPr>
        <w:adjustRightInd w:val="0"/>
        <w:snapToGrid w:val="0"/>
        <w:spacing w:line="480" w:lineRule="exact"/>
        <w:ind w:firstLine="640" w:firstLineChars="200"/>
        <w:rPr>
          <w:rFonts w:ascii="Times New Roman" w:hAnsi="Times New Roman" w:eastAsia="仿宋"/>
          <w:sz w:val="32"/>
          <w:szCs w:val="32"/>
          <w:highlight w:val="none"/>
        </w:rPr>
      </w:pPr>
    </w:p>
    <w:p w14:paraId="6DF1E461">
      <w:pPr>
        <w:adjustRightInd w:val="0"/>
        <w:snapToGrid w:val="0"/>
        <w:spacing w:line="480" w:lineRule="exact"/>
        <w:ind w:firstLine="640" w:firstLineChars="200"/>
        <w:rPr>
          <w:rFonts w:ascii="Times New Roman" w:hAnsi="Times New Roman" w:eastAsia="仿宋"/>
          <w:sz w:val="32"/>
          <w:szCs w:val="32"/>
          <w:highlight w:val="none"/>
        </w:rPr>
      </w:pPr>
    </w:p>
    <w:p w14:paraId="3692D4F5">
      <w:pPr>
        <w:adjustRightInd w:val="0"/>
        <w:snapToGrid w:val="0"/>
        <w:spacing w:line="480" w:lineRule="exact"/>
        <w:ind w:firstLine="640" w:firstLineChars="200"/>
        <w:rPr>
          <w:rFonts w:ascii="Times New Roman" w:hAnsi="Times New Roman" w:eastAsia="仿宋"/>
          <w:sz w:val="32"/>
          <w:szCs w:val="32"/>
          <w:highlight w:val="none"/>
        </w:rPr>
      </w:pPr>
    </w:p>
    <w:p w14:paraId="123BBC42">
      <w:pPr>
        <w:adjustRightInd w:val="0"/>
        <w:snapToGrid w:val="0"/>
        <w:spacing w:line="480" w:lineRule="exact"/>
        <w:ind w:firstLine="640" w:firstLineChars="200"/>
        <w:rPr>
          <w:rFonts w:ascii="Times New Roman" w:hAnsi="Times New Roman" w:eastAsia="仿宋"/>
          <w:sz w:val="32"/>
          <w:szCs w:val="32"/>
          <w:highlight w:val="none"/>
        </w:rPr>
      </w:pPr>
    </w:p>
    <w:p w14:paraId="22A53115">
      <w:pPr>
        <w:adjustRightInd w:val="0"/>
        <w:snapToGrid w:val="0"/>
        <w:spacing w:line="480" w:lineRule="exact"/>
        <w:ind w:firstLine="640" w:firstLineChars="200"/>
        <w:rPr>
          <w:rFonts w:ascii="Times New Roman" w:hAnsi="Times New Roman" w:eastAsia="仿宋"/>
          <w:sz w:val="32"/>
          <w:szCs w:val="32"/>
          <w:highlight w:val="none"/>
        </w:rPr>
      </w:pPr>
    </w:p>
    <w:p w14:paraId="3B665A6C">
      <w:pPr>
        <w:adjustRightInd w:val="0"/>
        <w:snapToGrid w:val="0"/>
        <w:spacing w:line="480" w:lineRule="exact"/>
        <w:ind w:firstLine="640" w:firstLineChars="200"/>
        <w:rPr>
          <w:rFonts w:ascii="Times New Roman" w:hAnsi="Times New Roman" w:eastAsia="仿宋"/>
          <w:sz w:val="32"/>
          <w:szCs w:val="32"/>
          <w:highlight w:val="none"/>
        </w:rPr>
      </w:pPr>
    </w:p>
    <w:p w14:paraId="48624620">
      <w:pPr>
        <w:adjustRightInd w:val="0"/>
        <w:snapToGrid w:val="0"/>
        <w:spacing w:line="480" w:lineRule="exact"/>
        <w:ind w:firstLine="640" w:firstLineChars="200"/>
        <w:rPr>
          <w:rFonts w:ascii="Times New Roman" w:hAnsi="Times New Roman" w:eastAsia="仿宋"/>
          <w:sz w:val="32"/>
          <w:szCs w:val="32"/>
          <w:highlight w:val="none"/>
        </w:rPr>
      </w:pPr>
    </w:p>
    <w:p w14:paraId="4495B572">
      <w:pPr>
        <w:adjustRightInd w:val="0"/>
        <w:snapToGrid w:val="0"/>
        <w:spacing w:line="480" w:lineRule="exact"/>
        <w:ind w:firstLine="640" w:firstLineChars="200"/>
        <w:rPr>
          <w:rFonts w:ascii="Times New Roman" w:hAnsi="Times New Roman" w:eastAsia="仿宋"/>
          <w:color w:val="000000"/>
          <w:sz w:val="32"/>
          <w:szCs w:val="32"/>
          <w:highlight w:val="none"/>
          <w:u w:val="single"/>
        </w:rPr>
      </w:pPr>
      <w:r>
        <w:rPr>
          <w:rFonts w:ascii="Times New Roman" w:hAnsi="Times New Roman" w:eastAsia="仿宋"/>
          <w:color w:val="FFFFFF"/>
          <w:sz w:val="32"/>
          <w:szCs w:val="32"/>
          <w:highlight w:val="none"/>
          <w:u w:val="single"/>
        </w:rPr>
        <w:t>系地址联</w:t>
      </w:r>
    </w:p>
    <w:p w14:paraId="11D9289C">
      <w:pPr>
        <w:adjustRightInd w:val="0"/>
        <w:snapToGrid w:val="0"/>
        <w:ind w:firstLine="3520" w:firstLineChars="1100"/>
        <w:rPr>
          <w:rFonts w:ascii="Times New Roman" w:hAnsi="Times New Roman" w:eastAsia="仿宋"/>
          <w:color w:val="000000"/>
          <w:sz w:val="32"/>
          <w:szCs w:val="32"/>
          <w:highlight w:val="none"/>
          <w:u w:val="single"/>
        </w:rPr>
      </w:pPr>
    </w:p>
    <w:p w14:paraId="4599191B">
      <w:pPr>
        <w:adjustRightInd w:val="0"/>
        <w:snapToGrid w:val="0"/>
        <w:ind w:firstLine="3520" w:firstLineChars="1100"/>
        <w:rPr>
          <w:rFonts w:ascii="Times New Roman" w:hAnsi="Times New Roman" w:eastAsia="仿宋"/>
          <w:color w:val="000000"/>
          <w:sz w:val="32"/>
          <w:szCs w:val="32"/>
          <w:highlight w:val="none"/>
        </w:rPr>
      </w:pPr>
      <w:r>
        <w:rPr>
          <w:rFonts w:ascii="Times New Roman" w:hAnsi="Times New Roman" w:eastAsia="仿宋"/>
          <w:color w:val="000000"/>
          <w:sz w:val="32"/>
          <w:szCs w:val="32"/>
          <w:highlight w:val="none"/>
        </w:rPr>
        <w:t>沈阳市铁西区市场监督管理局</w:t>
      </w:r>
    </w:p>
    <w:p w14:paraId="0904F756">
      <w:pPr>
        <w:adjustRightInd w:val="0"/>
        <w:snapToGrid w:val="0"/>
        <w:rPr>
          <w:rFonts w:ascii="Times New Roman" w:hAnsi="Times New Roman" w:eastAsia="仿宋"/>
          <w:sz w:val="32"/>
          <w:szCs w:val="32"/>
          <w:highlight w:val="none"/>
        </w:rPr>
      </w:pPr>
      <w:r>
        <w:rPr>
          <w:rFonts w:ascii="Times New Roman" w:hAnsi="Times New Roman" w:eastAsia="仿宋"/>
          <w:color w:val="000000"/>
          <w:sz w:val="32"/>
          <w:szCs w:val="32"/>
          <w:highlight w:val="none"/>
        </w:rPr>
        <w:t xml:space="preserve">                            </w:t>
      </w:r>
      <w:r>
        <w:rPr>
          <w:rFonts w:ascii="Times New Roman" w:hAnsi="Times New Roman" w:eastAsia="仿宋"/>
          <w:color w:val="000000"/>
          <w:sz w:val="32"/>
          <w:szCs w:val="32"/>
          <w:highlight w:val="none"/>
          <w:u w:val="single" w:color="FFFFFF"/>
        </w:rPr>
        <w:t>2024</w:t>
      </w:r>
      <w:r>
        <w:rPr>
          <w:rFonts w:ascii="Times New Roman" w:hAnsi="Times New Roman" w:eastAsia="仿宋"/>
          <w:color w:val="000000"/>
          <w:sz w:val="32"/>
          <w:szCs w:val="32"/>
          <w:highlight w:val="none"/>
        </w:rPr>
        <w:t>年9月</w:t>
      </w:r>
      <w:r>
        <w:rPr>
          <w:rFonts w:ascii="Times New Roman" w:hAnsi="Times New Roman" w:eastAsia="仿宋"/>
          <w:color w:val="000000"/>
          <w:sz w:val="32"/>
          <w:szCs w:val="32"/>
          <w:highlight w:val="none"/>
          <w:u w:val="single" w:color="FFFFFF"/>
        </w:rPr>
        <w:t>13</w:t>
      </w:r>
      <w:r>
        <w:rPr>
          <w:rFonts w:ascii="Times New Roman" w:hAnsi="Times New Roman" w:eastAsia="仿宋"/>
          <w:color w:val="000000"/>
          <w:sz w:val="32"/>
          <w:szCs w:val="32"/>
          <w:highlight w:val="none"/>
        </w:rPr>
        <w:t>日</w:t>
      </w:r>
    </w:p>
    <w:p w14:paraId="3F35A974">
      <w:pPr>
        <w:adjustRightInd w:val="0"/>
        <w:snapToGrid w:val="0"/>
        <w:ind w:firstLine="601"/>
        <w:jc w:val="right"/>
        <w:rPr>
          <w:rFonts w:ascii="Times New Roman" w:hAnsi="Times New Roman" w:eastAsia="仿宋"/>
          <w:sz w:val="32"/>
          <w:szCs w:val="32"/>
          <w:highlight w:val="none"/>
        </w:rPr>
      </w:pPr>
    </w:p>
    <w:p w14:paraId="4618D2A9">
      <w:pPr>
        <w:rPr>
          <w:rFonts w:ascii="Times New Roman" w:hAnsi="Times New Roman"/>
          <w:highlight w:val="none"/>
        </w:rPr>
      </w:pPr>
    </w:p>
    <w:p w14:paraId="46B3F4E1">
      <w:pPr>
        <w:rPr>
          <w:rFonts w:ascii="Times New Roman" w:hAnsi="Times New Roman"/>
          <w:highlight w:val="none"/>
        </w:rPr>
      </w:pPr>
    </w:p>
    <w:p w14:paraId="19E49B9D">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r>
        <w:rPr>
          <w:rFonts w:ascii="Times New Roman" w:hAnsi="Times New Roman" w:eastAsia="方正小标宋简体"/>
          <w:bCs/>
          <w:sz w:val="44"/>
          <w:szCs w:val="44"/>
          <w:highlight w:val="none"/>
        </w:rPr>
        <w:t>市场监督管理局</w:t>
      </w:r>
    </w:p>
    <w:p w14:paraId="305226FE">
      <w:pPr>
        <w:spacing w:line="640" w:lineRule="exact"/>
        <w:jc w:val="center"/>
        <w:outlineLvl w:val="0"/>
        <w:rPr>
          <w:rFonts w:ascii="Times New Roman" w:hAnsi="Times New Roman" w:eastAsia="方正小标宋简体"/>
          <w:bCs/>
          <w:color w:val="000000"/>
          <w:sz w:val="44"/>
          <w:szCs w:val="44"/>
          <w:highlight w:val="none"/>
        </w:rPr>
      </w:pPr>
      <w:r>
        <w:rPr>
          <w:rFonts w:ascii="Times New Roman" w:hAnsi="Times New Roman" w:eastAsia="方正小标宋简体"/>
          <w:bCs/>
          <w:color w:val="000000"/>
          <w:sz w:val="44"/>
          <w:szCs w:val="44"/>
          <w:highlight w:val="none"/>
        </w:rPr>
        <w:t>行政处罚文书送达公告</w:t>
      </w:r>
    </w:p>
    <w:p w14:paraId="743D5084">
      <w:pPr>
        <w:spacing w:line="600" w:lineRule="exact"/>
        <w:jc w:val="center"/>
        <w:rPr>
          <w:rFonts w:hint="eastAsia" w:ascii="Times New Roman" w:hAnsi="Times New Roman" w:eastAsia="仿宋_GB2312"/>
          <w:bCs/>
          <w:color w:val="000000"/>
          <w:sz w:val="32"/>
          <w:szCs w:val="32"/>
          <w:highlight w:val="none"/>
          <w:lang w:eastAsia="zh-CN"/>
        </w:rPr>
      </w:pPr>
      <w:r>
        <w:rPr>
          <w:rFonts w:ascii="Times New Roman" w:hAnsi="Times New Roman" w:eastAsia="仿宋_GB2312"/>
          <w:bCs/>
          <w:color w:val="000000"/>
          <w:sz w:val="32"/>
          <w:szCs w:val="32"/>
          <w:highlight w:val="none"/>
          <w:u w:val="single"/>
        </w:rPr>
        <w:t>沈西</w:t>
      </w:r>
      <w:r>
        <w:rPr>
          <w:rFonts w:ascii="Times New Roman" w:hAnsi="Times New Roman" w:eastAsia="仿宋_GB2312"/>
          <w:bCs/>
          <w:color w:val="000000"/>
          <w:sz w:val="32"/>
          <w:szCs w:val="32"/>
          <w:highlight w:val="none"/>
        </w:rPr>
        <w:t>市监凌罚送告</w:t>
      </w:r>
      <w:r>
        <w:rPr>
          <w:rFonts w:hint="eastAsia" w:ascii="Times New Roman" w:hAnsi="Times New Roman" w:eastAsia="仿宋_GB2312"/>
          <w:bCs/>
          <w:color w:val="000000"/>
          <w:sz w:val="32"/>
          <w:szCs w:val="32"/>
          <w:highlight w:val="none"/>
          <w:lang w:eastAsia="zh-CN"/>
        </w:rPr>
        <w:t>〔2024〕55号</w:t>
      </w:r>
    </w:p>
    <w:p w14:paraId="5C9A4DFA">
      <w:pPr>
        <w:spacing w:line="560" w:lineRule="exact"/>
        <w:jc w:val="center"/>
        <w:rPr>
          <w:rFonts w:ascii="Times New Roman" w:hAnsi="Times New Roman" w:eastAsia="仿宋_GB2312"/>
          <w:bCs/>
          <w:color w:val="000000"/>
          <w:sz w:val="32"/>
          <w:szCs w:val="32"/>
          <w:highlight w:val="none"/>
        </w:rPr>
      </w:pPr>
    </w:p>
    <w:p w14:paraId="6F97BBB5">
      <w:pPr>
        <w:tabs>
          <w:tab w:val="left" w:pos="6045"/>
        </w:tabs>
        <w:spacing w:line="560" w:lineRule="exact"/>
        <w:jc w:val="left"/>
        <w:rPr>
          <w:rFonts w:ascii="Times New Roman" w:hAnsi="Times New Roman" w:eastAsia="仿宋_GB2312"/>
          <w:sz w:val="32"/>
          <w:szCs w:val="32"/>
          <w:highlight w:val="none"/>
        </w:rPr>
      </w:pPr>
      <w:r>
        <w:rPr>
          <w:rFonts w:hint="eastAsia" w:ascii="Times New Roman" w:hAnsi="Times New Roman" w:eastAsia="仿宋"/>
          <w:color w:val="000000"/>
          <w:sz w:val="32"/>
          <w:szCs w:val="32"/>
          <w:highlight w:val="none"/>
          <w:u w:val="single"/>
          <w:shd w:val="clear" w:color="auto" w:fill="FFFFFF"/>
          <w:lang w:eastAsia="zh-CN"/>
        </w:rPr>
        <w:t>沈阳华美时尚化妆品有限公司</w:t>
      </w:r>
      <w:r>
        <w:rPr>
          <w:rFonts w:ascii="Times New Roman" w:hAnsi="Times New Roman" w:eastAsia="仿宋_GB2312"/>
          <w:sz w:val="32"/>
          <w:szCs w:val="32"/>
          <w:highlight w:val="none"/>
          <w:u w:val="single"/>
        </w:rPr>
        <w:t xml:space="preserve">  </w:t>
      </w:r>
      <w:r>
        <w:rPr>
          <w:rFonts w:ascii="Times New Roman" w:hAnsi="Times New Roman" w:eastAsia="仿宋_GB2312"/>
          <w:sz w:val="32"/>
          <w:szCs w:val="32"/>
          <w:highlight w:val="none"/>
        </w:rPr>
        <w:t>：</w:t>
      </w:r>
    </w:p>
    <w:p w14:paraId="15734851">
      <w:pPr>
        <w:spacing w:line="560" w:lineRule="exact"/>
        <w:ind w:firstLine="640" w:firstLineChars="200"/>
        <w:rPr>
          <w:rFonts w:ascii="Times New Roman" w:hAnsi="Times New Roman" w:eastAsia="仿宋"/>
          <w:kern w:val="1"/>
          <w:sz w:val="32"/>
          <w:szCs w:val="32"/>
          <w:highlight w:val="none"/>
        </w:rPr>
      </w:pPr>
      <w:r>
        <w:rPr>
          <w:rFonts w:ascii="Times New Roman" w:hAnsi="Times New Roman" w:eastAsia="仿宋"/>
          <w:color w:val="191919"/>
          <w:sz w:val="32"/>
          <w:szCs w:val="32"/>
          <w:highlight w:val="none"/>
          <w:shd w:val="clear" w:color="auto" w:fill="FFFFFF"/>
        </w:rPr>
        <w:t>本局于2024年9月13日依法对你（单位）作出《沈阳市铁西区市场监督管理局行政处罚告知书（沈西市监凌罚告</w:t>
      </w:r>
      <w:r>
        <w:rPr>
          <w:rFonts w:hint="eastAsia" w:ascii="Times New Roman" w:hAnsi="Times New Roman" w:eastAsia="仿宋"/>
          <w:color w:val="191919"/>
          <w:sz w:val="32"/>
          <w:szCs w:val="32"/>
          <w:highlight w:val="none"/>
          <w:shd w:val="clear" w:color="auto" w:fill="FFFFFF"/>
          <w:lang w:eastAsia="zh-CN"/>
        </w:rPr>
        <w:t>〔2024〕55号</w:t>
      </w:r>
      <w:r>
        <w:rPr>
          <w:rFonts w:ascii="Times New Roman" w:hAnsi="Times New Roman" w:eastAsia="仿宋"/>
          <w:color w:val="191919"/>
          <w:sz w:val="32"/>
          <w:szCs w:val="32"/>
          <w:highlight w:val="none"/>
          <w:shd w:val="clear" w:color="auto" w:fill="FFFFFF"/>
        </w:rPr>
        <w:t>）》，因</w:t>
      </w:r>
      <w:r>
        <w:rPr>
          <w:rFonts w:ascii="Times New Roman" w:hAnsi="Times New Roman" w:eastAsia="仿宋"/>
          <w:sz w:val="32"/>
          <w:szCs w:val="32"/>
          <w:highlight w:val="none"/>
        </w:rPr>
        <w:t>下落不明/采取其他送达方式无法送达</w:t>
      </w:r>
      <w:r>
        <w:rPr>
          <w:rFonts w:ascii="Times New Roman" w:hAnsi="Times New Roman" w:eastAsia="仿宋"/>
          <w:color w:val="191919"/>
          <w:sz w:val="32"/>
          <w:szCs w:val="32"/>
          <w:highlight w:val="none"/>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Times New Roman" w:hAnsi="Times New Roman" w:eastAsia="仿宋"/>
          <w:highlight w:val="none"/>
        </w:rPr>
        <w:t xml:space="preserve"> </w:t>
      </w:r>
      <w:r>
        <w:rPr>
          <w:rFonts w:ascii="Times New Roman" w:hAnsi="Times New Roman" w:eastAsia="仿宋"/>
          <w:color w:val="191919"/>
          <w:sz w:val="32"/>
          <w:szCs w:val="32"/>
          <w:highlight w:val="non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sz w:val="32"/>
          <w:szCs w:val="32"/>
          <w:highlight w:val="none"/>
        </w:rPr>
        <w:t>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”规定的情形，已构成连续2年未按规定报送年度报告被列入经营异常名录未改正，且通过登记的住所或者经营场所无法取得联系的违法行为。</w:t>
      </w:r>
    </w:p>
    <w:p w14:paraId="0FCDDDB7">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Times New Roman" w:hAnsi="Times New Roman" w:eastAsia="仿宋"/>
          <w:color w:val="191919"/>
          <w:sz w:val="32"/>
          <w:szCs w:val="32"/>
          <w:highlight w:val="none"/>
          <w:shd w:val="clear" w:color="auto" w:fill="FFFFFF"/>
        </w:rPr>
        <w:t xml:space="preserve">规定的情形，拟吊销你（单位）营业执照。       </w:t>
      </w:r>
    </w:p>
    <w:p w14:paraId="5A235A3E">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请你（单位）自本公告发布之日起三十日内到本局领取《沈阳市铁西区市场监督管理局行政处罚告知书》 ，逾期不领取即视为送达。</w:t>
      </w:r>
    </w:p>
    <w:p w14:paraId="16055C72">
      <w:pPr>
        <w:tabs>
          <w:tab w:val="left" w:pos="1975"/>
        </w:tabs>
        <w:spacing w:line="560" w:lineRule="exact"/>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640EBDBE">
      <w:pPr>
        <w:spacing w:line="560" w:lineRule="exact"/>
        <w:ind w:firstLine="640" w:firstLineChars="200"/>
        <w:rPr>
          <w:rFonts w:ascii="Times New Roman" w:hAnsi="Times New Roman" w:eastAsia="仿宋"/>
          <w:color w:val="191919"/>
          <w:sz w:val="32"/>
          <w:szCs w:val="32"/>
          <w:highlight w:val="none"/>
          <w:shd w:val="clear" w:color="auto" w:fill="FFFFFF"/>
        </w:rPr>
      </w:pPr>
    </w:p>
    <w:p w14:paraId="253A00A3">
      <w:pPr>
        <w:spacing w:line="560" w:lineRule="exact"/>
        <w:ind w:firstLine="640" w:firstLineChars="200"/>
        <w:rPr>
          <w:rFonts w:ascii="Times New Roman" w:hAnsi="Times New Roman" w:eastAsia="仿宋"/>
          <w:sz w:val="32"/>
          <w:szCs w:val="32"/>
          <w:highlight w:val="none"/>
        </w:rPr>
      </w:pPr>
      <w:r>
        <w:rPr>
          <w:rFonts w:ascii="Times New Roman" w:hAnsi="Times New Roman" w:eastAsia="仿宋"/>
          <w:color w:val="191919"/>
          <w:sz w:val="32"/>
          <w:szCs w:val="32"/>
          <w:highlight w:val="none"/>
          <w:shd w:val="clear" w:color="auto" w:fill="FFFFFF"/>
        </w:rPr>
        <w:t xml:space="preserve">联系人：孟博  梁晓红  联系电话： 024-25717610                  </w:t>
      </w:r>
    </w:p>
    <w:p w14:paraId="3B4160B2">
      <w:pPr>
        <w:spacing w:line="560" w:lineRule="exact"/>
        <w:ind w:firstLine="640" w:firstLineChars="200"/>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 xml:space="preserve">联系地址：铁西区凌空街道红粉路38号   </w:t>
      </w:r>
    </w:p>
    <w:p w14:paraId="576E170E">
      <w:pPr>
        <w:tabs>
          <w:tab w:val="left" w:pos="4715"/>
        </w:tabs>
        <w:spacing w:line="560" w:lineRule="exact"/>
        <w:ind w:firstLine="4337" w:firstLineChars="1350"/>
        <w:jc w:val="left"/>
        <w:rPr>
          <w:rFonts w:ascii="Times New Roman" w:hAnsi="Times New Roman" w:eastAsia="仿宋"/>
          <w:b/>
          <w:sz w:val="32"/>
          <w:szCs w:val="32"/>
          <w:highlight w:val="none"/>
        </w:rPr>
      </w:pPr>
    </w:p>
    <w:p w14:paraId="4D897A82">
      <w:pPr>
        <w:tabs>
          <w:tab w:val="left" w:pos="4715"/>
        </w:tabs>
        <w:spacing w:line="560" w:lineRule="exact"/>
        <w:ind w:left="1598" w:leftChars="304" w:hanging="960" w:hangingChars="300"/>
        <w:jc w:val="left"/>
        <w:rPr>
          <w:rFonts w:ascii="Times New Roman" w:hAnsi="Times New Roman" w:eastAsia="仿宋"/>
          <w:sz w:val="32"/>
          <w:szCs w:val="32"/>
          <w:highlight w:val="none"/>
        </w:rPr>
      </w:pPr>
      <w:r>
        <w:rPr>
          <w:rFonts w:ascii="Times New Roman" w:hAnsi="Times New Roman" w:eastAsia="仿宋"/>
          <w:sz w:val="32"/>
          <w:szCs w:val="32"/>
          <w:highlight w:val="none"/>
        </w:rPr>
        <w:t>附：1、《行政处罚告知书》(沈西市监凌罚告</w:t>
      </w:r>
      <w:r>
        <w:rPr>
          <w:rFonts w:hint="eastAsia" w:ascii="Times New Roman" w:hAnsi="Times New Roman" w:eastAsia="仿宋"/>
          <w:sz w:val="32"/>
          <w:szCs w:val="32"/>
          <w:highlight w:val="none"/>
          <w:lang w:eastAsia="zh-CN"/>
        </w:rPr>
        <w:t>〔2024〕55号</w:t>
      </w:r>
      <w:r>
        <w:rPr>
          <w:rFonts w:ascii="Times New Roman" w:hAnsi="Times New Roman" w:eastAsia="仿宋"/>
          <w:sz w:val="32"/>
          <w:szCs w:val="32"/>
          <w:highlight w:val="none"/>
        </w:rPr>
        <w:t>)</w:t>
      </w:r>
    </w:p>
    <w:p w14:paraId="6278D0F7">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1FA11D63">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1759BFA4">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099AA15B">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2FE4DB28">
      <w:pPr>
        <w:tabs>
          <w:tab w:val="left" w:pos="4715"/>
        </w:tabs>
        <w:spacing w:line="560" w:lineRule="exact"/>
        <w:ind w:firstLine="2880" w:firstLineChars="900"/>
        <w:rPr>
          <w:rFonts w:ascii="Times New Roman" w:hAnsi="Times New Roman" w:eastAsia="仿宋_GB2312"/>
          <w:sz w:val="32"/>
          <w:szCs w:val="32"/>
          <w:highlight w:val="none"/>
        </w:rPr>
      </w:pPr>
      <w:r>
        <w:rPr>
          <w:rFonts w:ascii="Times New Roman" w:hAnsi="Times New Roman" w:eastAsia="仿宋_GB2312"/>
          <w:sz w:val="32"/>
          <w:szCs w:val="32"/>
          <w:highlight w:val="none"/>
          <w:u w:val="single"/>
        </w:rPr>
        <w:t>沈阳市铁西区</w:t>
      </w:r>
      <w:r>
        <w:rPr>
          <w:rFonts w:ascii="Times New Roman" w:hAnsi="Times New Roman" w:eastAsia="仿宋_GB2312"/>
          <w:sz w:val="32"/>
          <w:szCs w:val="32"/>
          <w:highlight w:val="none"/>
        </w:rPr>
        <w:t>市场监督管理局</w:t>
      </w:r>
    </w:p>
    <w:p w14:paraId="7FFF0EE4">
      <w:pPr>
        <w:spacing w:line="560" w:lineRule="exact"/>
        <w:ind w:right="1120" w:firstLine="3520" w:firstLineChars="1100"/>
        <w:rPr>
          <w:rFonts w:ascii="Times New Roman" w:hAnsi="Times New Roman" w:eastAsia="仿宋_GB2312"/>
          <w:color w:val="000000"/>
          <w:sz w:val="32"/>
          <w:szCs w:val="32"/>
          <w:highlight w:val="none"/>
        </w:rPr>
      </w:pPr>
      <w:r>
        <w:rPr>
          <w:rFonts w:ascii="Times New Roman" w:hAnsi="Times New Roman" w:eastAsia="仿宋_GB2312"/>
          <w:sz w:val="32"/>
          <w:szCs w:val="32"/>
          <w:highlight w:val="none"/>
        </w:rPr>
        <w:t>2024年</w:t>
      </w:r>
      <w:r>
        <w:rPr>
          <w:rFonts w:hint="eastAsia" w:ascii="Times New Roman" w:hAnsi="Times New Roman" w:eastAsia="仿宋_GB2312"/>
          <w:sz w:val="32"/>
          <w:szCs w:val="32"/>
          <w:highlight w:val="none"/>
          <w:lang w:val="en-US" w:eastAsia="zh-CN"/>
        </w:rPr>
        <w:t>9</w:t>
      </w:r>
      <w:r>
        <w:rPr>
          <w:rFonts w:ascii="Times New Roman" w:hAnsi="Times New Roman" w:eastAsia="仿宋_GB2312"/>
          <w:sz w:val="32"/>
          <w:szCs w:val="32"/>
          <w:highlight w:val="none"/>
        </w:rPr>
        <w:t>月</w:t>
      </w:r>
      <w:r>
        <w:rPr>
          <w:rFonts w:hint="eastAsia" w:ascii="Times New Roman" w:hAnsi="Times New Roman" w:eastAsia="仿宋_GB2312"/>
          <w:sz w:val="32"/>
          <w:szCs w:val="32"/>
          <w:highlight w:val="none"/>
          <w:lang w:val="en-US" w:eastAsia="zh-CN"/>
        </w:rPr>
        <w:t>13</w:t>
      </w:r>
      <w:r>
        <w:rPr>
          <w:rFonts w:ascii="Times New Roman" w:hAnsi="Times New Roman" w:eastAsia="仿宋_GB2312"/>
          <w:sz w:val="32"/>
          <w:szCs w:val="32"/>
          <w:highlight w:val="none"/>
        </w:rPr>
        <w:t>日</w:t>
      </w:r>
      <w:r>
        <w:rPr>
          <w:rFonts w:ascii="Times New Roman" w:hAnsi="Times New Roman" w:eastAsia="仿宋_GB2312"/>
          <w:color w:val="000000"/>
          <w:sz w:val="32"/>
          <w:szCs w:val="32"/>
          <w:highlight w:val="none"/>
        </w:rPr>
        <w:t xml:space="preserve">  </w:t>
      </w:r>
    </w:p>
    <w:p w14:paraId="10CFBB19">
      <w:pPr>
        <w:spacing w:line="560" w:lineRule="exact"/>
        <w:ind w:right="1280" w:firstLine="600"/>
        <w:jc w:val="right"/>
        <w:rPr>
          <w:rFonts w:ascii="Times New Roman" w:hAnsi="Times New Roman" w:eastAsia="仿宋_GB2312"/>
          <w:sz w:val="28"/>
          <w:szCs w:val="28"/>
          <w:highlight w:val="none"/>
        </w:rPr>
      </w:pPr>
    </w:p>
    <w:p w14:paraId="7727658C">
      <w:pPr>
        <w:spacing w:line="500" w:lineRule="exact"/>
        <w:rPr>
          <w:rFonts w:ascii="Times New Roman" w:hAnsi="Times New Roman" w:eastAsia="仿宋_GB2312"/>
          <w:b/>
          <w:bCs/>
          <w:color w:val="000000"/>
          <w:sz w:val="30"/>
          <w:szCs w:val="30"/>
          <w:highlight w:val="none"/>
        </w:rPr>
      </w:pPr>
      <w:r>
        <w:rPr>
          <w:rFonts w:ascii="Times New Roman" w:hAnsi="Times New Roman" w:eastAsia="仿宋_GB2312"/>
          <w:sz w:val="32"/>
          <w:highlight w:val="none"/>
        </w:rPr>
        <w:pict>
          <v:line id="直线 8" o:spid="_x0000_s1028" o:spt="20" style="position:absolute;left:0pt;margin-top:-0.2pt;height:0.05pt;width:437.05pt;mso-position-horizontal:center;z-index:251660288;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v:path arrowok="t"/>
            <v:fill focussize="0,0"/>
            <v:stroke weight="1.25pt"/>
            <v:imagedata o:title=""/>
            <o:lock v:ext="edit"/>
          </v:line>
        </w:pict>
      </w:r>
      <w:r>
        <w:rPr>
          <w:rFonts w:ascii="Times New Roman" w:hAnsi="Times New Roman" w:eastAsia="仿宋_GB2312"/>
          <w:bCs/>
          <w:color w:val="000000"/>
          <w:sz w:val="32"/>
          <w:szCs w:val="32"/>
          <w:highlight w:val="none"/>
        </w:rPr>
        <w:pict>
          <v:line id="直线 7" o:spid="_x0000_s1027"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color w:val="000000"/>
          <w:sz w:val="32"/>
          <w:szCs w:val="32"/>
          <w:highlight w:val="none"/>
        </w:rPr>
        <w:t>本文书一式</w:t>
      </w:r>
      <w:r>
        <w:rPr>
          <w:rFonts w:ascii="Times New Roman" w:hAnsi="Times New Roman" w:eastAsia="仿宋_GB2312"/>
          <w:color w:val="000000"/>
          <w:sz w:val="32"/>
          <w:szCs w:val="32"/>
          <w:highlight w:val="none"/>
          <w:u w:val="single"/>
        </w:rPr>
        <w:t>三</w:t>
      </w:r>
      <w:r>
        <w:rPr>
          <w:rFonts w:ascii="Times New Roman" w:hAnsi="Times New Roman" w:eastAsia="仿宋_GB2312"/>
          <w:color w:val="000000"/>
          <w:sz w:val="32"/>
          <w:szCs w:val="32"/>
          <w:highlight w:val="none"/>
        </w:rPr>
        <w:t>份，</w:t>
      </w:r>
      <w:r>
        <w:rPr>
          <w:rFonts w:ascii="Times New Roman" w:hAnsi="Times New Roman" w:eastAsia="仿宋_GB2312"/>
          <w:color w:val="000000"/>
          <w:sz w:val="32"/>
          <w:szCs w:val="32"/>
          <w:highlight w:val="none"/>
          <w:u w:val="single"/>
        </w:rPr>
        <w:t xml:space="preserve"> 一</w:t>
      </w:r>
      <w:r>
        <w:rPr>
          <w:rFonts w:ascii="Times New Roman" w:hAnsi="Times New Roman" w:eastAsia="仿宋_GB2312"/>
          <w:color w:val="000000"/>
          <w:sz w:val="32"/>
          <w:szCs w:val="32"/>
          <w:highlight w:val="none"/>
        </w:rPr>
        <w:t>份送达，一份归档，</w:t>
      </w:r>
      <w:r>
        <w:rPr>
          <w:rFonts w:ascii="Times New Roman" w:hAnsi="Times New Roman" w:eastAsia="仿宋_GB2312"/>
          <w:color w:val="000000"/>
          <w:sz w:val="32"/>
          <w:szCs w:val="32"/>
          <w:highlight w:val="none"/>
          <w:u w:val="single"/>
        </w:rPr>
        <w:t xml:space="preserve"> 一份备案  </w:t>
      </w:r>
      <w:r>
        <w:rPr>
          <w:rFonts w:ascii="Times New Roman" w:hAnsi="Times New Roman" w:eastAsia="仿宋_GB2312"/>
          <w:color w:val="000000"/>
          <w:sz w:val="32"/>
          <w:szCs w:val="32"/>
          <w:highlight w:val="none"/>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宋体-PUA">
    <w:altName w:val="宋体"/>
    <w:panose1 w:val="02010600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06C07C8"/>
    <w:rsid w:val="3308000B"/>
    <w:rsid w:val="3FFD0A3B"/>
    <w:rsid w:val="46C478B1"/>
    <w:rsid w:val="4BB71546"/>
    <w:rsid w:val="4F531C93"/>
    <w:rsid w:val="79D22F0A"/>
    <w:rsid w:val="7BC879D9"/>
    <w:rsid w:val="7E8C7E94"/>
    <w:rsid w:val="7FB35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8845</Words>
  <Characters>9382</Characters>
  <Lines>107</Lines>
  <Paragraphs>30</Paragraphs>
  <TotalTime>127</TotalTime>
  <ScaleCrop>false</ScaleCrop>
  <LinksUpToDate>false</LinksUpToDate>
  <CharactersWithSpaces>14451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2024-09-12T08:29:43Z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