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B90" w:rsidRDefault="002A6B90"/>
    <w:p w:rsidR="002A6B90" w:rsidRDefault="002A6B90"/>
    <w:p w:rsidR="002A6B90" w:rsidRDefault="00D934F5">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2A6B90" w:rsidRDefault="00D934F5">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2A6B90" w:rsidRDefault="00D934F5">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w:t>
      </w:r>
      <w:r>
        <w:rPr>
          <w:rFonts w:ascii="Times New Roman" w:eastAsia="仿宋_GB2312" w:hAnsi="Times New Roman" w:cs="仿宋" w:hint="eastAsia"/>
          <w:bCs/>
          <w:color w:val="000000"/>
          <w:sz w:val="32"/>
          <w:szCs w:val="32"/>
        </w:rPr>
        <w:t>凌</w:t>
      </w:r>
      <w:r>
        <w:rPr>
          <w:rFonts w:ascii="Times New Roman" w:eastAsia="仿宋_GB2312" w:hAnsi="Times New Roman" w:cs="仿宋" w:hint="eastAsia"/>
          <w:bCs/>
          <w:color w:val="000000"/>
          <w:sz w:val="32"/>
          <w:szCs w:val="32"/>
        </w:rPr>
        <w:t>罚送告</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34</w:t>
      </w:r>
      <w:r>
        <w:rPr>
          <w:rFonts w:ascii="Times New Roman" w:eastAsia="仿宋_GB2312" w:hAnsi="Times New Roman" w:cs="仿宋" w:hint="eastAsia"/>
          <w:bCs/>
          <w:color w:val="000000"/>
          <w:sz w:val="32"/>
          <w:szCs w:val="32"/>
        </w:rPr>
        <w:t>号</w:t>
      </w:r>
    </w:p>
    <w:p w:rsidR="002A6B90" w:rsidRDefault="002A6B90">
      <w:pPr>
        <w:spacing w:line="560" w:lineRule="exact"/>
        <w:jc w:val="center"/>
        <w:rPr>
          <w:rFonts w:ascii="Times New Roman" w:eastAsia="仿宋_GB2312" w:hAnsi="Times New Roman" w:cs="仿宋"/>
          <w:bCs/>
          <w:color w:val="000000"/>
          <w:sz w:val="32"/>
          <w:szCs w:val="32"/>
        </w:rPr>
      </w:pPr>
    </w:p>
    <w:p w:rsidR="002A6B90" w:rsidRDefault="00D934F5">
      <w:pPr>
        <w:tabs>
          <w:tab w:val="left" w:pos="6045"/>
        </w:tabs>
        <w:spacing w:line="560" w:lineRule="exact"/>
        <w:jc w:val="left"/>
        <w:rPr>
          <w:rFonts w:ascii="仿宋_GB2312" w:eastAsia="仿宋_GB2312" w:hAnsi="黑体"/>
          <w:sz w:val="32"/>
          <w:szCs w:val="32"/>
        </w:rPr>
      </w:pPr>
      <w:r>
        <w:rPr>
          <w:rFonts w:ascii="仿宋" w:eastAsia="仿宋" w:hAnsi="仿宋" w:cs="仿宋" w:hint="eastAsia"/>
          <w:color w:val="000000"/>
          <w:sz w:val="32"/>
          <w:szCs w:val="32"/>
          <w:u w:val="single"/>
          <w:shd w:val="clear" w:color="auto" w:fill="FFFFFF"/>
        </w:rPr>
        <w:t>辽宁辉霆贸易有限公司</w:t>
      </w:r>
      <w:r>
        <w:rPr>
          <w:rFonts w:ascii="仿宋_GB2312" w:eastAsia="仿宋_GB2312" w:hAnsi="黑体" w:hint="eastAsia"/>
          <w:sz w:val="32"/>
          <w:szCs w:val="32"/>
        </w:rPr>
        <w:t>：</w:t>
      </w:r>
    </w:p>
    <w:p w:rsidR="002A6B90" w:rsidRDefault="00D934F5">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凌</w:t>
      </w:r>
      <w:r>
        <w:rPr>
          <w:rFonts w:ascii="仿宋" w:eastAsia="仿宋" w:hAnsi="仿宋" w:cs="Arial" w:hint="eastAsia"/>
          <w:color w:val="191919"/>
          <w:sz w:val="32"/>
          <w:szCs w:val="32"/>
          <w:shd w:val="clear" w:color="auto" w:fill="FFFFFF"/>
        </w:rPr>
        <w:t>罚告</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34</w:t>
      </w:r>
      <w:r>
        <w:rPr>
          <w:rFonts w:ascii="仿宋" w:eastAsia="仿宋" w:hAnsi="仿宋" w:cs="Arial" w:hint="eastAsia"/>
          <w:color w:val="191919"/>
          <w:sz w:val="32"/>
          <w:szCs w:val="32"/>
          <w:shd w:val="clear" w:color="auto" w:fill="FFFFFF"/>
        </w:rPr>
        <w:t>号</w:t>
      </w:r>
      <w:r>
        <w:rPr>
          <w:rFonts w:ascii="仿宋" w:eastAsia="仿宋" w:hAnsi="仿宋" w:cs="Arial" w:hint="eastAsia"/>
          <w:color w:val="191919"/>
          <w:sz w:val="32"/>
          <w:szCs w:val="32"/>
          <w:shd w:val="clear" w:color="auto" w:fill="FFFFFF"/>
        </w:rPr>
        <w:t>）》，因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w:t>
      </w:r>
      <w:r>
        <w:rPr>
          <w:rFonts w:ascii="仿宋" w:eastAsia="仿宋" w:hAnsi="仿宋" w:cs="仿宋_GB2312" w:hint="eastAsia"/>
          <w:kern w:val="1"/>
          <w:sz w:val="32"/>
          <w:szCs w:val="32"/>
        </w:rPr>
        <w:t>被列入经营异常名录未改正，且通过登记的住所或者经营场所无法取得联系的违法行为。</w:t>
      </w:r>
    </w:p>
    <w:p w:rsidR="002A6B90" w:rsidRDefault="00D934F5">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2A6B90" w:rsidRDefault="00D934F5">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2A6B90" w:rsidRDefault="00D934F5">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A6B90" w:rsidRDefault="002A6B90">
      <w:pPr>
        <w:spacing w:line="560" w:lineRule="exact"/>
        <w:ind w:firstLineChars="200" w:firstLine="640"/>
        <w:rPr>
          <w:rFonts w:ascii="仿宋" w:eastAsia="仿宋" w:hAnsi="仿宋" w:cs="Arial"/>
          <w:color w:val="191919"/>
          <w:sz w:val="32"/>
          <w:szCs w:val="32"/>
          <w:shd w:val="clear" w:color="auto" w:fill="FFFFFF"/>
        </w:rPr>
      </w:pPr>
    </w:p>
    <w:p w:rsidR="002A6B90" w:rsidRDefault="00D934F5">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孟博</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梁晓红</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25717610</w:t>
      </w:r>
    </w:p>
    <w:p w:rsidR="002A6B90" w:rsidRDefault="00D934F5">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铁西区凌空街道红粉路</w:t>
      </w:r>
      <w:r>
        <w:rPr>
          <w:rFonts w:ascii="仿宋" w:eastAsia="仿宋" w:hAnsi="仿宋" w:cs="Arial" w:hint="eastAsia"/>
          <w:color w:val="191919"/>
          <w:sz w:val="32"/>
          <w:szCs w:val="32"/>
          <w:shd w:val="clear" w:color="auto" w:fill="FFFFFF"/>
        </w:rPr>
        <w:t>38</w:t>
      </w:r>
      <w:r>
        <w:rPr>
          <w:rFonts w:ascii="仿宋" w:eastAsia="仿宋" w:hAnsi="仿宋" w:cs="Arial" w:hint="eastAsia"/>
          <w:color w:val="191919"/>
          <w:sz w:val="32"/>
          <w:szCs w:val="32"/>
          <w:shd w:val="clear" w:color="auto" w:fill="FFFFFF"/>
        </w:rPr>
        <w:t>号</w:t>
      </w:r>
    </w:p>
    <w:p w:rsidR="002A6B90" w:rsidRDefault="002A6B90">
      <w:pPr>
        <w:tabs>
          <w:tab w:val="left" w:pos="4715"/>
        </w:tabs>
        <w:spacing w:line="560" w:lineRule="exact"/>
        <w:ind w:firstLineChars="1350" w:firstLine="4337"/>
        <w:jc w:val="left"/>
        <w:rPr>
          <w:rFonts w:ascii="仿宋" w:eastAsia="仿宋" w:hAnsi="仿宋"/>
          <w:b/>
          <w:sz w:val="32"/>
          <w:szCs w:val="32"/>
        </w:rPr>
      </w:pPr>
    </w:p>
    <w:p w:rsidR="002A6B90" w:rsidRDefault="00D934F5">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w:t>
      </w:r>
      <w:r>
        <w:rPr>
          <w:rFonts w:ascii="仿宋" w:eastAsia="仿宋" w:hAnsi="仿宋" w:hint="eastAsia"/>
          <w:sz w:val="32"/>
          <w:szCs w:val="32"/>
        </w:rPr>
        <w:t>凌</w:t>
      </w:r>
      <w:r>
        <w:rPr>
          <w:rFonts w:ascii="仿宋" w:eastAsia="仿宋" w:hAnsi="仿宋" w:hint="eastAsia"/>
          <w:sz w:val="32"/>
          <w:szCs w:val="32"/>
        </w:rPr>
        <w:t>罚告</w:t>
      </w:r>
      <w:r>
        <w:rPr>
          <w:rFonts w:ascii="仿宋" w:eastAsia="仿宋" w:hAnsi="仿宋" w:hint="eastAsia"/>
          <w:sz w:val="32"/>
          <w:szCs w:val="32"/>
        </w:rPr>
        <w:t>〔</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34</w:t>
      </w:r>
      <w:r>
        <w:rPr>
          <w:rFonts w:ascii="仿宋" w:eastAsia="仿宋" w:hAnsi="仿宋" w:hint="eastAsia"/>
          <w:sz w:val="32"/>
          <w:szCs w:val="32"/>
        </w:rPr>
        <w:t>号</w:t>
      </w:r>
      <w:r>
        <w:rPr>
          <w:rFonts w:ascii="仿宋" w:eastAsia="仿宋" w:hAnsi="仿宋" w:hint="eastAsia"/>
          <w:sz w:val="32"/>
          <w:szCs w:val="32"/>
        </w:rPr>
        <w:t>)</w:t>
      </w:r>
    </w:p>
    <w:p w:rsidR="002A6B90" w:rsidRDefault="002A6B90">
      <w:pPr>
        <w:tabs>
          <w:tab w:val="left" w:pos="4715"/>
        </w:tabs>
        <w:spacing w:line="560" w:lineRule="exact"/>
        <w:ind w:firstLineChars="1350" w:firstLine="4337"/>
        <w:rPr>
          <w:rFonts w:ascii="仿宋_GB2312" w:eastAsia="仿宋_GB2312" w:hAnsi="黑体"/>
          <w:b/>
          <w:sz w:val="32"/>
          <w:szCs w:val="32"/>
          <w:u w:val="single"/>
        </w:rPr>
      </w:pPr>
    </w:p>
    <w:p w:rsidR="002A6B90" w:rsidRDefault="002A6B90">
      <w:pPr>
        <w:tabs>
          <w:tab w:val="left" w:pos="4715"/>
        </w:tabs>
        <w:spacing w:line="560" w:lineRule="exact"/>
        <w:ind w:firstLineChars="1350" w:firstLine="4337"/>
        <w:rPr>
          <w:rFonts w:ascii="仿宋_GB2312" w:eastAsia="仿宋_GB2312" w:hAnsi="黑体"/>
          <w:b/>
          <w:sz w:val="32"/>
          <w:szCs w:val="32"/>
          <w:u w:val="single"/>
        </w:rPr>
      </w:pPr>
    </w:p>
    <w:p w:rsidR="002A6B90" w:rsidRDefault="002A6B90">
      <w:pPr>
        <w:tabs>
          <w:tab w:val="left" w:pos="4715"/>
        </w:tabs>
        <w:spacing w:line="560" w:lineRule="exact"/>
        <w:ind w:firstLineChars="1350" w:firstLine="4337"/>
        <w:rPr>
          <w:rFonts w:ascii="仿宋_GB2312" w:eastAsia="仿宋_GB2312" w:hAnsi="黑体"/>
          <w:b/>
          <w:sz w:val="32"/>
          <w:szCs w:val="32"/>
          <w:u w:val="single"/>
        </w:rPr>
      </w:pPr>
    </w:p>
    <w:p w:rsidR="002A6B90" w:rsidRDefault="002A6B90">
      <w:pPr>
        <w:tabs>
          <w:tab w:val="left" w:pos="4715"/>
        </w:tabs>
        <w:spacing w:line="560" w:lineRule="exact"/>
        <w:ind w:firstLineChars="1350" w:firstLine="4337"/>
        <w:rPr>
          <w:rFonts w:ascii="仿宋_GB2312" w:eastAsia="仿宋_GB2312" w:hAnsi="黑体"/>
          <w:b/>
          <w:sz w:val="32"/>
          <w:szCs w:val="32"/>
          <w:u w:val="single"/>
        </w:rPr>
      </w:pPr>
    </w:p>
    <w:p w:rsidR="002A6B90" w:rsidRDefault="00D934F5">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2A6B90" w:rsidRDefault="00D934F5">
      <w:pPr>
        <w:spacing w:line="560" w:lineRule="exact"/>
        <w:ind w:right="1120" w:firstLineChars="1100" w:firstLine="3520"/>
        <w:rPr>
          <w:rFonts w:ascii="仿宋_GB2312" w:eastAsia="仿宋_GB2312" w:hAnsi="Times New Roman" w:cs="仿宋"/>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2A6B90" w:rsidRDefault="002A6B90">
      <w:pPr>
        <w:spacing w:line="560" w:lineRule="exact"/>
        <w:ind w:right="1280" w:firstLine="600"/>
        <w:jc w:val="right"/>
        <w:rPr>
          <w:rFonts w:ascii="Times New Roman" w:eastAsia="仿宋_GB2312" w:hAnsi="Times New Roman" w:cs="Mongolian Baiti"/>
          <w:sz w:val="28"/>
          <w:szCs w:val="28"/>
        </w:rPr>
      </w:pPr>
    </w:p>
    <w:p w:rsidR="002A6B90" w:rsidRDefault="002A6B90">
      <w:pPr>
        <w:spacing w:line="500" w:lineRule="exact"/>
        <w:rPr>
          <w:rFonts w:ascii="Times New Roman" w:eastAsia="仿宋_GB2312" w:hAnsi="Times New Roman" w:cs="仿宋"/>
          <w:color w:val="000000"/>
          <w:sz w:val="32"/>
          <w:szCs w:val="32"/>
        </w:rPr>
      </w:pPr>
      <w:r w:rsidRPr="002A6B90">
        <w:rPr>
          <w:rFonts w:ascii="Times New Roman" w:eastAsia="仿宋_GB2312" w:hAnsi="Times New Roman"/>
          <w:sz w:val="32"/>
        </w:rPr>
        <w:pict>
          <v:line id="直线 8"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strokeweight="1.25pt"/>
        </w:pict>
      </w:r>
      <w:r w:rsidRPr="002A6B90">
        <w:rPr>
          <w:rFonts w:ascii="Times New Roman" w:eastAsia="仿宋_GB2312" w:hAnsi="Times New Roman" w:cs="仿宋"/>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strokeweight=".26mm">
            <v:stroke endcap="square"/>
          </v:line>
        </w:pict>
      </w:r>
      <w:r w:rsidR="00D934F5">
        <w:rPr>
          <w:rFonts w:ascii="Times New Roman" w:eastAsia="仿宋_GB2312" w:hAnsi="Times New Roman" w:cs="仿宋" w:hint="eastAsia"/>
          <w:color w:val="000000"/>
          <w:sz w:val="32"/>
          <w:szCs w:val="32"/>
        </w:rPr>
        <w:t>本文书一式</w:t>
      </w:r>
      <w:r w:rsidR="00D934F5">
        <w:rPr>
          <w:rFonts w:ascii="Times New Roman" w:eastAsia="仿宋_GB2312" w:hAnsi="Times New Roman" w:cs="仿宋" w:hint="eastAsia"/>
          <w:color w:val="000000"/>
          <w:sz w:val="32"/>
          <w:szCs w:val="32"/>
          <w:u w:val="single"/>
        </w:rPr>
        <w:t>三</w:t>
      </w:r>
      <w:r w:rsidR="00D934F5">
        <w:rPr>
          <w:rFonts w:ascii="Times New Roman" w:eastAsia="仿宋_GB2312" w:hAnsi="Times New Roman" w:cs="仿宋" w:hint="eastAsia"/>
          <w:color w:val="000000"/>
          <w:sz w:val="32"/>
          <w:szCs w:val="32"/>
        </w:rPr>
        <w:t>份，</w:t>
      </w:r>
      <w:r w:rsidR="00D934F5">
        <w:rPr>
          <w:rFonts w:ascii="Times New Roman" w:eastAsia="仿宋_GB2312" w:hAnsi="Times New Roman" w:cs="仿宋" w:hint="eastAsia"/>
          <w:color w:val="000000"/>
          <w:sz w:val="32"/>
          <w:szCs w:val="32"/>
          <w:u w:val="single"/>
        </w:rPr>
        <w:t xml:space="preserve"> </w:t>
      </w:r>
      <w:r w:rsidR="00D934F5">
        <w:rPr>
          <w:rFonts w:ascii="Times New Roman" w:eastAsia="仿宋_GB2312" w:hAnsi="Times New Roman" w:cs="仿宋" w:hint="eastAsia"/>
          <w:color w:val="000000"/>
          <w:sz w:val="32"/>
          <w:szCs w:val="32"/>
          <w:u w:val="single"/>
        </w:rPr>
        <w:t>一</w:t>
      </w:r>
      <w:r w:rsidR="00D934F5">
        <w:rPr>
          <w:rFonts w:ascii="Times New Roman" w:eastAsia="仿宋_GB2312" w:hAnsi="Times New Roman" w:cs="仿宋" w:hint="eastAsia"/>
          <w:color w:val="000000"/>
          <w:sz w:val="32"/>
          <w:szCs w:val="32"/>
        </w:rPr>
        <w:t>份送达，一份归档，</w:t>
      </w:r>
      <w:r w:rsidR="00D934F5">
        <w:rPr>
          <w:rFonts w:ascii="Times New Roman" w:eastAsia="仿宋_GB2312" w:hAnsi="Times New Roman" w:cs="仿宋" w:hint="eastAsia"/>
          <w:color w:val="000000"/>
          <w:sz w:val="32"/>
          <w:szCs w:val="32"/>
          <w:u w:val="single"/>
        </w:rPr>
        <w:t xml:space="preserve"> </w:t>
      </w:r>
      <w:r w:rsidR="00D934F5">
        <w:rPr>
          <w:rFonts w:ascii="Times New Roman" w:eastAsia="仿宋_GB2312" w:hAnsi="Times New Roman" w:cs="仿宋" w:hint="eastAsia"/>
          <w:color w:val="000000"/>
          <w:sz w:val="32"/>
          <w:szCs w:val="32"/>
          <w:u w:val="single"/>
        </w:rPr>
        <w:t>一份备案</w:t>
      </w:r>
      <w:r w:rsidR="00D934F5">
        <w:rPr>
          <w:rFonts w:ascii="Times New Roman" w:eastAsia="仿宋_GB2312" w:hAnsi="Times New Roman" w:cs="仿宋" w:hint="eastAsia"/>
          <w:color w:val="000000"/>
          <w:sz w:val="32"/>
          <w:szCs w:val="32"/>
          <w:u w:val="single"/>
        </w:rPr>
        <w:t xml:space="preserve">  </w:t>
      </w:r>
      <w:r w:rsidR="00D934F5">
        <w:rPr>
          <w:rFonts w:ascii="Times New Roman" w:eastAsia="仿宋_GB2312" w:hAnsi="Times New Roman" w:cs="仿宋" w:hint="eastAsia"/>
          <w:color w:val="000000"/>
          <w:sz w:val="32"/>
          <w:szCs w:val="32"/>
        </w:rPr>
        <w:t>。</w:t>
      </w:r>
    </w:p>
    <w:p w:rsidR="002A6B90" w:rsidRDefault="002A6B90">
      <w:pPr>
        <w:spacing w:line="360" w:lineRule="auto"/>
        <w:ind w:rightChars="111" w:right="233"/>
        <w:rPr>
          <w:rFonts w:ascii="仿宋_GB2312" w:eastAsia="仿宋_GB2312" w:hAnsi="仿宋_GB2312" w:cs="仿宋_GB2312"/>
          <w:b/>
          <w:bCs/>
          <w:color w:val="000000"/>
          <w:sz w:val="30"/>
          <w:szCs w:val="30"/>
        </w:rPr>
      </w:pPr>
      <w:bookmarkStart w:id="0" w:name="_GoBack"/>
      <w:bookmarkEnd w:id="0"/>
    </w:p>
    <w:sectPr w:rsidR="002A6B90" w:rsidSect="002A6B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4F5" w:rsidRDefault="00D934F5" w:rsidP="00A434EF">
      <w:r>
        <w:separator/>
      </w:r>
    </w:p>
  </w:endnote>
  <w:endnote w:type="continuationSeparator" w:id="1">
    <w:p w:rsidR="00D934F5" w:rsidRDefault="00D934F5" w:rsidP="00A434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4F5" w:rsidRDefault="00D934F5" w:rsidP="00A434EF">
      <w:r>
        <w:separator/>
      </w:r>
    </w:p>
  </w:footnote>
  <w:footnote w:type="continuationSeparator" w:id="1">
    <w:p w:rsidR="00D934F5" w:rsidRDefault="00D934F5" w:rsidP="00A434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A6B90"/>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434EF"/>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934F5"/>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233EB"/>
    <w:rsid w:val="09EC3173"/>
    <w:rsid w:val="0AB21E33"/>
    <w:rsid w:val="0B3F0F11"/>
    <w:rsid w:val="1336786E"/>
    <w:rsid w:val="14622441"/>
    <w:rsid w:val="175D2F42"/>
    <w:rsid w:val="216B3ECB"/>
    <w:rsid w:val="2A57030E"/>
    <w:rsid w:val="3308000B"/>
    <w:rsid w:val="3FFD0A3B"/>
    <w:rsid w:val="44C16FB6"/>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6B90"/>
    <w:pPr>
      <w:widowControl w:val="0"/>
      <w:jc w:val="both"/>
    </w:pPr>
    <w:rPr>
      <w:rFonts w:ascii="Calibri" w:hAnsi="Calibri"/>
      <w:kern w:val="2"/>
      <w:sz w:val="21"/>
      <w:szCs w:val="24"/>
    </w:rPr>
  </w:style>
  <w:style w:type="paragraph" w:styleId="1">
    <w:name w:val="heading 1"/>
    <w:basedOn w:val="a"/>
    <w:next w:val="a"/>
    <w:link w:val="1Char"/>
    <w:uiPriority w:val="99"/>
    <w:qFormat/>
    <w:rsid w:val="002A6B9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A6B90"/>
    <w:pPr>
      <w:tabs>
        <w:tab w:val="center" w:pos="4153"/>
        <w:tab w:val="right" w:pos="8306"/>
      </w:tabs>
      <w:snapToGrid w:val="0"/>
      <w:jc w:val="left"/>
    </w:pPr>
    <w:rPr>
      <w:sz w:val="18"/>
      <w:szCs w:val="18"/>
    </w:rPr>
  </w:style>
  <w:style w:type="paragraph" w:styleId="a4">
    <w:name w:val="header"/>
    <w:basedOn w:val="a"/>
    <w:link w:val="Char0"/>
    <w:qFormat/>
    <w:rsid w:val="002A6B9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A6B90"/>
    <w:rPr>
      <w:rFonts w:ascii="Calibri" w:hAnsi="Calibri"/>
      <w:kern w:val="2"/>
      <w:sz w:val="18"/>
      <w:szCs w:val="18"/>
    </w:rPr>
  </w:style>
  <w:style w:type="character" w:customStyle="1" w:styleId="Char">
    <w:name w:val="页脚 Char"/>
    <w:basedOn w:val="a0"/>
    <w:link w:val="a3"/>
    <w:qFormat/>
    <w:rsid w:val="002A6B90"/>
    <w:rPr>
      <w:rFonts w:ascii="Calibri" w:hAnsi="Calibri"/>
      <w:kern w:val="2"/>
      <w:sz w:val="18"/>
      <w:szCs w:val="18"/>
    </w:rPr>
  </w:style>
  <w:style w:type="character" w:customStyle="1" w:styleId="1Char">
    <w:name w:val="标题 1 Char"/>
    <w:basedOn w:val="a0"/>
    <w:link w:val="1"/>
    <w:uiPriority w:val="99"/>
    <w:qFormat/>
    <w:rsid w:val="002A6B90"/>
    <w:rPr>
      <w:color w:val="00000A"/>
      <w:kern w:val="2"/>
      <w:sz w:val="24"/>
      <w:szCs w:val="24"/>
      <w:lang w:val="zh-CN"/>
    </w:rPr>
  </w:style>
  <w:style w:type="character" w:customStyle="1" w:styleId="Char1">
    <w:name w:val="页脚 Char1"/>
    <w:basedOn w:val="a0"/>
    <w:uiPriority w:val="99"/>
    <w:semiHidden/>
    <w:qFormat/>
    <w:rsid w:val="002A6B9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20</cp:revision>
  <cp:lastPrinted>2024-09-11T05:31:00Z</cp:lastPrinted>
  <dcterms:created xsi:type="dcterms:W3CDTF">2024-07-18T03:14:00Z</dcterms:created>
  <dcterms:modified xsi:type="dcterms:W3CDTF">2024-09-14T04:45:00Z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