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25B" w:rsidRDefault="0011625B">
      <w:pPr>
        <w:rPr>
          <w:rFonts w:ascii="Times New Roman" w:hAnsi="Times New Roman"/>
        </w:rPr>
      </w:pPr>
    </w:p>
    <w:p w:rsidR="0011625B" w:rsidRDefault="0011625B">
      <w:pPr>
        <w:rPr>
          <w:rFonts w:ascii="Times New Roman" w:hAnsi="Times New Roman"/>
        </w:rPr>
      </w:pPr>
    </w:p>
    <w:p w:rsidR="0011625B" w:rsidRDefault="00951DDB">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11625B" w:rsidRDefault="00951DDB">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11625B" w:rsidRDefault="00951DDB">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33</w:t>
      </w:r>
      <w:r>
        <w:rPr>
          <w:rFonts w:ascii="Times New Roman" w:eastAsia="仿宋_GB2312" w:hAnsi="Times New Roman" w:hint="eastAsia"/>
          <w:bCs/>
          <w:color w:val="000000"/>
          <w:sz w:val="32"/>
          <w:szCs w:val="32"/>
        </w:rPr>
        <w:t>号</w:t>
      </w:r>
    </w:p>
    <w:p w:rsidR="0011625B" w:rsidRDefault="0011625B">
      <w:pPr>
        <w:spacing w:line="560" w:lineRule="exact"/>
        <w:jc w:val="center"/>
        <w:rPr>
          <w:rFonts w:ascii="Times New Roman" w:eastAsia="仿宋_GB2312" w:hAnsi="Times New Roman"/>
          <w:bCs/>
          <w:color w:val="000000"/>
          <w:sz w:val="32"/>
          <w:szCs w:val="32"/>
        </w:rPr>
      </w:pPr>
    </w:p>
    <w:p w:rsidR="0011625B" w:rsidRDefault="00951DDB">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天丰（沈阳）数字新媒体科技有限公司</w:t>
      </w:r>
      <w:r>
        <w:rPr>
          <w:rFonts w:ascii="Times New Roman" w:eastAsia="仿宋_GB2312" w:hAnsi="Times New Roman"/>
          <w:sz w:val="32"/>
          <w:szCs w:val="32"/>
        </w:rPr>
        <w:t>：</w:t>
      </w:r>
    </w:p>
    <w:p w:rsidR="0011625B" w:rsidRDefault="00951DDB">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33</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w:t>
      </w:r>
      <w:r>
        <w:rPr>
          <w:rFonts w:ascii="Times New Roman" w:eastAsia="仿宋" w:hAnsi="Times New Roman"/>
          <w:kern w:val="1"/>
          <w:sz w:val="32"/>
          <w:szCs w:val="32"/>
        </w:rPr>
        <w:t>被列入经营异常名录未改正，且通过登记的住所或者经营场所无法取得联系的违法行为。</w:t>
      </w:r>
    </w:p>
    <w:p w:rsidR="0011625B" w:rsidRDefault="00951DDB">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11625B" w:rsidRDefault="00951DDB">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11625B" w:rsidRDefault="00951DDB">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1625B" w:rsidRDefault="0011625B">
      <w:pPr>
        <w:spacing w:line="560" w:lineRule="exact"/>
        <w:ind w:firstLineChars="200" w:firstLine="640"/>
        <w:rPr>
          <w:rFonts w:ascii="Times New Roman" w:eastAsia="仿宋" w:hAnsi="Times New Roman"/>
          <w:color w:val="191919"/>
          <w:sz w:val="32"/>
          <w:szCs w:val="32"/>
          <w:shd w:val="clear" w:color="auto" w:fill="FFFFFF"/>
        </w:rPr>
      </w:pPr>
    </w:p>
    <w:p w:rsidR="0011625B" w:rsidRDefault="00951DDB">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11625B" w:rsidRDefault="00951DDB">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11625B" w:rsidRDefault="0011625B">
      <w:pPr>
        <w:tabs>
          <w:tab w:val="left" w:pos="4715"/>
        </w:tabs>
        <w:spacing w:line="560" w:lineRule="exact"/>
        <w:ind w:firstLineChars="1350" w:firstLine="4337"/>
        <w:jc w:val="left"/>
        <w:rPr>
          <w:rFonts w:ascii="Times New Roman" w:eastAsia="仿宋" w:hAnsi="Times New Roman"/>
          <w:b/>
          <w:sz w:val="32"/>
          <w:szCs w:val="32"/>
        </w:rPr>
      </w:pPr>
    </w:p>
    <w:p w:rsidR="0011625B" w:rsidRDefault="00951DDB">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33</w:t>
      </w:r>
      <w:r>
        <w:rPr>
          <w:rFonts w:ascii="Times New Roman" w:eastAsia="仿宋" w:hAnsi="Times New Roman" w:hint="eastAsia"/>
          <w:sz w:val="32"/>
          <w:szCs w:val="32"/>
        </w:rPr>
        <w:t>号</w:t>
      </w:r>
      <w:r>
        <w:rPr>
          <w:rFonts w:ascii="Times New Roman" w:eastAsia="仿宋" w:hAnsi="Times New Roman"/>
          <w:sz w:val="32"/>
          <w:szCs w:val="32"/>
        </w:rPr>
        <w:t>)</w:t>
      </w:r>
    </w:p>
    <w:p w:rsidR="0011625B" w:rsidRDefault="0011625B" w:rsidP="00AD5551">
      <w:pPr>
        <w:tabs>
          <w:tab w:val="left" w:pos="4715"/>
        </w:tabs>
        <w:spacing w:line="560" w:lineRule="exact"/>
        <w:ind w:firstLineChars="1350" w:firstLine="4322"/>
        <w:rPr>
          <w:rFonts w:ascii="Times New Roman" w:eastAsia="仿宋_GB2312" w:hAnsi="Times New Roman"/>
          <w:b/>
          <w:sz w:val="32"/>
          <w:szCs w:val="32"/>
          <w:u w:val="single"/>
        </w:rPr>
      </w:pPr>
    </w:p>
    <w:p w:rsidR="0011625B" w:rsidRDefault="0011625B" w:rsidP="00AD5551">
      <w:pPr>
        <w:tabs>
          <w:tab w:val="left" w:pos="4715"/>
        </w:tabs>
        <w:spacing w:line="560" w:lineRule="exact"/>
        <w:ind w:firstLineChars="1350" w:firstLine="4322"/>
        <w:rPr>
          <w:rFonts w:ascii="Times New Roman" w:eastAsia="仿宋_GB2312" w:hAnsi="Times New Roman"/>
          <w:b/>
          <w:sz w:val="32"/>
          <w:szCs w:val="32"/>
          <w:u w:val="single"/>
        </w:rPr>
      </w:pPr>
    </w:p>
    <w:p w:rsidR="0011625B" w:rsidRDefault="0011625B" w:rsidP="00AD5551">
      <w:pPr>
        <w:tabs>
          <w:tab w:val="left" w:pos="4715"/>
        </w:tabs>
        <w:spacing w:line="560" w:lineRule="exact"/>
        <w:ind w:firstLineChars="1350" w:firstLine="4322"/>
        <w:rPr>
          <w:rFonts w:ascii="Times New Roman" w:eastAsia="仿宋_GB2312" w:hAnsi="Times New Roman"/>
          <w:b/>
          <w:sz w:val="32"/>
          <w:szCs w:val="32"/>
          <w:u w:val="single"/>
        </w:rPr>
      </w:pPr>
    </w:p>
    <w:p w:rsidR="0011625B" w:rsidRDefault="0011625B" w:rsidP="00AD5551">
      <w:pPr>
        <w:tabs>
          <w:tab w:val="left" w:pos="4715"/>
        </w:tabs>
        <w:spacing w:line="560" w:lineRule="exact"/>
        <w:ind w:firstLineChars="1350" w:firstLine="4322"/>
        <w:rPr>
          <w:rFonts w:ascii="Times New Roman" w:eastAsia="仿宋_GB2312" w:hAnsi="Times New Roman"/>
          <w:b/>
          <w:sz w:val="32"/>
          <w:szCs w:val="32"/>
          <w:u w:val="single"/>
        </w:rPr>
      </w:pPr>
    </w:p>
    <w:p w:rsidR="0011625B" w:rsidRDefault="00951DDB">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11625B" w:rsidRDefault="00951DDB">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11625B" w:rsidRDefault="0011625B">
      <w:pPr>
        <w:spacing w:line="560" w:lineRule="exact"/>
        <w:ind w:right="1280" w:firstLine="600"/>
        <w:jc w:val="right"/>
        <w:rPr>
          <w:rFonts w:ascii="Times New Roman" w:eastAsia="仿宋_GB2312" w:hAnsi="Times New Roman"/>
          <w:sz w:val="28"/>
          <w:szCs w:val="28"/>
        </w:rPr>
      </w:pPr>
    </w:p>
    <w:p w:rsidR="0011625B" w:rsidRDefault="0011625B">
      <w:pPr>
        <w:spacing w:line="500" w:lineRule="exact"/>
        <w:rPr>
          <w:rFonts w:ascii="Times New Roman" w:eastAsia="仿宋_GB2312" w:hAnsi="Times New Roman"/>
          <w:color w:val="000000"/>
          <w:sz w:val="32"/>
          <w:szCs w:val="32"/>
        </w:rPr>
      </w:pPr>
      <w:r w:rsidRPr="0011625B">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11625B">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951DDB">
        <w:rPr>
          <w:rFonts w:ascii="Times New Roman" w:eastAsia="仿宋_GB2312" w:hAnsi="Times New Roman"/>
          <w:color w:val="000000"/>
          <w:sz w:val="32"/>
          <w:szCs w:val="32"/>
        </w:rPr>
        <w:t>本文书一式</w:t>
      </w:r>
      <w:r w:rsidR="00951DDB">
        <w:rPr>
          <w:rFonts w:ascii="Times New Roman" w:eastAsia="仿宋_GB2312" w:hAnsi="Times New Roman"/>
          <w:color w:val="000000"/>
          <w:sz w:val="32"/>
          <w:szCs w:val="32"/>
          <w:u w:val="single"/>
        </w:rPr>
        <w:t>三</w:t>
      </w:r>
      <w:r w:rsidR="00951DDB">
        <w:rPr>
          <w:rFonts w:ascii="Times New Roman" w:eastAsia="仿宋_GB2312" w:hAnsi="Times New Roman"/>
          <w:color w:val="000000"/>
          <w:sz w:val="32"/>
          <w:szCs w:val="32"/>
        </w:rPr>
        <w:t>份，</w:t>
      </w:r>
      <w:r w:rsidR="00951DDB">
        <w:rPr>
          <w:rFonts w:ascii="Times New Roman" w:eastAsia="仿宋_GB2312" w:hAnsi="Times New Roman"/>
          <w:color w:val="000000"/>
          <w:sz w:val="32"/>
          <w:szCs w:val="32"/>
          <w:u w:val="single"/>
        </w:rPr>
        <w:t xml:space="preserve"> </w:t>
      </w:r>
      <w:r w:rsidR="00951DDB">
        <w:rPr>
          <w:rFonts w:ascii="Times New Roman" w:eastAsia="仿宋_GB2312" w:hAnsi="Times New Roman"/>
          <w:color w:val="000000"/>
          <w:sz w:val="32"/>
          <w:szCs w:val="32"/>
          <w:u w:val="single"/>
        </w:rPr>
        <w:t>一</w:t>
      </w:r>
      <w:r w:rsidR="00951DDB">
        <w:rPr>
          <w:rFonts w:ascii="Times New Roman" w:eastAsia="仿宋_GB2312" w:hAnsi="Times New Roman"/>
          <w:color w:val="000000"/>
          <w:sz w:val="32"/>
          <w:szCs w:val="32"/>
        </w:rPr>
        <w:t>份送达，一份归档，</w:t>
      </w:r>
      <w:r w:rsidR="00951DDB">
        <w:rPr>
          <w:rFonts w:ascii="Times New Roman" w:eastAsia="仿宋_GB2312" w:hAnsi="Times New Roman"/>
          <w:color w:val="000000"/>
          <w:sz w:val="32"/>
          <w:szCs w:val="32"/>
          <w:u w:val="single"/>
        </w:rPr>
        <w:t xml:space="preserve"> </w:t>
      </w:r>
      <w:r w:rsidR="00951DDB">
        <w:rPr>
          <w:rFonts w:ascii="Times New Roman" w:eastAsia="仿宋_GB2312" w:hAnsi="Times New Roman"/>
          <w:color w:val="000000"/>
          <w:sz w:val="32"/>
          <w:szCs w:val="32"/>
          <w:u w:val="single"/>
        </w:rPr>
        <w:t>一份备案</w:t>
      </w:r>
      <w:r w:rsidR="00951DDB">
        <w:rPr>
          <w:rFonts w:ascii="Times New Roman" w:eastAsia="仿宋_GB2312" w:hAnsi="Times New Roman"/>
          <w:color w:val="000000"/>
          <w:sz w:val="32"/>
          <w:szCs w:val="32"/>
          <w:u w:val="single"/>
        </w:rPr>
        <w:t xml:space="preserve">  </w:t>
      </w:r>
      <w:r w:rsidR="00951DDB">
        <w:rPr>
          <w:rFonts w:ascii="Times New Roman" w:eastAsia="仿宋_GB2312" w:hAnsi="Times New Roman"/>
          <w:color w:val="000000"/>
          <w:sz w:val="32"/>
          <w:szCs w:val="32"/>
        </w:rPr>
        <w:t>。</w:t>
      </w:r>
    </w:p>
    <w:p w:rsidR="0011625B" w:rsidRDefault="0011625B">
      <w:pPr>
        <w:spacing w:line="360" w:lineRule="auto"/>
        <w:ind w:rightChars="111" w:right="233"/>
        <w:rPr>
          <w:rFonts w:ascii="Times New Roman" w:eastAsia="仿宋_GB2312" w:hAnsi="Times New Roman"/>
          <w:b/>
          <w:bCs/>
          <w:color w:val="000000"/>
          <w:sz w:val="30"/>
          <w:szCs w:val="30"/>
        </w:rPr>
      </w:pPr>
    </w:p>
    <w:sectPr w:rsidR="0011625B" w:rsidSect="001162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DDB" w:rsidRDefault="00951DDB" w:rsidP="00AD5551">
      <w:r>
        <w:separator/>
      </w:r>
    </w:p>
  </w:endnote>
  <w:endnote w:type="continuationSeparator" w:id="1">
    <w:p w:rsidR="00951DDB" w:rsidRDefault="00951DDB" w:rsidP="00AD55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DDB" w:rsidRDefault="00951DDB" w:rsidP="00AD5551">
      <w:r>
        <w:separator/>
      </w:r>
    </w:p>
  </w:footnote>
  <w:footnote w:type="continuationSeparator" w:id="1">
    <w:p w:rsidR="00951DDB" w:rsidRDefault="00951DDB" w:rsidP="00AD55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3225E"/>
    <w:rsid w:val="00042351"/>
    <w:rsid w:val="00055503"/>
    <w:rsid w:val="000865E1"/>
    <w:rsid w:val="00096AFE"/>
    <w:rsid w:val="000C3FF8"/>
    <w:rsid w:val="000E4453"/>
    <w:rsid w:val="00110E31"/>
    <w:rsid w:val="0011625B"/>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51DDB"/>
    <w:rsid w:val="00970A1D"/>
    <w:rsid w:val="00992604"/>
    <w:rsid w:val="009A6A54"/>
    <w:rsid w:val="009B74CE"/>
    <w:rsid w:val="009C6C22"/>
    <w:rsid w:val="009C7664"/>
    <w:rsid w:val="009E539E"/>
    <w:rsid w:val="009E61BB"/>
    <w:rsid w:val="00A506B5"/>
    <w:rsid w:val="00A50CAA"/>
    <w:rsid w:val="00A57B8F"/>
    <w:rsid w:val="00AB29D0"/>
    <w:rsid w:val="00AD5551"/>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A1F6BB9"/>
    <w:rsid w:val="1F2A5BAA"/>
    <w:rsid w:val="3308000B"/>
    <w:rsid w:val="3FFD0A3B"/>
    <w:rsid w:val="4BB71546"/>
    <w:rsid w:val="4F531C93"/>
    <w:rsid w:val="552006EF"/>
    <w:rsid w:val="5EAC07D4"/>
    <w:rsid w:val="6FA5272C"/>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625B"/>
    <w:pPr>
      <w:widowControl w:val="0"/>
      <w:jc w:val="both"/>
    </w:pPr>
    <w:rPr>
      <w:rFonts w:ascii="Calibri" w:hAnsi="Calibri"/>
      <w:kern w:val="2"/>
      <w:sz w:val="21"/>
      <w:szCs w:val="24"/>
    </w:rPr>
  </w:style>
  <w:style w:type="paragraph" w:styleId="1">
    <w:name w:val="heading 1"/>
    <w:basedOn w:val="a"/>
    <w:next w:val="a"/>
    <w:link w:val="1Char"/>
    <w:uiPriority w:val="99"/>
    <w:qFormat/>
    <w:rsid w:val="0011625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1625B"/>
    <w:pPr>
      <w:tabs>
        <w:tab w:val="center" w:pos="4153"/>
        <w:tab w:val="right" w:pos="8306"/>
      </w:tabs>
      <w:snapToGrid w:val="0"/>
      <w:jc w:val="left"/>
    </w:pPr>
    <w:rPr>
      <w:sz w:val="18"/>
      <w:szCs w:val="18"/>
    </w:rPr>
  </w:style>
  <w:style w:type="paragraph" w:styleId="a4">
    <w:name w:val="header"/>
    <w:basedOn w:val="a"/>
    <w:link w:val="Char0"/>
    <w:qFormat/>
    <w:rsid w:val="0011625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1625B"/>
    <w:rPr>
      <w:rFonts w:ascii="Calibri" w:hAnsi="Calibri"/>
      <w:kern w:val="2"/>
      <w:sz w:val="18"/>
      <w:szCs w:val="18"/>
    </w:rPr>
  </w:style>
  <w:style w:type="character" w:customStyle="1" w:styleId="Char">
    <w:name w:val="页脚 Char"/>
    <w:basedOn w:val="a0"/>
    <w:link w:val="a3"/>
    <w:qFormat/>
    <w:rsid w:val="0011625B"/>
    <w:rPr>
      <w:rFonts w:ascii="Calibri" w:hAnsi="Calibri"/>
      <w:kern w:val="2"/>
      <w:sz w:val="18"/>
      <w:szCs w:val="18"/>
    </w:rPr>
  </w:style>
  <w:style w:type="character" w:customStyle="1" w:styleId="1Char">
    <w:name w:val="标题 1 Char"/>
    <w:basedOn w:val="a0"/>
    <w:link w:val="1"/>
    <w:uiPriority w:val="99"/>
    <w:qFormat/>
    <w:rsid w:val="0011625B"/>
    <w:rPr>
      <w:color w:val="00000A"/>
      <w:kern w:val="2"/>
      <w:sz w:val="24"/>
      <w:szCs w:val="24"/>
      <w:lang w:val="zh-CN"/>
    </w:rPr>
  </w:style>
  <w:style w:type="character" w:customStyle="1" w:styleId="Char1">
    <w:name w:val="页脚 Char1"/>
    <w:basedOn w:val="a0"/>
    <w:uiPriority w:val="99"/>
    <w:semiHidden/>
    <w:qFormat/>
    <w:rsid w:val="0011625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