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沈阳鸿泰建筑工程有限公司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w:t>
      </w:r>
      <w:bookmarkStart w:id="0" w:name="_GoBack"/>
      <w:bookmarkEnd w:id="0"/>
      <w:r>
        <w:rPr>
          <w:rFonts w:hint="eastAsia" w:ascii="仿宋" w:hAnsi="仿宋" w:eastAsia="仿宋"/>
          <w:sz w:val="32"/>
          <w:szCs w:val="32"/>
        </w:rPr>
        <w:t>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30B7122D"/>
    <w:rsid w:val="331A6299"/>
    <w:rsid w:val="369E10E9"/>
    <w:rsid w:val="38665C38"/>
    <w:rsid w:val="3B5053A4"/>
    <w:rsid w:val="40285E1E"/>
    <w:rsid w:val="45E8203F"/>
    <w:rsid w:val="485446B7"/>
    <w:rsid w:val="48792086"/>
    <w:rsid w:val="487A75D4"/>
    <w:rsid w:val="4D873CBF"/>
    <w:rsid w:val="53356070"/>
    <w:rsid w:val="53C127F5"/>
    <w:rsid w:val="5879754C"/>
    <w:rsid w:val="5B01445B"/>
    <w:rsid w:val="5F447BAC"/>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2024-09-19T04:52:37Z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46C7DFA9A82340B4ADD8E845950D618B_13</vt:lpwstr>
  </property>
</Properties>
</file>