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u w:val="none"/>
        </w:rPr>
      </w:pPr>
      <w:r>
        <w:rPr>
          <w:rFonts w:hint="eastAsia" w:ascii="方正小标宋简体" w:hAnsi="方正小标宋简体" w:eastAsia="方正小标宋简体" w:cs="方正小标宋简体"/>
          <w:bCs/>
          <w:sz w:val="44"/>
          <w:szCs w:val="44"/>
          <w:u w:val="none"/>
        </w:rPr>
        <w:t>沈阳市铁西区</w:t>
      </w:r>
      <w:bookmarkStart w:id="0" w:name="_Toc76683375"/>
      <w:bookmarkStart w:id="1" w:name="_Toc6197"/>
      <w:r>
        <w:rPr>
          <w:rFonts w:hint="eastAsia" w:ascii="方正小标宋简体" w:hAnsi="方正小标宋简体" w:eastAsia="方正小标宋简体" w:cs="方正小标宋简体"/>
          <w:bCs/>
          <w:sz w:val="44"/>
          <w:szCs w:val="44"/>
          <w:u w:val="none"/>
        </w:rPr>
        <w:t>市场监督管理局</w:t>
      </w:r>
      <w:bookmarkEnd w:id="0"/>
      <w:bookmarkEnd w:id="1"/>
    </w:p>
    <w:p>
      <w:pPr>
        <w:spacing w:line="640" w:lineRule="exact"/>
        <w:jc w:val="center"/>
        <w:outlineLvl w:val="0"/>
        <w:rPr>
          <w:rFonts w:ascii="Times New Roman" w:hAnsi="方正小标宋简体" w:eastAsia="方正小标宋简体" w:cs="方正小标宋简体"/>
          <w:bCs/>
          <w:color w:val="000000"/>
          <w:sz w:val="44"/>
          <w:szCs w:val="44"/>
          <w:u w:val="none"/>
        </w:rPr>
      </w:pPr>
      <w:bookmarkStart w:id="2" w:name="_Toc76683376"/>
      <w:r>
        <w:rPr>
          <w:rFonts w:hint="eastAsia" w:ascii="Times New Roman" w:hAnsi="方正小标宋简体" w:eastAsia="方正小标宋简体" w:cs="方正小标宋简体"/>
          <w:bCs/>
          <w:color w:val="000000"/>
          <w:sz w:val="44"/>
          <w:szCs w:val="44"/>
          <w:u w:val="none"/>
        </w:rPr>
        <w:t>行政处罚文书送达公告</w:t>
      </w:r>
      <w:bookmarkEnd w:id="2"/>
    </w:p>
    <w:p>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eastAsia="zh-CN"/>
        </w:rPr>
        <w:t>潘</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15</w:t>
      </w:r>
      <w:r>
        <w:rPr>
          <w:rFonts w:hint="eastAsia" w:ascii="Times New Roman" w:hAnsi="Times New Roman" w:eastAsia="仿宋_GB2312" w:cs="仿宋"/>
          <w:bCs/>
          <w:color w:val="000000"/>
          <w:sz w:val="32"/>
          <w:szCs w:val="32"/>
          <w:u w:val="none"/>
        </w:rPr>
        <w:t>号</w:t>
      </w:r>
    </w:p>
    <w:p>
      <w:pPr>
        <w:spacing w:line="560" w:lineRule="exact"/>
        <w:jc w:val="center"/>
        <w:rPr>
          <w:rFonts w:ascii="Times New Roman" w:hAnsi="Times New Roman" w:eastAsia="仿宋_GB2312" w:cs="仿宋"/>
          <w:bCs/>
          <w:color w:val="000000"/>
          <w:sz w:val="32"/>
          <w:szCs w:val="32"/>
          <w:u w:val="none"/>
        </w:rPr>
      </w:pPr>
    </w:p>
    <w:p>
      <w:pPr>
        <w:tabs>
          <w:tab w:val="left" w:pos="6045"/>
        </w:tabs>
        <w:spacing w:line="560" w:lineRule="exact"/>
        <w:jc w:val="left"/>
        <w:rPr>
          <w:rFonts w:ascii="仿宋" w:hAnsi="仿宋" w:eastAsia="仿宋"/>
          <w:sz w:val="32"/>
          <w:szCs w:val="32"/>
          <w:u w:val="none"/>
        </w:rPr>
      </w:pPr>
      <w:r>
        <w:rPr>
          <w:rFonts w:hint="eastAsia" w:ascii="仿宋" w:hAnsi="仿宋" w:eastAsia="仿宋" w:cs="仿宋"/>
          <w:sz w:val="32"/>
          <w:szCs w:val="32"/>
          <w:u w:val="none"/>
        </w:rPr>
        <w:t xml:space="preserve">沈阳诺豪瑞尔木业有限公司 </w:t>
      </w:r>
      <w:r>
        <w:rPr>
          <w:rFonts w:hint="eastAsia" w:ascii="仿宋" w:hAnsi="仿宋" w:eastAsia="仿宋"/>
          <w:sz w:val="32"/>
          <w:szCs w:val="32"/>
          <w:u w:val="none"/>
        </w:rPr>
        <w:t>：</w:t>
      </w:r>
    </w:p>
    <w:p>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11</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20</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15</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违反了《企业信息公示暂行条例》第八条： “</w:t>
      </w:r>
      <w:r>
        <w:rPr>
          <w:rFonts w:ascii="仿宋" w:hAnsi="仿宋" w:eastAsia="仿宋" w:cs="Helvetica"/>
          <w:color w:val="000000" w:themeColor="text1"/>
          <w:spacing w:val="6"/>
          <w:kern w:val="0"/>
          <w:sz w:val="32"/>
          <w:szCs w:val="32"/>
          <w:u w:val="none"/>
          <w14:textFill>
            <w14:solidFill>
              <w14:schemeClr w14:val="tx1"/>
            </w14:solidFill>
          </w14:textFill>
        </w:rPr>
        <w:t>企业应当于每年</w:t>
      </w:r>
      <w:r>
        <w:rPr>
          <w:rFonts w:hint="eastAsia" w:ascii="仿宋" w:hAnsi="仿宋" w:eastAsia="仿宋" w:cs="宋体"/>
          <w:color w:val="000000" w:themeColor="text1"/>
          <w:spacing w:val="6"/>
          <w:kern w:val="0"/>
          <w:sz w:val="32"/>
          <w:szCs w:val="32"/>
          <w:u w:val="none"/>
          <w14:textFill>
            <w14:solidFill>
              <w14:schemeClr w14:val="tx1"/>
            </w14:solidFill>
          </w14:textFill>
        </w:rPr>
        <w:t>1月1日至6月30日，通过</w:t>
      </w:r>
      <w:r>
        <w:rPr>
          <w:rFonts w:ascii="仿宋" w:hAnsi="仿宋" w:eastAsia="仿宋" w:cs="Helvetica"/>
          <w:color w:val="000000" w:themeColor="text1"/>
          <w:spacing w:val="6"/>
          <w:kern w:val="0"/>
          <w:sz w:val="32"/>
          <w:szCs w:val="32"/>
          <w:u w:val="none"/>
          <w14:textFill>
            <w14:solidFill>
              <w14:schemeClr w14:val="tx1"/>
            </w14:solidFill>
          </w14:textFill>
        </w:rPr>
        <w:t>国家企业信用信息公示系统向市场监督管理部门报送上一年度年度报告，并向社会公示。</w:t>
      </w:r>
      <w:r>
        <w:rPr>
          <w:rFonts w:hint="eastAsia" w:ascii="仿宋" w:hAnsi="仿宋" w:eastAsia="仿宋" w:cs="仿宋_GB2312"/>
          <w:kern w:val="1"/>
          <w:sz w:val="32"/>
          <w:szCs w:val="32"/>
          <w:u w:val="none"/>
        </w:rPr>
        <w:t>”</w:t>
      </w:r>
      <w:r>
        <w:rPr>
          <w:rFonts w:hint="eastAsia" w:ascii="仿宋" w:hAnsi="仿宋" w:eastAsia="仿宋" w:cs="Arial"/>
          <w:color w:val="191919"/>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eastAsia="zh-CN"/>
        </w:rPr>
        <w:t>刘辰</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eastAsia="zh-CN"/>
        </w:rPr>
        <w:t>刘志如</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89892237</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eastAsia="zh-CN"/>
        </w:rPr>
        <w:t>沈阳市铁西区沈辽西路</w:t>
      </w:r>
      <w:r>
        <w:rPr>
          <w:rFonts w:hint="eastAsia" w:ascii="仿宋" w:hAnsi="仿宋" w:eastAsia="仿宋" w:cs="Arial"/>
          <w:color w:val="191919"/>
          <w:sz w:val="32"/>
          <w:szCs w:val="32"/>
          <w:u w:val="none"/>
          <w:shd w:val="clear" w:color="auto" w:fill="FFFFFF"/>
          <w:lang w:val="en-US" w:eastAsia="zh-CN"/>
        </w:rPr>
        <w:t>387-19号5门</w:t>
      </w:r>
      <w:r>
        <w:rPr>
          <w:rFonts w:hint="eastAsia" w:ascii="仿宋" w:hAnsi="仿宋" w:eastAsia="仿宋" w:cs="Arial"/>
          <w:color w:val="191919"/>
          <w:sz w:val="32"/>
          <w:szCs w:val="32"/>
          <w:u w:val="none"/>
          <w:shd w:val="clear" w:color="auto" w:fill="FFFFFF"/>
        </w:rPr>
        <w:t xml:space="preserve">  </w:t>
      </w:r>
    </w:p>
    <w:p>
      <w:pPr>
        <w:tabs>
          <w:tab w:val="left" w:pos="4715"/>
        </w:tabs>
        <w:spacing w:line="560" w:lineRule="exact"/>
        <w:ind w:firstLine="4337" w:firstLineChars="1350"/>
        <w:jc w:val="left"/>
        <w:rPr>
          <w:rFonts w:ascii="仿宋" w:hAnsi="仿宋" w:eastAsia="仿宋"/>
          <w:b/>
          <w:sz w:val="32"/>
          <w:szCs w:val="32"/>
          <w:u w:val="none"/>
        </w:rPr>
      </w:pPr>
    </w:p>
    <w:p>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15</w:t>
      </w:r>
      <w:r>
        <w:rPr>
          <w:rFonts w:hint="eastAsia" w:ascii="仿宋" w:hAnsi="仿宋" w:eastAsia="仿宋"/>
          <w:sz w:val="32"/>
          <w:szCs w:val="32"/>
          <w:u w:val="none"/>
        </w:rPr>
        <w:t>号）</w:t>
      </w:r>
    </w:p>
    <w:p>
      <w:pPr>
        <w:tabs>
          <w:tab w:val="left" w:pos="4715"/>
        </w:tabs>
        <w:spacing w:line="560" w:lineRule="exact"/>
        <w:ind w:firstLine="4337" w:firstLineChars="1350"/>
        <w:rPr>
          <w:rFonts w:ascii="仿宋" w:hAnsi="仿宋" w:eastAsia="仿宋"/>
          <w:b/>
          <w:sz w:val="32"/>
          <w:szCs w:val="32"/>
          <w:u w:val="none"/>
        </w:rPr>
      </w:pPr>
    </w:p>
    <w:p>
      <w:pPr>
        <w:tabs>
          <w:tab w:val="left" w:pos="4715"/>
        </w:tabs>
        <w:spacing w:line="560" w:lineRule="exact"/>
        <w:ind w:firstLine="4337" w:firstLineChars="1350"/>
        <w:rPr>
          <w:rFonts w:ascii="仿宋" w:hAnsi="仿宋" w:eastAsia="仿宋"/>
          <w:b/>
          <w:sz w:val="32"/>
          <w:szCs w:val="32"/>
          <w:u w:val="none"/>
        </w:rPr>
      </w:pPr>
    </w:p>
    <w:p>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pPr>
        <w:spacing w:line="560" w:lineRule="exact"/>
        <w:ind w:right="1280" w:firstLine="600"/>
        <w:jc w:val="right"/>
        <w:rPr>
          <w:rFonts w:ascii="仿宋_GB2312" w:hAnsi="Times New Roman" w:eastAsia="仿宋_GB2312" w:cs="仿宋"/>
          <w:color w:val="000000"/>
          <w:sz w:val="32"/>
          <w:szCs w:val="32"/>
        </w:rPr>
      </w:pPr>
    </w:p>
    <w:p>
      <w:pPr>
        <w:spacing w:line="560" w:lineRule="exact"/>
        <w:ind w:right="1280" w:firstLine="600"/>
        <w:jc w:val="right"/>
        <w:rPr>
          <w:rFonts w:ascii="仿宋_GB2312" w:hAnsi="Times New Roman" w:eastAsia="仿宋_GB2312" w:cs="仿宋"/>
          <w:color w:val="000000"/>
          <w:sz w:val="32"/>
          <w:szCs w:val="32"/>
        </w:rPr>
      </w:pPr>
    </w:p>
    <w:p>
      <w:pPr>
        <w:spacing w:line="560" w:lineRule="exact"/>
        <w:ind w:right="1280" w:firstLine="600"/>
        <w:jc w:val="right"/>
        <w:rPr>
          <w:rFonts w:ascii="仿宋_GB2312" w:hAnsi="Times New Roman" w:eastAsia="仿宋_GB2312" w:cs="仿宋"/>
          <w:color w:val="000000"/>
          <w:sz w:val="32"/>
          <w:szCs w:val="32"/>
        </w:rPr>
      </w:pPr>
    </w:p>
    <w:p>
      <w:pPr>
        <w:spacing w:line="560" w:lineRule="exact"/>
        <w:ind w:right="1280" w:firstLine="600"/>
        <w:jc w:val="right"/>
        <w:rPr>
          <w:rFonts w:ascii="Times New Roman" w:hAnsi="Times New Roman" w:eastAsia="仿宋_GB2312" w:cs="Mongolian Baiti"/>
          <w:sz w:val="28"/>
          <w:szCs w:val="28"/>
        </w:rPr>
      </w:pP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6nQaGtQAAAAEAQAADwAAAAAAAAABACAAAAAiAAAAZHJzL2Rvd25yZXYueG1sUEsBAhQAFAAA&#10;AAgAh07iQMmfRhHzAQAA5wMAAA4AAAAAAAAAAQAgAAAAIwEAAGRycy9lMm9Eb2MueG1sUEsFBgAA&#10;AAAGAAYAWQEAAIgFAAAAAA==&#10;">
                <v:path arrowok="t"/>
                <v:fill on="t" focussize="0,0"/>
                <v:stroke weight="1.25pt"/>
                <v:imagedata o:title=""/>
                <o:lock v:ext="edit"/>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接连接符 2"/>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iZmGbPgBAADlAwAADgAAAAAAAAABACAAAAAmAQAAZHJzL2Uyb0RvYy54&#10;bWxQSwUGAAAAAAYABgBZAQAAkAUAAAAA&#10;">
                <v:path arrowok="t"/>
                <v:fill focussize="0,0"/>
                <v:stroke weight="0.737007874015748pt" endcap="square"/>
                <v:imagedata o:title=""/>
                <o:lock v:ext="edit"/>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pPr>
        <w:spacing w:line="640" w:lineRule="exact"/>
        <w:jc w:val="center"/>
        <w:outlineLvl w:val="0"/>
        <w:rPr>
          <w:rFonts w:ascii="方正小标宋简体" w:hAnsi="方正小标宋简体" w:eastAsia="方正小标宋简体" w:cs="方正小标宋简体"/>
          <w:bCs/>
          <w:sz w:val="44"/>
          <w:szCs w:val="44"/>
          <w:u w:val="single"/>
        </w:rPr>
      </w:pPr>
    </w:p>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0YjJhNTBkZDBkZmJmOGEwODEwNmM0YzU4MDVhYTYifQ=="/>
  </w:docVars>
  <w:rsids>
    <w:rsidRoot w:val="00000000"/>
    <w:rsid w:val="41BE30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2024-11-04T06:05:35Z</dcterms:created>
  <dc:creator>admin</dc:creator>
  <cp:lastModifiedBy>admin</cp:lastModifiedBy>
  <dcterms:modified xsi:type="dcterms:W3CDTF">2024-11-04T06:05:44Z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8081914909EA474F88AB004B659EA5B8_12</vt:lpwstr>
  </property>
</Properties>
</file>