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78A" w:rsidRDefault="00B9378A">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B9378A" w:rsidRDefault="00F32108">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B9378A" w:rsidRDefault="00F32108">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B9378A" w:rsidRDefault="00F32108">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15</w:t>
      </w:r>
      <w:r>
        <w:rPr>
          <w:rFonts w:ascii="Times New Roman" w:eastAsia="仿宋_GB2312" w:hAnsi="Times New Roman" w:cs="仿宋" w:hint="eastAsia"/>
          <w:bCs/>
          <w:color w:val="000000"/>
          <w:sz w:val="32"/>
          <w:szCs w:val="32"/>
        </w:rPr>
        <w:t>号</w:t>
      </w:r>
    </w:p>
    <w:p w:rsidR="00B9378A" w:rsidRDefault="00B9378A">
      <w:pPr>
        <w:spacing w:line="560" w:lineRule="exact"/>
        <w:jc w:val="center"/>
        <w:rPr>
          <w:rFonts w:ascii="Times New Roman" w:eastAsia="仿宋_GB2312" w:hAnsi="Times New Roman" w:cs="仿宋"/>
          <w:bCs/>
          <w:color w:val="000000"/>
          <w:sz w:val="32"/>
          <w:szCs w:val="32"/>
        </w:rPr>
      </w:pPr>
    </w:p>
    <w:p w:rsidR="00B9378A" w:rsidRDefault="00F32108">
      <w:pPr>
        <w:tabs>
          <w:tab w:val="left" w:pos="6045"/>
        </w:tabs>
        <w:spacing w:line="560" w:lineRule="exact"/>
        <w:jc w:val="left"/>
        <w:rPr>
          <w:rFonts w:ascii="仿宋_GB2312" w:eastAsia="仿宋_GB2312" w:hAnsi="黑体"/>
          <w:sz w:val="32"/>
          <w:szCs w:val="32"/>
        </w:rPr>
      </w:pPr>
      <w:r>
        <w:rPr>
          <w:rFonts w:ascii="仿宋" w:eastAsia="仿宋" w:hAnsi="仿宋" w:cs="Arial"/>
          <w:color w:val="191919"/>
          <w:sz w:val="32"/>
          <w:szCs w:val="32"/>
          <w:shd w:val="clear" w:color="auto" w:fill="FFFFFF"/>
        </w:rPr>
        <w:t>辽宁聚义峰网络文化传媒有限公司</w:t>
      </w:r>
      <w:r>
        <w:rPr>
          <w:rFonts w:ascii="仿宋_GB2312" w:eastAsia="仿宋_GB2312" w:hAnsi="黑体" w:hint="eastAsia"/>
          <w:sz w:val="32"/>
          <w:szCs w:val="32"/>
        </w:rPr>
        <w:t>：</w:t>
      </w:r>
    </w:p>
    <w:p w:rsidR="00B9378A" w:rsidRDefault="00F32108">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15</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3</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B9378A" w:rsidRDefault="00F3210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B9378A" w:rsidRDefault="00F32108">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bookmarkStart w:id="2" w:name="_GoBack"/>
      <w:bookmarkEnd w:id="2"/>
      <w:r>
        <w:rPr>
          <w:rFonts w:ascii="仿宋" w:eastAsia="仿宋" w:hAnsi="仿宋" w:cs="Arial" w:hint="eastAsia"/>
          <w:color w:val="191919"/>
          <w:sz w:val="32"/>
          <w:szCs w:val="32"/>
          <w:shd w:val="clear" w:color="auto" w:fill="FFFFFF"/>
        </w:rPr>
        <w:t>，逾期不领取即视为送达。</w:t>
      </w:r>
    </w:p>
    <w:p w:rsidR="00B9378A" w:rsidRDefault="00F32108">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w:t>
      </w:r>
      <w:r>
        <w:rPr>
          <w:rFonts w:ascii="仿宋" w:eastAsia="仿宋" w:hAnsi="仿宋" w:hint="eastAsia"/>
          <w:sz w:val="32"/>
          <w:szCs w:val="32"/>
        </w:rPr>
        <w:t>求听证的，视为放弃此权利。</w:t>
      </w:r>
    </w:p>
    <w:p w:rsidR="00B9378A" w:rsidRDefault="00B9378A">
      <w:pPr>
        <w:spacing w:line="560" w:lineRule="exact"/>
        <w:ind w:firstLineChars="200" w:firstLine="640"/>
        <w:rPr>
          <w:rFonts w:ascii="仿宋" w:eastAsia="仿宋" w:hAnsi="仿宋" w:cs="Arial"/>
          <w:color w:val="191919"/>
          <w:sz w:val="32"/>
          <w:szCs w:val="32"/>
          <w:shd w:val="clear" w:color="auto" w:fill="FFFFFF"/>
        </w:rPr>
      </w:pPr>
    </w:p>
    <w:p w:rsidR="00B9378A" w:rsidRDefault="00F32108">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B9378A" w:rsidRDefault="00F32108">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B9378A" w:rsidRDefault="00B9378A">
      <w:pPr>
        <w:tabs>
          <w:tab w:val="left" w:pos="4715"/>
        </w:tabs>
        <w:spacing w:line="560" w:lineRule="exact"/>
        <w:ind w:firstLineChars="1350" w:firstLine="4337"/>
        <w:jc w:val="left"/>
        <w:rPr>
          <w:rFonts w:ascii="仿宋" w:eastAsia="仿宋" w:hAnsi="仿宋"/>
          <w:b/>
          <w:sz w:val="32"/>
          <w:szCs w:val="32"/>
        </w:rPr>
      </w:pPr>
    </w:p>
    <w:p w:rsidR="00B9378A" w:rsidRDefault="00F32108">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15</w:t>
      </w:r>
      <w:r>
        <w:rPr>
          <w:rFonts w:ascii="仿宋" w:eastAsia="仿宋" w:hAnsi="仿宋" w:hint="eastAsia"/>
          <w:sz w:val="32"/>
          <w:szCs w:val="32"/>
        </w:rPr>
        <w:t>号</w:t>
      </w:r>
      <w:r>
        <w:rPr>
          <w:rFonts w:ascii="仿宋" w:eastAsia="仿宋" w:hAnsi="仿宋" w:hint="eastAsia"/>
          <w:sz w:val="32"/>
          <w:szCs w:val="32"/>
        </w:rPr>
        <w:t>)</w:t>
      </w:r>
    </w:p>
    <w:p w:rsidR="00B9378A" w:rsidRDefault="00B9378A">
      <w:pPr>
        <w:tabs>
          <w:tab w:val="left" w:pos="4715"/>
        </w:tabs>
        <w:spacing w:line="560" w:lineRule="exact"/>
        <w:ind w:firstLineChars="1350" w:firstLine="4337"/>
        <w:rPr>
          <w:rFonts w:ascii="仿宋_GB2312" w:eastAsia="仿宋_GB2312" w:hAnsi="黑体"/>
          <w:b/>
          <w:sz w:val="32"/>
          <w:szCs w:val="32"/>
          <w:u w:val="single"/>
        </w:rPr>
      </w:pPr>
    </w:p>
    <w:p w:rsidR="00B9378A" w:rsidRDefault="00B9378A">
      <w:pPr>
        <w:tabs>
          <w:tab w:val="left" w:pos="4715"/>
        </w:tabs>
        <w:spacing w:line="560" w:lineRule="exact"/>
        <w:ind w:firstLineChars="1350" w:firstLine="4337"/>
        <w:rPr>
          <w:rFonts w:ascii="仿宋_GB2312" w:eastAsia="仿宋_GB2312" w:hAnsi="黑体"/>
          <w:b/>
          <w:sz w:val="32"/>
          <w:szCs w:val="32"/>
          <w:u w:val="single"/>
        </w:rPr>
      </w:pPr>
    </w:p>
    <w:p w:rsidR="00B9378A" w:rsidRDefault="00B9378A">
      <w:pPr>
        <w:tabs>
          <w:tab w:val="left" w:pos="4715"/>
        </w:tabs>
        <w:spacing w:line="560" w:lineRule="exact"/>
        <w:ind w:firstLineChars="1350" w:firstLine="4337"/>
        <w:rPr>
          <w:rFonts w:ascii="仿宋_GB2312" w:eastAsia="仿宋_GB2312" w:hAnsi="黑体"/>
          <w:b/>
          <w:sz w:val="32"/>
          <w:szCs w:val="32"/>
          <w:u w:val="single"/>
        </w:rPr>
      </w:pPr>
    </w:p>
    <w:p w:rsidR="00B9378A" w:rsidRDefault="00B9378A">
      <w:pPr>
        <w:tabs>
          <w:tab w:val="left" w:pos="4715"/>
        </w:tabs>
        <w:spacing w:line="560" w:lineRule="exact"/>
        <w:ind w:firstLineChars="1350" w:firstLine="4337"/>
        <w:rPr>
          <w:rFonts w:ascii="仿宋_GB2312" w:eastAsia="仿宋_GB2312" w:hAnsi="黑体"/>
          <w:b/>
          <w:sz w:val="32"/>
          <w:szCs w:val="32"/>
          <w:u w:val="single"/>
        </w:rPr>
      </w:pPr>
    </w:p>
    <w:p w:rsidR="00B9378A" w:rsidRDefault="00F32108">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B9378A" w:rsidRDefault="00F32108">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A52E92">
        <w:rPr>
          <w:rFonts w:ascii="仿宋_GB2312" w:eastAsia="仿宋_GB2312" w:hAnsi="黑体" w:hint="eastAsia"/>
          <w:sz w:val="32"/>
          <w:szCs w:val="32"/>
        </w:rPr>
        <w:t>11月20</w:t>
      </w:r>
      <w:r>
        <w:rPr>
          <w:rFonts w:ascii="仿宋_GB2312" w:eastAsia="仿宋_GB2312" w:hAnsi="黑体" w:hint="eastAsia"/>
          <w:sz w:val="32"/>
          <w:szCs w:val="32"/>
        </w:rPr>
        <w:t>日</w:t>
      </w:r>
    </w:p>
    <w:p w:rsidR="00B9378A" w:rsidRDefault="00B9378A">
      <w:pPr>
        <w:spacing w:line="560" w:lineRule="exact"/>
        <w:ind w:right="1280" w:firstLine="600"/>
        <w:jc w:val="right"/>
        <w:rPr>
          <w:rFonts w:ascii="Times New Roman" w:eastAsia="仿宋_GB2312" w:hAnsi="Times New Roman" w:cs="Mongolian Baiti"/>
          <w:sz w:val="28"/>
          <w:szCs w:val="28"/>
        </w:rPr>
      </w:pPr>
    </w:p>
    <w:p w:rsidR="00B9378A" w:rsidRDefault="00B9378A">
      <w:pPr>
        <w:spacing w:line="500" w:lineRule="exact"/>
        <w:rPr>
          <w:rFonts w:ascii="Times New Roman" w:eastAsia="仿宋_GB2312" w:hAnsi="Times New Roman" w:cs="仿宋"/>
          <w:color w:val="000000"/>
          <w:sz w:val="32"/>
          <w:szCs w:val="32"/>
        </w:rPr>
      </w:pPr>
      <w:r w:rsidRPr="00B9378A">
        <w:rPr>
          <w:rFonts w:ascii="Times New Roman" w:eastAsia="仿宋_GB2312" w:hAnsi="Times New Roman"/>
          <w:sz w:val="32"/>
        </w:rPr>
        <w:pict>
          <v:line id="_x0000_s1032" style="position:absolute;left:0;text-align:left;z-index:251660288;mso-position-horizontal:center" from="0,-.2pt" to="437.05pt,-.15pt" filled="t" strokeweight="1.25pt"/>
        </w:pict>
      </w:r>
      <w:r w:rsidRPr="00B9378A">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F32108">
        <w:rPr>
          <w:rFonts w:ascii="Times New Roman" w:eastAsia="仿宋_GB2312" w:hAnsi="Times New Roman" w:cs="仿宋" w:hint="eastAsia"/>
          <w:color w:val="000000"/>
          <w:sz w:val="32"/>
          <w:szCs w:val="32"/>
        </w:rPr>
        <w:t>本文书一式</w:t>
      </w:r>
      <w:r w:rsidR="00F32108">
        <w:rPr>
          <w:rFonts w:ascii="Times New Roman" w:eastAsia="仿宋_GB2312" w:hAnsi="Times New Roman" w:cs="仿宋" w:hint="eastAsia"/>
          <w:color w:val="000000"/>
          <w:sz w:val="32"/>
          <w:szCs w:val="32"/>
          <w:u w:val="single"/>
        </w:rPr>
        <w:t>三</w:t>
      </w:r>
      <w:r w:rsidR="00F32108">
        <w:rPr>
          <w:rFonts w:ascii="Times New Roman" w:eastAsia="仿宋_GB2312" w:hAnsi="Times New Roman" w:cs="仿宋" w:hint="eastAsia"/>
          <w:color w:val="000000"/>
          <w:sz w:val="32"/>
          <w:szCs w:val="32"/>
        </w:rPr>
        <w:t>份，</w:t>
      </w:r>
      <w:r w:rsidR="00F32108">
        <w:rPr>
          <w:rFonts w:ascii="Times New Roman" w:eastAsia="仿宋_GB2312" w:hAnsi="Times New Roman" w:cs="仿宋" w:hint="eastAsia"/>
          <w:color w:val="000000"/>
          <w:sz w:val="32"/>
          <w:szCs w:val="32"/>
          <w:u w:val="single"/>
        </w:rPr>
        <w:t xml:space="preserve"> </w:t>
      </w:r>
      <w:r w:rsidR="00F32108">
        <w:rPr>
          <w:rFonts w:ascii="Times New Roman" w:eastAsia="仿宋_GB2312" w:hAnsi="Times New Roman" w:cs="仿宋" w:hint="eastAsia"/>
          <w:color w:val="000000"/>
          <w:sz w:val="32"/>
          <w:szCs w:val="32"/>
          <w:u w:val="single"/>
        </w:rPr>
        <w:t>一</w:t>
      </w:r>
      <w:r w:rsidR="00F32108">
        <w:rPr>
          <w:rFonts w:ascii="Times New Roman" w:eastAsia="仿宋_GB2312" w:hAnsi="Times New Roman" w:cs="仿宋" w:hint="eastAsia"/>
          <w:color w:val="000000"/>
          <w:sz w:val="32"/>
          <w:szCs w:val="32"/>
        </w:rPr>
        <w:t>份送达，一份归档，</w:t>
      </w:r>
      <w:r w:rsidR="00F32108">
        <w:rPr>
          <w:rFonts w:ascii="Times New Roman" w:eastAsia="仿宋_GB2312" w:hAnsi="Times New Roman" w:cs="仿宋" w:hint="eastAsia"/>
          <w:color w:val="000000"/>
          <w:sz w:val="32"/>
          <w:szCs w:val="32"/>
          <w:u w:val="single"/>
        </w:rPr>
        <w:t xml:space="preserve"> </w:t>
      </w:r>
      <w:r w:rsidR="00F32108">
        <w:rPr>
          <w:rFonts w:ascii="Times New Roman" w:eastAsia="仿宋_GB2312" w:hAnsi="Times New Roman" w:cs="仿宋" w:hint="eastAsia"/>
          <w:color w:val="000000"/>
          <w:sz w:val="32"/>
          <w:szCs w:val="32"/>
          <w:u w:val="single"/>
        </w:rPr>
        <w:t>一份备案</w:t>
      </w:r>
      <w:r w:rsidR="00F32108">
        <w:rPr>
          <w:rFonts w:ascii="Times New Roman" w:eastAsia="仿宋_GB2312" w:hAnsi="Times New Roman" w:cs="仿宋" w:hint="eastAsia"/>
          <w:color w:val="000000"/>
          <w:sz w:val="32"/>
          <w:szCs w:val="32"/>
          <w:u w:val="single"/>
        </w:rPr>
        <w:t xml:space="preserve">  </w:t>
      </w:r>
      <w:r w:rsidR="00F32108">
        <w:rPr>
          <w:rFonts w:ascii="Times New Roman" w:eastAsia="仿宋_GB2312" w:hAnsi="Times New Roman" w:cs="仿宋" w:hint="eastAsia"/>
          <w:color w:val="000000"/>
          <w:sz w:val="32"/>
          <w:szCs w:val="32"/>
        </w:rPr>
        <w:t>。</w:t>
      </w:r>
    </w:p>
    <w:sectPr w:rsidR="00B9378A" w:rsidSect="00B937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108" w:rsidRDefault="00F32108" w:rsidP="00A52E92">
      <w:r>
        <w:separator/>
      </w:r>
    </w:p>
  </w:endnote>
  <w:endnote w:type="continuationSeparator" w:id="1">
    <w:p w:rsidR="00F32108" w:rsidRDefault="00F32108" w:rsidP="00A52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108" w:rsidRDefault="00F32108" w:rsidP="00A52E92">
      <w:r>
        <w:separator/>
      </w:r>
    </w:p>
  </w:footnote>
  <w:footnote w:type="continuationSeparator" w:id="1">
    <w:p w:rsidR="00F32108" w:rsidRDefault="00F32108" w:rsidP="00A52E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C3FF8"/>
    <w:rsid w:val="000E4453"/>
    <w:rsid w:val="00110E31"/>
    <w:rsid w:val="00114DA0"/>
    <w:rsid w:val="00132F89"/>
    <w:rsid w:val="001369AC"/>
    <w:rsid w:val="001755C8"/>
    <w:rsid w:val="001942AB"/>
    <w:rsid w:val="001C631D"/>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75CE4"/>
    <w:rsid w:val="00891C66"/>
    <w:rsid w:val="008C530F"/>
    <w:rsid w:val="0090226F"/>
    <w:rsid w:val="00906515"/>
    <w:rsid w:val="00970A1D"/>
    <w:rsid w:val="009A6A54"/>
    <w:rsid w:val="009B74CE"/>
    <w:rsid w:val="009C6C22"/>
    <w:rsid w:val="009C7664"/>
    <w:rsid w:val="009E61BB"/>
    <w:rsid w:val="00A506B5"/>
    <w:rsid w:val="00A50CAA"/>
    <w:rsid w:val="00A52E92"/>
    <w:rsid w:val="00A57B8F"/>
    <w:rsid w:val="00AB29D0"/>
    <w:rsid w:val="00B00FDC"/>
    <w:rsid w:val="00B04592"/>
    <w:rsid w:val="00B301A3"/>
    <w:rsid w:val="00B37C2C"/>
    <w:rsid w:val="00B5381A"/>
    <w:rsid w:val="00B7052C"/>
    <w:rsid w:val="00B86DC3"/>
    <w:rsid w:val="00B91862"/>
    <w:rsid w:val="00B9378A"/>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663A1"/>
    <w:rsid w:val="00E90F97"/>
    <w:rsid w:val="00EE1B49"/>
    <w:rsid w:val="00EE7B82"/>
    <w:rsid w:val="00EF0B08"/>
    <w:rsid w:val="00F078EE"/>
    <w:rsid w:val="00F244A5"/>
    <w:rsid w:val="00F32108"/>
    <w:rsid w:val="00F553AF"/>
    <w:rsid w:val="00F67117"/>
    <w:rsid w:val="00F852D1"/>
    <w:rsid w:val="00F90F49"/>
    <w:rsid w:val="00FA128D"/>
    <w:rsid w:val="00FB22A5"/>
    <w:rsid w:val="00FF0925"/>
    <w:rsid w:val="00FF52AF"/>
    <w:rsid w:val="00FF5E48"/>
    <w:rsid w:val="00FF62D8"/>
    <w:rsid w:val="344B33CE"/>
    <w:rsid w:val="4BA96CEB"/>
    <w:rsid w:val="680241B3"/>
    <w:rsid w:val="710262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378A"/>
    <w:pPr>
      <w:widowControl w:val="0"/>
      <w:jc w:val="both"/>
    </w:pPr>
    <w:rPr>
      <w:rFonts w:ascii="Calibri" w:hAnsi="Calibri"/>
      <w:kern w:val="2"/>
      <w:sz w:val="21"/>
      <w:szCs w:val="24"/>
    </w:rPr>
  </w:style>
  <w:style w:type="paragraph" w:styleId="1">
    <w:name w:val="heading 1"/>
    <w:basedOn w:val="a"/>
    <w:next w:val="a"/>
    <w:link w:val="1Char"/>
    <w:uiPriority w:val="99"/>
    <w:qFormat/>
    <w:rsid w:val="00B9378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9378A"/>
    <w:pPr>
      <w:tabs>
        <w:tab w:val="center" w:pos="4153"/>
        <w:tab w:val="right" w:pos="8306"/>
      </w:tabs>
      <w:snapToGrid w:val="0"/>
      <w:jc w:val="left"/>
    </w:pPr>
    <w:rPr>
      <w:sz w:val="18"/>
      <w:szCs w:val="18"/>
    </w:rPr>
  </w:style>
  <w:style w:type="paragraph" w:styleId="a4">
    <w:name w:val="header"/>
    <w:basedOn w:val="a"/>
    <w:link w:val="Char0"/>
    <w:qFormat/>
    <w:rsid w:val="00B937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9378A"/>
    <w:rPr>
      <w:rFonts w:ascii="Calibri" w:hAnsi="Calibri"/>
      <w:kern w:val="2"/>
      <w:sz w:val="18"/>
      <w:szCs w:val="18"/>
    </w:rPr>
  </w:style>
  <w:style w:type="character" w:customStyle="1" w:styleId="Char">
    <w:name w:val="页脚 Char"/>
    <w:basedOn w:val="a0"/>
    <w:link w:val="a3"/>
    <w:rsid w:val="00B9378A"/>
    <w:rPr>
      <w:rFonts w:ascii="Calibri" w:hAnsi="Calibri"/>
      <w:kern w:val="2"/>
      <w:sz w:val="18"/>
      <w:szCs w:val="18"/>
    </w:rPr>
  </w:style>
  <w:style w:type="character" w:customStyle="1" w:styleId="1Char">
    <w:name w:val="标题 1 Char"/>
    <w:basedOn w:val="a0"/>
    <w:link w:val="1"/>
    <w:uiPriority w:val="99"/>
    <w:qFormat/>
    <w:rsid w:val="00B9378A"/>
    <w:rPr>
      <w:color w:val="00000A"/>
      <w:kern w:val="2"/>
      <w:sz w:val="24"/>
      <w:szCs w:val="24"/>
      <w:lang w:val="zh-CN"/>
    </w:rPr>
  </w:style>
  <w:style w:type="character" w:customStyle="1" w:styleId="Char1">
    <w:name w:val="页脚 Char1"/>
    <w:basedOn w:val="a0"/>
    <w:uiPriority w:val="99"/>
    <w:semiHidden/>
    <w:rsid w:val="00B9378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25</cp:revision>
  <cp:lastPrinted>2024-09-13T06:29:00Z</cp:lastPrinted>
  <dcterms:created xsi:type="dcterms:W3CDTF">2024-07-18T03:14:00Z</dcterms:created>
  <dcterms:modified xsi:type="dcterms:W3CDTF">2024-11-14T05:43:00Z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B20C6941F611473781CEBC2DB09B319D_12</vt:lpwstr>
  </property>
</Properties>
</file>