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bookmarkStart w:id="0" w:name="_Toc22900"/>
      <w:bookmarkStart w:id="1" w:name="_Toc76683284"/>
      <w:r>
        <w:rPr>
          <w:rFonts w:hint="eastAsia" w:ascii="方正小标宋简体" w:hAnsi="方正小标宋简体" w:eastAsia="方正小标宋简体" w:cs="方正小标宋简体"/>
          <w:bCs/>
          <w:sz w:val="44"/>
          <w:szCs w:val="44"/>
          <w:u w:val="single"/>
        </w:rPr>
        <w:t>沈阳市铁西区</w:t>
      </w:r>
      <w:bookmarkStart w:id="2" w:name="_Toc76683375"/>
      <w:bookmarkStart w:id="3" w:name="_Toc6197"/>
      <w:r>
        <w:rPr>
          <w:rFonts w:hint="eastAsia" w:ascii="方正小标宋简体" w:hAnsi="方正小标宋简体" w:eastAsia="方正小标宋简体" w:cs="方正小标宋简体"/>
          <w:bCs/>
          <w:sz w:val="44"/>
          <w:szCs w:val="44"/>
        </w:rPr>
        <w:t>市场监督管理局</w:t>
      </w:r>
      <w:bookmarkEnd w:id="2"/>
      <w:bookmarkEnd w:id="3"/>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00</w:t>
      </w:r>
      <w:r>
        <w:rPr>
          <w:rFonts w:hint="eastAsia" w:ascii="Times New Roman" w:hAnsi="Times New Roman" w:eastAsia="仿宋_GB2312" w:cs="仿宋"/>
          <w:bCs/>
          <w:color w:val="auto"/>
          <w:sz w:val="32"/>
          <w:szCs w:val="32"/>
          <w:u w:val="single"/>
          <w:lang w:val="en-US" w:eastAsia="zh-CN"/>
        </w:rPr>
        <w:t>6</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bookmarkStart w:id="5" w:name="_GoBack"/>
      <w:bookmarkEnd w:id="5"/>
    </w:p>
    <w:p w14:paraId="332D9506">
      <w:pPr>
        <w:tabs>
          <w:tab w:val="left" w:pos="6045"/>
        </w:tabs>
        <w:spacing w:line="560" w:lineRule="exact"/>
        <w:jc w:val="left"/>
        <w:rPr>
          <w:rFonts w:ascii="仿宋" w:hAnsi="仿宋" w:eastAsia="仿宋"/>
          <w:sz w:val="32"/>
          <w:szCs w:val="32"/>
          <w:u w:val="single"/>
        </w:rPr>
      </w:pPr>
      <w:r>
        <w:rPr>
          <w:rFonts w:hint="eastAsia" w:ascii="仿宋" w:hAnsi="仿宋" w:eastAsia="仿宋" w:cs="仿宋"/>
          <w:i w:val="0"/>
          <w:iCs w:val="0"/>
          <w:caps w:val="0"/>
          <w:color w:val="000000"/>
          <w:spacing w:val="0"/>
          <w:sz w:val="32"/>
          <w:szCs w:val="32"/>
          <w:u w:val="single"/>
          <w:shd w:val="clear" w:fill="FFFFFF"/>
        </w:rPr>
        <w:t>沈阳弘业绿化建设有限公司</w:t>
      </w:r>
      <w:r>
        <w:rPr>
          <w:rFonts w:hint="eastAsia" w:ascii="仿宋" w:hAnsi="仿宋" w:eastAsia="仿宋" w:cs="仿宋"/>
          <w:color w:val="C00000"/>
          <w:sz w:val="32"/>
          <w:szCs w:val="32"/>
          <w:u w:val="single"/>
        </w:rPr>
        <w:t xml:space="preserve"> </w:t>
      </w:r>
      <w:r>
        <w:rPr>
          <w:rFonts w:hint="eastAsia" w:ascii="仿宋" w:hAnsi="仿宋" w:eastAsia="仿宋" w:cs="仿宋"/>
          <w:sz w:val="32"/>
          <w:szCs w:val="32"/>
          <w:u w:val="single"/>
        </w:rPr>
        <w:t xml:space="preserve"> </w:t>
      </w:r>
      <w:r>
        <w:rPr>
          <w:rFonts w:hint="eastAsia" w:ascii="仿宋" w:hAnsi="仿宋" w:eastAsia="仿宋"/>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08</w:t>
      </w:r>
      <w:r>
        <w:rPr>
          <w:rFonts w:hint="eastAsia" w:ascii="仿宋" w:hAnsi="仿宋" w:eastAsia="仿宋" w:cs="Arial"/>
          <w:color w:val="191919"/>
          <w:sz w:val="32"/>
          <w:szCs w:val="32"/>
          <w:u w:val="single"/>
          <w:shd w:val="clear" w:color="auto" w:fill="FFFFFF"/>
        </w:rPr>
        <w:t>月</w:t>
      </w:r>
      <w:r>
        <w:rPr>
          <w:rFonts w:hint="eastAsia" w:ascii="仿宋" w:hAnsi="仿宋" w:eastAsia="仿宋" w:cs="Arial"/>
          <w:color w:val="191919"/>
          <w:sz w:val="32"/>
          <w:szCs w:val="32"/>
          <w:u w:val="single"/>
          <w:shd w:val="clear" w:color="auto" w:fill="FFFFFF"/>
          <w:lang w:val="en-US" w:eastAsia="zh-CN"/>
        </w:rPr>
        <w:t>30</w:t>
      </w:r>
      <w:r>
        <w:rPr>
          <w:rFonts w:hint="eastAsia" w:ascii="仿宋" w:hAnsi="仿宋" w:eastAsia="仿宋" w:cs="Arial"/>
          <w:color w:val="191919"/>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霁</w:t>
      </w:r>
      <w:r>
        <w:rPr>
          <w:rFonts w:hint="eastAsia" w:ascii="仿宋" w:hAnsi="仿宋" w:eastAsia="仿宋" w:cs="Arial"/>
          <w:color w:val="191919"/>
          <w:sz w:val="32"/>
          <w:szCs w:val="32"/>
          <w:u w:val="single"/>
          <w:shd w:val="clear" w:color="auto" w:fill="FFFFFF"/>
        </w:rPr>
        <w:t>处罚〔2024〕</w:t>
      </w:r>
      <w:r>
        <w:rPr>
          <w:rFonts w:hint="eastAsia" w:ascii="仿宋" w:hAnsi="仿宋" w:eastAsia="仿宋" w:cs="Arial"/>
          <w:color w:val="191919"/>
          <w:sz w:val="32"/>
          <w:szCs w:val="32"/>
          <w:u w:val="single"/>
          <w:shd w:val="clear" w:color="auto" w:fill="FFFFFF"/>
          <w:lang w:val="en-US" w:eastAsia="zh-CN"/>
        </w:rPr>
        <w:t>00</w:t>
      </w:r>
      <w:r>
        <w:rPr>
          <w:rFonts w:hint="eastAsia" w:ascii="仿宋" w:hAnsi="仿宋" w:eastAsia="仿宋" w:cs="Arial"/>
          <w:color w:val="auto"/>
          <w:sz w:val="32"/>
          <w:szCs w:val="32"/>
          <w:u w:val="single"/>
          <w:shd w:val="clear" w:color="auto" w:fill="FFFFFF"/>
          <w:lang w:val="en-US" w:eastAsia="zh-CN"/>
        </w:rPr>
        <w:t>6</w:t>
      </w:r>
      <w:r>
        <w:rPr>
          <w:rFonts w:hint="eastAsia" w:ascii="仿宋" w:hAnsi="仿宋" w:eastAsia="仿宋" w:cs="Arial"/>
          <w:color w:val="191919"/>
          <w:sz w:val="32"/>
          <w:szCs w:val="32"/>
          <w:u w:val="single"/>
          <w:shd w:val="clear" w:color="auto" w:fill="FFFFFF"/>
        </w:rPr>
        <w:t>号）》 ，因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00</w:t>
      </w:r>
      <w:r>
        <w:rPr>
          <w:rFonts w:hint="eastAsia" w:ascii="仿宋" w:hAnsi="仿宋" w:eastAsia="仿宋"/>
          <w:color w:val="C00000"/>
          <w:sz w:val="32"/>
          <w:szCs w:val="32"/>
          <w:u w:val="single"/>
          <w:lang w:val="en-US" w:eastAsia="zh-CN"/>
        </w:rPr>
        <w:t>6</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29"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bookmarkEnd w:id="0"/>
      <w:bookmarkEnd w:id="1"/>
    </w:p>
    <w:p w14:paraId="4A82D29F">
      <w:pPr>
        <w:spacing w:line="520" w:lineRule="exact"/>
        <w:jc w:val="right"/>
        <w:rPr>
          <w:rFonts w:ascii="仿宋" w:hAnsi="仿宋" w:eastAsia="仿宋" w:cs="仿宋_GB2312"/>
          <w:sz w:val="32"/>
          <w:szCs w:val="32"/>
        </w:rPr>
      </w:pPr>
    </w:p>
    <w:p w14:paraId="3212A548">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EC474D7"/>
    <w:rsid w:val="28A2173E"/>
    <w:rsid w:val="2C264D2A"/>
    <w:rsid w:val="41F73736"/>
    <w:rsid w:val="485647B9"/>
    <w:rsid w:val="7E5B23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2006</Words>
  <Characters>2140</Characters>
  <Lines>102</Lines>
  <Paragraphs>28</Paragraphs>
  <TotalTime>5</TotalTime>
  <ScaleCrop>false</ScaleCrop>
  <LinksUpToDate>false</LinksUpToDate>
  <CharactersWithSpaces>2206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2024-10-31T05:12:21Z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