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6C6646">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bookmarkStart w:id="0" w:name="_Toc76683375"/>
      <w:bookmarkStart w:id="1" w:name="_Toc6197"/>
      <w:r>
        <w:rPr>
          <w:rFonts w:hint="eastAsia" w:ascii="方正小标宋简体" w:hAnsi="方正小标宋简体" w:eastAsia="方正小标宋简体" w:cs="方正小标宋简体"/>
          <w:bCs/>
          <w:sz w:val="44"/>
          <w:szCs w:val="44"/>
        </w:rPr>
        <w:t>市场监督管理局</w:t>
      </w:r>
      <w:bookmarkEnd w:id="0"/>
      <w:bookmarkEnd w:id="1"/>
    </w:p>
    <w:p w14:paraId="0FF7BEB2">
      <w:pPr>
        <w:spacing w:line="640" w:lineRule="exact"/>
        <w:jc w:val="center"/>
        <w:outlineLvl w:val="0"/>
        <w:rPr>
          <w:rFonts w:ascii="Times New Roman" w:hAnsi="方正小标宋简体" w:eastAsia="方正小标宋简体" w:cs="方正小标宋简体"/>
          <w:bCs/>
          <w:color w:val="000000"/>
          <w:sz w:val="44"/>
          <w:szCs w:val="44"/>
        </w:rPr>
      </w:pPr>
      <w:bookmarkStart w:id="2" w:name="_Toc76683376"/>
      <w:r>
        <w:rPr>
          <w:rFonts w:hint="eastAsia" w:ascii="Times New Roman" w:hAnsi="方正小标宋简体" w:eastAsia="方正小标宋简体" w:cs="方正小标宋简体"/>
          <w:bCs/>
          <w:color w:val="000000"/>
          <w:sz w:val="44"/>
          <w:szCs w:val="44"/>
        </w:rPr>
        <w:t>行政处罚文书送达公告</w:t>
      </w:r>
      <w:bookmarkEnd w:id="2"/>
    </w:p>
    <w:p w14:paraId="4C08AB9B">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eastAsia="zh-CN"/>
        </w:rPr>
        <w:t>霁</w:t>
      </w:r>
      <w:r>
        <w:rPr>
          <w:rFonts w:hint="eastAsia" w:ascii="Times New Roman" w:hAnsi="Times New Roman" w:eastAsia="仿宋_GB2312" w:cs="仿宋"/>
          <w:bCs/>
          <w:color w:val="000000"/>
          <w:sz w:val="32"/>
          <w:szCs w:val="32"/>
        </w:rPr>
        <w:t>处罚送告〔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051</w:t>
      </w:r>
      <w:r>
        <w:rPr>
          <w:rFonts w:hint="eastAsia" w:ascii="Times New Roman" w:hAnsi="Times New Roman" w:eastAsia="仿宋_GB2312" w:cs="仿宋"/>
          <w:bCs/>
          <w:color w:val="000000"/>
          <w:sz w:val="32"/>
          <w:szCs w:val="32"/>
        </w:rPr>
        <w:t>号</w:t>
      </w:r>
    </w:p>
    <w:p w14:paraId="279A1AD7">
      <w:pPr>
        <w:spacing w:line="560" w:lineRule="exact"/>
        <w:jc w:val="center"/>
        <w:rPr>
          <w:rFonts w:ascii="Times New Roman" w:hAnsi="Times New Roman" w:eastAsia="仿宋_GB2312" w:cs="仿宋"/>
          <w:bCs/>
          <w:color w:val="000000"/>
          <w:sz w:val="32"/>
          <w:szCs w:val="32"/>
        </w:rPr>
      </w:pPr>
    </w:p>
    <w:p w14:paraId="332D9506">
      <w:pPr>
        <w:tabs>
          <w:tab w:val="left" w:pos="6045"/>
        </w:tabs>
        <w:spacing w:line="560" w:lineRule="exact"/>
        <w:jc w:val="left"/>
        <w:rPr>
          <w:rFonts w:ascii="仿宋" w:hAnsi="仿宋" w:eastAsia="仿宋"/>
          <w:color w:val="auto"/>
          <w:sz w:val="32"/>
          <w:szCs w:val="32"/>
          <w:u w:val="single"/>
        </w:rPr>
      </w:pPr>
      <w:bookmarkStart w:id="3" w:name="_GoBack"/>
      <w:r>
        <w:rPr>
          <w:rFonts w:hint="eastAsia" w:ascii="仿宋" w:hAnsi="仿宋" w:eastAsia="仿宋" w:cs="仿宋"/>
          <w:i w:val="0"/>
          <w:iCs w:val="0"/>
          <w:caps w:val="0"/>
          <w:color w:val="auto"/>
          <w:spacing w:val="0"/>
          <w:sz w:val="30"/>
          <w:szCs w:val="30"/>
          <w:u w:val="single"/>
          <w:shd w:val="clear" w:fill="FFFFFF"/>
          <w:lang w:val="en-US" w:eastAsia="zh-CN"/>
        </w:rPr>
        <w:t>沈阳丽东润成商贸有限公司</w:t>
      </w:r>
      <w:r>
        <w:rPr>
          <w:rFonts w:hint="eastAsia" w:ascii="仿宋" w:hAnsi="仿宋" w:eastAsia="仿宋" w:cs="仿宋"/>
          <w:color w:val="auto"/>
          <w:sz w:val="32"/>
          <w:szCs w:val="32"/>
          <w:u w:val="single"/>
        </w:rPr>
        <w:t xml:space="preserve"> </w:t>
      </w:r>
      <w:r>
        <w:rPr>
          <w:rFonts w:hint="eastAsia" w:ascii="仿宋" w:hAnsi="仿宋" w:eastAsia="仿宋"/>
          <w:color w:val="auto"/>
          <w:sz w:val="32"/>
          <w:szCs w:val="32"/>
          <w:u w:val="single"/>
        </w:rPr>
        <w:t>：</w:t>
      </w:r>
    </w:p>
    <w:p w14:paraId="5192F938">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auto"/>
          <w:sz w:val="32"/>
          <w:szCs w:val="32"/>
          <w:u w:val="single"/>
          <w:shd w:val="clear" w:color="auto" w:fill="FFFFFF"/>
        </w:rPr>
        <w:t>本局于2024年</w:t>
      </w:r>
      <w:r>
        <w:rPr>
          <w:rFonts w:hint="eastAsia" w:ascii="仿宋" w:hAnsi="仿宋" w:eastAsia="仿宋" w:cs="Arial"/>
          <w:color w:val="auto"/>
          <w:sz w:val="32"/>
          <w:szCs w:val="32"/>
          <w:u w:val="single"/>
          <w:shd w:val="clear" w:color="auto" w:fill="FFFFFF"/>
          <w:lang w:val="en-US" w:eastAsia="zh-CN"/>
        </w:rPr>
        <w:t>08</w:t>
      </w:r>
      <w:r>
        <w:rPr>
          <w:rFonts w:hint="eastAsia" w:ascii="仿宋" w:hAnsi="仿宋" w:eastAsia="仿宋" w:cs="Arial"/>
          <w:color w:val="auto"/>
          <w:sz w:val="32"/>
          <w:szCs w:val="32"/>
          <w:u w:val="single"/>
          <w:shd w:val="clear" w:color="auto" w:fill="FFFFFF"/>
        </w:rPr>
        <w:t>月</w:t>
      </w:r>
      <w:r>
        <w:rPr>
          <w:rFonts w:hint="eastAsia" w:ascii="仿宋" w:hAnsi="仿宋" w:eastAsia="仿宋" w:cs="Arial"/>
          <w:color w:val="auto"/>
          <w:sz w:val="32"/>
          <w:szCs w:val="32"/>
          <w:u w:val="single"/>
          <w:shd w:val="clear" w:color="auto" w:fill="FFFFFF"/>
          <w:lang w:val="en-US" w:eastAsia="zh-CN"/>
        </w:rPr>
        <w:t>30</w:t>
      </w:r>
      <w:r>
        <w:rPr>
          <w:rFonts w:hint="eastAsia" w:ascii="仿宋" w:hAnsi="仿宋" w:eastAsia="仿宋" w:cs="Arial"/>
          <w:color w:val="auto"/>
          <w:sz w:val="32"/>
          <w:szCs w:val="32"/>
          <w:u w:val="single"/>
          <w:shd w:val="clear" w:color="auto" w:fill="FFFFFF"/>
        </w:rPr>
        <w:t>日依法对你（单位）作出《沈阳市铁西区市场监督管理局行政处罚决定书（沈西市监</w:t>
      </w:r>
      <w:r>
        <w:rPr>
          <w:rFonts w:hint="eastAsia" w:ascii="仿宋" w:hAnsi="仿宋" w:eastAsia="仿宋" w:cs="Arial"/>
          <w:color w:val="auto"/>
          <w:sz w:val="32"/>
          <w:szCs w:val="32"/>
          <w:u w:val="single"/>
          <w:shd w:val="clear" w:color="auto" w:fill="FFFFFF"/>
          <w:lang w:eastAsia="zh-CN"/>
        </w:rPr>
        <w:t>霁</w:t>
      </w:r>
      <w:r>
        <w:rPr>
          <w:rFonts w:hint="eastAsia" w:ascii="仿宋" w:hAnsi="仿宋" w:eastAsia="仿宋" w:cs="Arial"/>
          <w:color w:val="auto"/>
          <w:sz w:val="32"/>
          <w:szCs w:val="32"/>
          <w:u w:val="single"/>
          <w:shd w:val="clear" w:color="auto" w:fill="FFFFFF"/>
        </w:rPr>
        <w:t>处罚〔2024〕</w:t>
      </w:r>
      <w:r>
        <w:rPr>
          <w:rFonts w:hint="eastAsia" w:ascii="仿宋" w:hAnsi="仿宋" w:eastAsia="仿宋" w:cs="Arial"/>
          <w:color w:val="auto"/>
          <w:sz w:val="32"/>
          <w:szCs w:val="32"/>
          <w:u w:val="single"/>
          <w:shd w:val="clear" w:color="auto" w:fill="FFFFFF"/>
          <w:lang w:val="en-US" w:eastAsia="zh-CN"/>
        </w:rPr>
        <w:t>051</w:t>
      </w:r>
      <w:r>
        <w:rPr>
          <w:rFonts w:hint="eastAsia" w:ascii="仿宋" w:hAnsi="仿宋" w:eastAsia="仿宋" w:cs="Arial"/>
          <w:color w:val="auto"/>
          <w:sz w:val="32"/>
          <w:szCs w:val="32"/>
          <w:u w:val="single"/>
          <w:shd w:val="clear" w:color="auto" w:fill="FFFFFF"/>
        </w:rPr>
        <w:t>号）》 ，因</w:t>
      </w:r>
      <w:r>
        <w:rPr>
          <w:rFonts w:hint="eastAsia" w:ascii="仿宋" w:hAnsi="仿宋" w:eastAsia="仿宋"/>
          <w:color w:val="auto"/>
          <w:sz w:val="32"/>
          <w:szCs w:val="32"/>
          <w:u w:val="single"/>
        </w:rPr>
        <w:t>下落不明/采取其他送达方式无法送达</w:t>
      </w:r>
      <w:r>
        <w:rPr>
          <w:rFonts w:hint="eastAsia" w:ascii="仿宋" w:hAnsi="仿宋" w:eastAsia="仿宋" w:cs="Arial"/>
          <w:color w:val="auto"/>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color w:val="auto"/>
          <w:u w:val="single"/>
        </w:rPr>
        <w:t xml:space="preserve"> </w:t>
      </w:r>
      <w:r>
        <w:rPr>
          <w:rFonts w:hint="eastAsia" w:ascii="仿宋" w:hAnsi="仿宋" w:eastAsia="仿宋" w:cs="Arial"/>
          <w:color w:val="auto"/>
          <w:sz w:val="32"/>
          <w:szCs w:val="32"/>
          <w:u w:val="single"/>
          <w:shd w:val="clear" w:color="auto" w:fill="FFFFFF"/>
        </w:rPr>
        <w:t>已连续</w:t>
      </w:r>
      <w:r>
        <w:rPr>
          <w:rFonts w:hint="eastAsia" w:ascii="仿宋" w:hAnsi="仿宋" w:eastAsia="仿宋" w:cs="Arial"/>
          <w:color w:val="auto"/>
          <w:sz w:val="32"/>
          <w:szCs w:val="32"/>
          <w:u w:val="single"/>
          <w:shd w:val="clear" w:color="auto" w:fill="FFFFFF"/>
          <w:lang w:val="en-US" w:eastAsia="zh-CN"/>
        </w:rPr>
        <w:t>3</w:t>
      </w:r>
      <w:r>
        <w:rPr>
          <w:rFonts w:hint="eastAsia" w:ascii="仿宋" w:hAnsi="仿宋" w:eastAsia="仿宋" w:cs="Arial"/>
          <w:color w:val="auto"/>
          <w:sz w:val="32"/>
          <w:szCs w:val="32"/>
          <w:u w:val="single"/>
          <w:shd w:val="clear" w:color="auto" w:fill="FFFFFF"/>
        </w:rPr>
        <w:t>年未按规定报送年报，被列入经营异常名录未改正，经过实地检查确认通过营业执照登记的住所</w:t>
      </w:r>
      <w:bookmarkEnd w:id="3"/>
      <w:r>
        <w:rPr>
          <w:rFonts w:hint="eastAsia" w:ascii="仿宋" w:hAnsi="仿宋" w:eastAsia="仿宋" w:cs="Arial"/>
          <w:color w:val="191919"/>
          <w:sz w:val="32"/>
          <w:szCs w:val="32"/>
          <w:u w:val="single"/>
          <w:shd w:val="clear" w:color="auto" w:fill="FFFFFF"/>
        </w:rPr>
        <w:t>或经营场所无法与企业取得联系。你（单位）上述行为</w:t>
      </w:r>
      <w:r>
        <w:rPr>
          <w:rFonts w:hint="eastAsia" w:ascii="仿宋" w:hAnsi="仿宋" w:eastAsia="仿宋" w:cs="仿宋_GB2312"/>
          <w:kern w:val="1"/>
          <w:sz w:val="32"/>
          <w:szCs w:val="32"/>
          <w:u w:val="single"/>
        </w:rPr>
        <w:t>违反了《企业信息公示暂行条例》第八条： “</w:t>
      </w:r>
      <w:r>
        <w:rPr>
          <w:rFonts w:ascii="仿宋" w:hAnsi="仿宋" w:eastAsia="仿宋" w:cs="Helvetica"/>
          <w:color w:val="FF0000"/>
          <w:spacing w:val="8"/>
          <w:kern w:val="0"/>
          <w:sz w:val="32"/>
          <w:szCs w:val="32"/>
          <w:u w:val="single"/>
        </w:rPr>
        <w:t>企业应当于每年</w:t>
      </w:r>
      <w:r>
        <w:rPr>
          <w:rFonts w:hint="eastAsia" w:ascii="仿宋" w:hAnsi="仿宋" w:eastAsia="仿宋" w:cs="宋体"/>
          <w:color w:val="FF0000"/>
          <w:spacing w:val="8"/>
          <w:kern w:val="0"/>
          <w:sz w:val="32"/>
          <w:szCs w:val="32"/>
          <w:u w:val="single"/>
        </w:rPr>
        <w:t>1月1日至6月30日，通过</w:t>
      </w:r>
      <w:r>
        <w:rPr>
          <w:rFonts w:ascii="仿宋" w:hAnsi="仿宋" w:eastAsia="仿宋" w:cs="Helvetica"/>
          <w:color w:val="FF0000"/>
          <w:spacing w:val="8"/>
          <w:kern w:val="0"/>
          <w:sz w:val="32"/>
          <w:szCs w:val="32"/>
          <w:u w:val="single"/>
        </w:rPr>
        <w:t>国家企业信用信息公示系统向市场监督管理部门报送上一年度年度报告，并向社会公示。</w:t>
      </w:r>
      <w:r>
        <w:rPr>
          <w:rFonts w:hint="eastAsia" w:ascii="仿宋" w:hAnsi="仿宋" w:eastAsia="仿宋" w:cs="仿宋_GB2312"/>
          <w:kern w:val="1"/>
          <w:sz w:val="32"/>
          <w:szCs w:val="32"/>
          <w:u w:val="single"/>
        </w:rPr>
        <w:t>”</w:t>
      </w:r>
      <w:r>
        <w:rPr>
          <w:rFonts w:hint="eastAsia" w:ascii="仿宋" w:hAnsi="仿宋" w:eastAsia="仿宋" w:cs="Arial"/>
          <w:color w:val="191919"/>
          <w:sz w:val="32"/>
          <w:szCs w:val="32"/>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hint="eastAsia" w:ascii="仿宋" w:hAnsi="仿宋" w:eastAsia="仿宋" w:cs="仿宋_GB2312"/>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191919"/>
          <w:sz w:val="32"/>
          <w:szCs w:val="32"/>
          <w:u w:val="single"/>
          <w:shd w:val="clear" w:color="auto" w:fill="FFFFFF"/>
        </w:rPr>
        <w:t xml:space="preserve">本局拟决定吊销你（单位） 营业执照。  </w:t>
      </w:r>
    </w:p>
    <w:p w14:paraId="56D8B36E">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请你（单位）自本公告发布之日起三十日内到本局领取《沈阳市铁西区市场监督管理局行政处罚决定书》 ，逾期不领取即视为送达。</w:t>
      </w:r>
    </w:p>
    <w:p w14:paraId="56D1A35E">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对行政处罚决定不服申请行政复议或提起行政诉讼的，本行政处罚不停止执行。</w:t>
      </w:r>
    </w:p>
    <w:p w14:paraId="75F18C10">
      <w:pPr>
        <w:spacing w:line="560" w:lineRule="exact"/>
        <w:ind w:firstLine="640" w:firstLineChars="200"/>
        <w:rPr>
          <w:rFonts w:ascii="仿宋" w:hAnsi="仿宋" w:eastAsia="仿宋"/>
          <w:sz w:val="32"/>
          <w:szCs w:val="32"/>
          <w:u w:val="single"/>
        </w:rPr>
      </w:pPr>
      <w:r>
        <w:rPr>
          <w:rFonts w:hint="eastAsia" w:ascii="仿宋" w:hAnsi="仿宋" w:eastAsia="仿宋" w:cs="Arial"/>
          <w:color w:val="191919"/>
          <w:sz w:val="32"/>
          <w:szCs w:val="32"/>
          <w:u w:val="single"/>
          <w:shd w:val="clear" w:color="auto" w:fill="FFFFFF"/>
        </w:rPr>
        <w:t xml:space="preserve">联系人：  </w:t>
      </w:r>
      <w:r>
        <w:rPr>
          <w:rFonts w:hint="eastAsia" w:ascii="仿宋" w:hAnsi="仿宋" w:eastAsia="仿宋" w:cs="Arial"/>
          <w:color w:val="191919"/>
          <w:sz w:val="32"/>
          <w:szCs w:val="32"/>
          <w:u w:val="single"/>
          <w:shd w:val="clear" w:color="auto" w:fill="FFFFFF"/>
          <w:lang w:eastAsia="zh-CN"/>
        </w:rPr>
        <w:t>张大威</w:t>
      </w:r>
      <w:r>
        <w:rPr>
          <w:rFonts w:hint="eastAsia"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lang w:eastAsia="zh-CN"/>
        </w:rPr>
        <w:t>张冬</w:t>
      </w:r>
      <w:r>
        <w:rPr>
          <w:rFonts w:hint="eastAsia" w:ascii="仿宋" w:hAnsi="仿宋" w:eastAsia="仿宋" w:cs="Arial"/>
          <w:color w:val="191919"/>
          <w:sz w:val="32"/>
          <w:szCs w:val="32"/>
          <w:u w:val="single"/>
          <w:shd w:val="clear" w:color="auto" w:fill="FFFFFF"/>
        </w:rPr>
        <w:t xml:space="preserve">  联系电话：</w:t>
      </w:r>
      <w:r>
        <w:rPr>
          <w:rFonts w:hint="eastAsia" w:ascii="仿宋" w:hAnsi="仿宋" w:eastAsia="仿宋" w:cs="仿宋"/>
          <w:sz w:val="32"/>
          <w:szCs w:val="32"/>
          <w:u w:val="single"/>
        </w:rPr>
        <w:t>024-</w:t>
      </w:r>
      <w:r>
        <w:rPr>
          <w:rFonts w:hint="eastAsia" w:ascii="仿宋" w:hAnsi="仿宋" w:eastAsia="仿宋" w:cs="仿宋"/>
          <w:sz w:val="32"/>
          <w:szCs w:val="32"/>
          <w:u w:val="single"/>
          <w:lang w:val="en-US" w:eastAsia="zh-CN"/>
        </w:rPr>
        <w:t>25137950</w:t>
      </w:r>
      <w:r>
        <w:rPr>
          <w:rFonts w:hint="eastAsia" w:ascii="仿宋" w:hAnsi="仿宋" w:eastAsia="仿宋" w:cs="仿宋"/>
          <w:sz w:val="32"/>
          <w:szCs w:val="32"/>
          <w:u w:val="single"/>
        </w:rPr>
        <w:t xml:space="preserve"> </w:t>
      </w:r>
      <w:r>
        <w:rPr>
          <w:rFonts w:hint="eastAsia" w:ascii="仿宋" w:hAnsi="仿宋" w:eastAsia="仿宋" w:cs="仿宋"/>
          <w:sz w:val="32"/>
          <w:szCs w:val="32"/>
        </w:rPr>
        <w:t xml:space="preserve"> </w:t>
      </w:r>
      <w:r>
        <w:rPr>
          <w:rFonts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rPr>
        <w:t xml:space="preserve">             </w:t>
      </w:r>
      <w:r>
        <w:rPr>
          <w:rFonts w:ascii="仿宋" w:hAnsi="仿宋" w:eastAsia="仿宋" w:cs="Arial"/>
          <w:color w:val="191919"/>
          <w:sz w:val="32"/>
          <w:szCs w:val="32"/>
          <w:u w:val="single"/>
          <w:shd w:val="clear" w:color="auto" w:fill="FFFFFF"/>
        </w:rPr>
        <w:t xml:space="preserve">    </w:t>
      </w:r>
    </w:p>
    <w:p w14:paraId="51DF1202">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 xml:space="preserve">联系地址：  </w:t>
      </w:r>
      <w:r>
        <w:rPr>
          <w:rFonts w:hint="eastAsia" w:ascii="仿宋" w:hAnsi="仿宋" w:eastAsia="仿宋" w:cs="仿宋"/>
          <w:sz w:val="32"/>
          <w:szCs w:val="32"/>
          <w:u w:val="single"/>
          <w:lang w:eastAsia="zh-CN"/>
        </w:rPr>
        <w:t>沈阳市铁西区云峰北街</w:t>
      </w:r>
      <w:r>
        <w:rPr>
          <w:rFonts w:hint="eastAsia" w:ascii="仿宋" w:hAnsi="仿宋" w:eastAsia="仿宋" w:cs="仿宋"/>
          <w:sz w:val="32"/>
          <w:szCs w:val="32"/>
          <w:u w:val="single"/>
          <w:lang w:val="en-US" w:eastAsia="zh-CN"/>
        </w:rPr>
        <w:t>13-4号5门</w:t>
      </w:r>
      <w:r>
        <w:rPr>
          <w:rFonts w:hint="eastAsia" w:ascii="仿宋" w:hAnsi="仿宋" w:eastAsia="仿宋" w:cs="仿宋"/>
          <w:sz w:val="32"/>
          <w:szCs w:val="32"/>
        </w:rPr>
        <w:t xml:space="preserve"> </w:t>
      </w:r>
      <w:r>
        <w:rPr>
          <w:rFonts w:hint="eastAsia" w:ascii="仿宋" w:hAnsi="仿宋" w:eastAsia="仿宋" w:cs="Arial"/>
          <w:color w:val="191919"/>
          <w:sz w:val="32"/>
          <w:szCs w:val="32"/>
          <w:u w:val="single"/>
          <w:shd w:val="clear" w:color="auto" w:fill="FFFFFF"/>
        </w:rPr>
        <w:t xml:space="preserve"> </w:t>
      </w:r>
    </w:p>
    <w:p w14:paraId="13A26217">
      <w:pPr>
        <w:tabs>
          <w:tab w:val="left" w:pos="4715"/>
        </w:tabs>
        <w:spacing w:line="560" w:lineRule="exact"/>
        <w:ind w:firstLine="4337" w:firstLineChars="1350"/>
        <w:jc w:val="left"/>
        <w:rPr>
          <w:rFonts w:ascii="仿宋" w:hAnsi="仿宋" w:eastAsia="仿宋"/>
          <w:b/>
          <w:sz w:val="32"/>
          <w:szCs w:val="32"/>
          <w:u w:val="single"/>
        </w:rPr>
      </w:pPr>
    </w:p>
    <w:p w14:paraId="6D92F7AA">
      <w:pPr>
        <w:tabs>
          <w:tab w:val="left" w:pos="4715"/>
        </w:tabs>
        <w:spacing w:line="560" w:lineRule="exact"/>
        <w:ind w:left="1598" w:leftChars="304" w:hanging="960" w:hangingChars="300"/>
        <w:jc w:val="left"/>
        <w:rPr>
          <w:rFonts w:ascii="仿宋" w:hAnsi="仿宋" w:eastAsia="仿宋"/>
          <w:sz w:val="32"/>
          <w:szCs w:val="32"/>
          <w:u w:val="single"/>
        </w:rPr>
      </w:pPr>
      <w:r>
        <w:rPr>
          <w:rFonts w:hint="eastAsia" w:ascii="仿宋" w:hAnsi="仿宋" w:eastAsia="仿宋"/>
          <w:sz w:val="32"/>
          <w:szCs w:val="32"/>
          <w:u w:val="single"/>
        </w:rPr>
        <w:t>附件：1、《行政处罚决定书》（沈西市监</w:t>
      </w:r>
      <w:r>
        <w:rPr>
          <w:rFonts w:hint="eastAsia" w:ascii="仿宋" w:hAnsi="仿宋" w:eastAsia="仿宋"/>
          <w:sz w:val="32"/>
          <w:szCs w:val="32"/>
          <w:u w:val="single"/>
          <w:lang w:eastAsia="zh-CN"/>
        </w:rPr>
        <w:t>霁</w:t>
      </w:r>
      <w:r>
        <w:rPr>
          <w:rFonts w:hint="eastAsia" w:ascii="仿宋" w:hAnsi="仿宋" w:eastAsia="仿宋"/>
          <w:sz w:val="32"/>
          <w:szCs w:val="32"/>
          <w:u w:val="single"/>
        </w:rPr>
        <w:t>处罚〔2024〕</w:t>
      </w:r>
      <w:r>
        <w:rPr>
          <w:rFonts w:hint="eastAsia" w:ascii="仿宋" w:hAnsi="仿宋" w:eastAsia="仿宋"/>
          <w:sz w:val="32"/>
          <w:szCs w:val="32"/>
          <w:u w:val="single"/>
          <w:lang w:val="en-US" w:eastAsia="zh-CN"/>
        </w:rPr>
        <w:t>051</w:t>
      </w:r>
      <w:r>
        <w:rPr>
          <w:rFonts w:hint="eastAsia" w:ascii="仿宋" w:hAnsi="仿宋" w:eastAsia="仿宋"/>
          <w:sz w:val="32"/>
          <w:szCs w:val="32"/>
          <w:u w:val="single"/>
        </w:rPr>
        <w:t>号）</w:t>
      </w:r>
    </w:p>
    <w:p w14:paraId="309A20F7">
      <w:pPr>
        <w:tabs>
          <w:tab w:val="left" w:pos="4715"/>
        </w:tabs>
        <w:spacing w:line="560" w:lineRule="exact"/>
        <w:ind w:firstLine="4337" w:firstLineChars="1350"/>
        <w:rPr>
          <w:rFonts w:ascii="仿宋" w:hAnsi="仿宋" w:eastAsia="仿宋"/>
          <w:b/>
          <w:sz w:val="32"/>
          <w:szCs w:val="32"/>
          <w:u w:val="single"/>
        </w:rPr>
      </w:pPr>
    </w:p>
    <w:p w14:paraId="5716BCD4">
      <w:pPr>
        <w:tabs>
          <w:tab w:val="left" w:pos="4715"/>
        </w:tabs>
        <w:spacing w:line="560" w:lineRule="exact"/>
        <w:ind w:firstLine="4337" w:firstLineChars="1350"/>
        <w:rPr>
          <w:rFonts w:ascii="仿宋" w:hAnsi="仿宋" w:eastAsia="仿宋"/>
          <w:b/>
          <w:sz w:val="32"/>
          <w:szCs w:val="32"/>
          <w:u w:val="single"/>
        </w:rPr>
      </w:pPr>
    </w:p>
    <w:p w14:paraId="236C7FAB">
      <w:pPr>
        <w:tabs>
          <w:tab w:val="left" w:pos="4715"/>
        </w:tabs>
        <w:spacing w:line="560" w:lineRule="exact"/>
        <w:ind w:firstLine="3827" w:firstLineChars="1196"/>
        <w:rPr>
          <w:rFonts w:ascii="仿宋" w:hAnsi="仿宋" w:eastAsia="仿宋"/>
          <w:sz w:val="32"/>
          <w:szCs w:val="32"/>
          <w:u w:val="single"/>
        </w:rPr>
      </w:pPr>
      <w:r>
        <w:rPr>
          <w:rFonts w:hint="eastAsia" w:ascii="仿宋" w:hAnsi="仿宋" w:eastAsia="仿宋"/>
          <w:sz w:val="32"/>
          <w:szCs w:val="32"/>
          <w:u w:val="single"/>
        </w:rPr>
        <w:t>沈阳市铁西区市场监督管理局</w:t>
      </w:r>
    </w:p>
    <w:p w14:paraId="2C7D091E">
      <w:pPr>
        <w:spacing w:line="560" w:lineRule="exact"/>
        <w:ind w:right="1120" w:firstLine="600"/>
        <w:jc w:val="right"/>
        <w:rPr>
          <w:rFonts w:ascii="仿宋" w:hAnsi="仿宋" w:eastAsia="仿宋" w:cs="仿宋"/>
          <w:color w:val="000000"/>
          <w:sz w:val="32"/>
          <w:szCs w:val="32"/>
          <w:u w:val="single"/>
        </w:rPr>
      </w:pPr>
      <w:r>
        <w:rPr>
          <w:rFonts w:hint="eastAsia" w:ascii="仿宋" w:hAnsi="仿宋" w:eastAsia="仿宋"/>
          <w:sz w:val="32"/>
          <w:szCs w:val="32"/>
          <w:u w:val="single"/>
        </w:rPr>
        <w:t>2024年</w:t>
      </w:r>
      <w:r>
        <w:rPr>
          <w:rFonts w:hint="eastAsia" w:ascii="仿宋" w:hAnsi="仿宋" w:eastAsia="仿宋"/>
          <w:sz w:val="32"/>
          <w:szCs w:val="32"/>
          <w:u w:val="single"/>
          <w:lang w:val="en-US" w:eastAsia="zh-CN"/>
        </w:rPr>
        <w:t>11</w:t>
      </w:r>
      <w:r>
        <w:rPr>
          <w:rFonts w:hint="eastAsia" w:ascii="仿宋" w:hAnsi="仿宋" w:eastAsia="仿宋"/>
          <w:sz w:val="32"/>
          <w:szCs w:val="32"/>
          <w:u w:val="single"/>
        </w:rPr>
        <w:t>月</w:t>
      </w:r>
      <w:r>
        <w:rPr>
          <w:rFonts w:hint="eastAsia" w:ascii="仿宋" w:hAnsi="仿宋" w:eastAsia="仿宋"/>
          <w:sz w:val="32"/>
          <w:szCs w:val="32"/>
          <w:u w:val="single"/>
          <w:lang w:val="en-US" w:eastAsia="zh-CN"/>
        </w:rPr>
        <w:t>20</w:t>
      </w:r>
      <w:r>
        <w:rPr>
          <w:rFonts w:hint="eastAsia" w:ascii="仿宋" w:hAnsi="仿宋" w:eastAsia="仿宋"/>
          <w:sz w:val="32"/>
          <w:szCs w:val="32"/>
          <w:u w:val="single"/>
        </w:rPr>
        <w:t>日</w:t>
      </w:r>
      <w:r>
        <w:rPr>
          <w:rFonts w:hint="eastAsia" w:ascii="仿宋" w:hAnsi="仿宋" w:eastAsia="仿宋" w:cs="仿宋"/>
          <w:color w:val="000000"/>
          <w:sz w:val="32"/>
          <w:szCs w:val="32"/>
          <w:u w:val="single"/>
        </w:rPr>
        <w:t xml:space="preserve">   </w:t>
      </w:r>
    </w:p>
    <w:p w14:paraId="7F70BA3A">
      <w:pPr>
        <w:spacing w:line="560" w:lineRule="exact"/>
        <w:ind w:right="1280" w:firstLine="600"/>
        <w:jc w:val="right"/>
        <w:rPr>
          <w:rFonts w:ascii="仿宋_GB2312" w:hAnsi="Times New Roman" w:eastAsia="仿宋_GB2312" w:cs="仿宋"/>
          <w:color w:val="000000"/>
          <w:sz w:val="32"/>
          <w:szCs w:val="32"/>
        </w:rPr>
      </w:pPr>
    </w:p>
    <w:p w14:paraId="62EBD5AB">
      <w:pPr>
        <w:spacing w:line="560" w:lineRule="exact"/>
        <w:ind w:right="1280" w:firstLine="600"/>
        <w:jc w:val="right"/>
        <w:rPr>
          <w:rFonts w:ascii="仿宋_GB2312" w:hAnsi="Times New Roman" w:eastAsia="仿宋_GB2312" w:cs="仿宋"/>
          <w:color w:val="000000"/>
          <w:sz w:val="32"/>
          <w:szCs w:val="32"/>
        </w:rPr>
      </w:pPr>
    </w:p>
    <w:p w14:paraId="0E753033">
      <w:pPr>
        <w:spacing w:line="560" w:lineRule="exact"/>
        <w:ind w:right="1280" w:firstLine="600"/>
        <w:jc w:val="right"/>
        <w:rPr>
          <w:rFonts w:ascii="仿宋_GB2312" w:hAnsi="Times New Roman" w:eastAsia="仿宋_GB2312" w:cs="仿宋"/>
          <w:color w:val="000000"/>
          <w:sz w:val="32"/>
          <w:szCs w:val="32"/>
        </w:rPr>
      </w:pPr>
    </w:p>
    <w:p w14:paraId="57DC0FBA">
      <w:pPr>
        <w:spacing w:line="560" w:lineRule="exact"/>
        <w:ind w:right="1280" w:firstLine="600"/>
        <w:jc w:val="right"/>
        <w:rPr>
          <w:rFonts w:ascii="Times New Roman" w:hAnsi="Times New Roman" w:eastAsia="仿宋_GB2312" w:cs="Mongolian Baiti"/>
          <w:sz w:val="28"/>
          <w:szCs w:val="28"/>
        </w:rPr>
      </w:pPr>
    </w:p>
    <w:p w14:paraId="6C1B7AC1">
      <w:pPr>
        <w:spacing w:line="560" w:lineRule="exact"/>
        <w:ind w:right="1280" w:firstLine="600"/>
        <w:jc w:val="right"/>
        <w:rPr>
          <w:rFonts w:ascii="Times New Roman" w:hAnsi="Times New Roman" w:eastAsia="仿宋_GB2312" w:cs="Mongolian Baiti"/>
          <w:sz w:val="28"/>
          <w:szCs w:val="28"/>
        </w:rPr>
      </w:pPr>
    </w:p>
    <w:p w14:paraId="16AE7667">
      <w:pPr>
        <w:spacing w:line="500" w:lineRule="exact"/>
        <w:rPr>
          <w:rFonts w:ascii="仿宋" w:hAnsi="仿宋" w:eastAsia="仿宋" w:cs="仿宋_GB2312"/>
          <w:sz w:val="32"/>
          <w:szCs w:val="32"/>
        </w:rPr>
      </w:pPr>
      <w:r>
        <w:rPr>
          <w:rFonts w:ascii="Times New Roman" w:hAnsi="Times New Roman" w:eastAsia="仿宋_GB2312"/>
          <w:sz w:val="32"/>
        </w:rPr>
        <w:pict>
          <v:line id="直线 70" o:spid="_x0000_s1029" o:spt="20" style="position:absolute;left:0pt;margin-top:-0.2pt;height:0.05pt;width:437.05pt;mso-position-horizontal:center;z-index:251659264;mso-width-relative:page;mso-height-relative:page;" filled="t" coordsize="21600,21600">
            <v:path arrowok="t"/>
            <v:fill on="t" focussize="0,0"/>
            <v:stroke weight="1.25pt"/>
            <v:imagedata o:title=""/>
            <o:lock v:ext="edit"/>
          </v:line>
        </w:pict>
      </w:r>
      <w:r>
        <w:rPr>
          <w:rFonts w:ascii="Times New Roman" w:hAnsi="Times New Roman" w:eastAsia="仿宋_GB2312" w:cs="仿宋"/>
          <w:bCs/>
          <w:color w:val="000000"/>
          <w:sz w:val="32"/>
          <w:szCs w:val="32"/>
        </w:rPr>
        <w:pict>
          <v:line id="图像25" o:spid="_x0000_s1030" o:spt="20" style="position:absolute;left:0pt;margin-left:0pt;margin-top:1638.35pt;height:0.1pt;width:453.75pt;z-index:251659264;mso-width-relative:page;mso-height-relative:page;" coordsize="21600,21600">
            <v:path arrowok="t"/>
            <v:fill focussize="0,0"/>
            <v:stroke weight="0.737007874015748pt" endcap="square"/>
            <v:imagedata o:title=""/>
            <o:lock v:ext="edit"/>
          </v:line>
        </w:pic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p w14:paraId="06A52C27">
      <w:pPr>
        <w:wordWrap w:val="0"/>
        <w:spacing w:line="520" w:lineRule="exact"/>
        <w:rPr>
          <w:rFonts w:hint="eastAsia" w:ascii="Times New Roman" w:hAnsi="Times New Roman" w:eastAsia="仿宋_GB2312" w:cs="仿宋_GB2312"/>
          <w:color w:val="000000"/>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YmYzNTA1NWU2YjZjODFmZTdmZDAwZTA1ZDkwZTMxOWU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823C4"/>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804A4C"/>
    <w:rsid w:val="045C354F"/>
    <w:rsid w:val="074B1659"/>
    <w:rsid w:val="10C06C14"/>
    <w:rsid w:val="14987D0F"/>
    <w:rsid w:val="14C36CD2"/>
    <w:rsid w:val="1C767B21"/>
    <w:rsid w:val="1CFC7225"/>
    <w:rsid w:val="20464AEC"/>
    <w:rsid w:val="208F03B0"/>
    <w:rsid w:val="21DA1AFF"/>
    <w:rsid w:val="22A2261D"/>
    <w:rsid w:val="28A2173E"/>
    <w:rsid w:val="29AD239C"/>
    <w:rsid w:val="2D455AF7"/>
    <w:rsid w:val="2E867E56"/>
    <w:rsid w:val="32C4213C"/>
    <w:rsid w:val="333D5AFB"/>
    <w:rsid w:val="38795776"/>
    <w:rsid w:val="39730417"/>
    <w:rsid w:val="3B4044CC"/>
    <w:rsid w:val="3B4A33FA"/>
    <w:rsid w:val="3DA2751D"/>
    <w:rsid w:val="3DDD0D31"/>
    <w:rsid w:val="3FB6105E"/>
    <w:rsid w:val="3FE21E53"/>
    <w:rsid w:val="417E5BAB"/>
    <w:rsid w:val="45C30775"/>
    <w:rsid w:val="46317690"/>
    <w:rsid w:val="47D44777"/>
    <w:rsid w:val="484F02A2"/>
    <w:rsid w:val="485647B9"/>
    <w:rsid w:val="52AA28D5"/>
    <w:rsid w:val="545E143A"/>
    <w:rsid w:val="56755377"/>
    <w:rsid w:val="5FEB0458"/>
    <w:rsid w:val="62A80882"/>
    <w:rsid w:val="62FB6C04"/>
    <w:rsid w:val="644B5969"/>
    <w:rsid w:val="652C579B"/>
    <w:rsid w:val="668B1372"/>
    <w:rsid w:val="69D02B99"/>
    <w:rsid w:val="6D633D24"/>
    <w:rsid w:val="70F74EAF"/>
    <w:rsid w:val="714E2102"/>
    <w:rsid w:val="780B7492"/>
    <w:rsid w:val="7B095F0A"/>
    <w:rsid w:val="7C1508DF"/>
    <w:rsid w:val="7C63164A"/>
    <w:rsid w:val="7E5B23D5"/>
    <w:rsid w:val="7ED763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9"/>
    <customShpInfo spid="_x0000_s1030"/>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2001</Words>
  <Characters>2134</Characters>
  <Lines>102</Lines>
  <Paragraphs>28</Paragraphs>
  <TotalTime>1</TotalTime>
  <ScaleCrop>false</ScaleCrop>
  <LinksUpToDate>false</LinksUpToDate>
  <CharactersWithSpaces>2199</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沉沉</cp:lastModifiedBy>
  <dcterms:modified xsi:type="dcterms:W3CDTF">2024-10-31T05:29:54Z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627B66B966304BF482FC2B844032C2F1_12</vt:lpwstr>
  </property>
</Properties>
</file>