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辽宁半杯茶文化传媒有限公司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089</w:t>
      </w:r>
      <w:r>
        <w:rPr>
          <w:rFonts w:hint="eastAsia" w:ascii="仿宋" w:hAnsi="仿宋" w:eastAsia="仿宋" w:cs="Arial"/>
          <w:color w:val="auto"/>
          <w:sz w:val="32"/>
          <w:szCs w:val="32"/>
          <w:u w:val="single"/>
          <w:shd w:val="clear" w:color="auto" w:fill="FFFFFF"/>
        </w:rPr>
        <w:t>号）</w:t>
      </w:r>
      <w:bookmarkStart w:id="3" w:name="_GoBack"/>
      <w:bookmarkEnd w:id="3"/>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AD68A6"/>
    <w:rsid w:val="45C30775"/>
    <w:rsid w:val="46317690"/>
    <w:rsid w:val="47D44777"/>
    <w:rsid w:val="484F02A2"/>
    <w:rsid w:val="485647B9"/>
    <w:rsid w:val="4E441710"/>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2135</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2024-10-31T05:42:55Z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