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12A548">
      <w:pPr>
        <w:wordWrap w:val="0"/>
        <w:spacing w:line="520" w:lineRule="exact"/>
        <w:rPr>
          <w:rFonts w:hint="eastAsia" w:ascii="Times New Roman" w:hAnsi="Times New Roman" w:eastAsia="仿宋_GB2312" w:cs="仿宋_GB2312"/>
          <w:color w:val="000000"/>
          <w:sz w:val="32"/>
          <w:szCs w:val="32"/>
        </w:rPr>
      </w:pPr>
    </w:p>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065</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沈阳市铁西区志得串</w:t>
      </w:r>
      <w:bookmarkStart w:id="3" w:name="_GoBack"/>
      <w:bookmarkEnd w:id="3"/>
      <w:r>
        <w:rPr>
          <w:rFonts w:hint="eastAsia" w:ascii="仿宋" w:hAnsi="仿宋" w:eastAsia="仿宋" w:cs="仿宋"/>
          <w:i w:val="0"/>
          <w:iCs w:val="0"/>
          <w:caps w:val="0"/>
          <w:color w:val="auto"/>
          <w:spacing w:val="0"/>
          <w:sz w:val="30"/>
          <w:szCs w:val="30"/>
          <w:u w:val="single"/>
          <w:shd w:val="clear" w:fill="FFFFFF"/>
          <w:lang w:val="en-US" w:eastAsia="zh-CN"/>
        </w:rPr>
        <w:t>串香饭店</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065</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w:t>
      </w:r>
      <w:r>
        <w:rPr>
          <w:rFonts w:hint="eastAsia" w:ascii="仿宋" w:hAnsi="仿宋" w:eastAsia="仿宋" w:cs="Arial"/>
          <w:color w:val="191919"/>
          <w:sz w:val="32"/>
          <w:szCs w:val="32"/>
          <w:u w:val="single"/>
          <w:shd w:val="clear" w:color="auto" w:fill="FFFFFF"/>
        </w:rPr>
        <w:t>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065</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743402C"/>
    <w:rsid w:val="1C767B21"/>
    <w:rsid w:val="1CFC7225"/>
    <w:rsid w:val="20464AEC"/>
    <w:rsid w:val="208F03B0"/>
    <w:rsid w:val="21DA1AFF"/>
    <w:rsid w:val="227B7DFA"/>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2008</Words>
  <Characters>2138</Characters>
  <Lines>102</Lines>
  <Paragraphs>28</Paragraphs>
  <TotalTime>3</TotalTime>
  <ScaleCrop>false</ScaleCrop>
  <LinksUpToDate>false</LinksUpToDate>
  <CharactersWithSpaces>2203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2024-10-31T05:34:58Z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