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143</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沈阳低压开关厂电器成套设</w:t>
      </w:r>
      <w:bookmarkStart w:id="3" w:name="_GoBack"/>
      <w:bookmarkEnd w:id="3"/>
      <w:r>
        <w:rPr>
          <w:rFonts w:hint="eastAsia" w:ascii="仿宋" w:hAnsi="仿宋" w:eastAsia="仿宋" w:cs="仿宋"/>
          <w:i w:val="0"/>
          <w:iCs w:val="0"/>
          <w:caps w:val="0"/>
          <w:color w:val="auto"/>
          <w:spacing w:val="0"/>
          <w:sz w:val="30"/>
          <w:szCs w:val="30"/>
          <w:u w:val="single"/>
          <w:shd w:val="clear" w:fill="FFFFFF"/>
          <w:lang w:val="en-US" w:eastAsia="zh-CN"/>
        </w:rPr>
        <w:t>备厂</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143</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4</w:t>
      </w:r>
      <w:r>
        <w:rPr>
          <w:rFonts w:hint="eastAsia" w:ascii="仿宋" w:hAnsi="仿宋" w:eastAsia="仿宋" w:cs="Arial"/>
          <w:color w:val="auto"/>
          <w:sz w:val="32"/>
          <w:szCs w:val="32"/>
          <w:u w:val="single"/>
          <w:shd w:val="clear" w:color="auto" w:fill="FFFFFF"/>
        </w:rPr>
        <w:t>年未按规定报送年报，被列入经营异</w:t>
      </w:r>
      <w:r>
        <w:rPr>
          <w:rFonts w:hint="eastAsia" w:ascii="仿宋" w:hAnsi="仿宋" w:eastAsia="仿宋" w:cs="Arial"/>
          <w:color w:val="191919"/>
          <w:sz w:val="32"/>
          <w:szCs w:val="32"/>
          <w:u w:val="single"/>
          <w:shd w:val="clear" w:color="auto" w:fill="FFFFFF"/>
        </w:rPr>
        <w:t>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143</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7C51FB6"/>
    <w:rsid w:val="1C767B21"/>
    <w:rsid w:val="1CFC7225"/>
    <w:rsid w:val="20464AEC"/>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68B1372"/>
    <w:rsid w:val="69D02B99"/>
    <w:rsid w:val="6D633D24"/>
    <w:rsid w:val="70F74EAF"/>
    <w:rsid w:val="714E2102"/>
    <w:rsid w:val="780B7492"/>
    <w:rsid w:val="79892031"/>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2007</Words>
  <Characters>2143</Characters>
  <Lines>102</Lines>
  <Paragraphs>28</Paragraphs>
  <TotalTime>1</TotalTime>
  <ScaleCrop>false</ScaleCrop>
  <LinksUpToDate>false</LinksUpToDate>
  <CharactersWithSpaces>2208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2024-10-31T06:10:11Z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