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82D5AC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45A3C94F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325A6C24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</w:t>
      </w:r>
      <w:r>
        <w:rPr>
          <w:rFonts w:hint="eastAsia" w:ascii="Times New Roman" w:hAnsi="Times New Roman" w:eastAsia="仿宋_GB2312" w:cs="仿宋"/>
          <w:color w:val="auto"/>
          <w:sz w:val="32"/>
          <w:lang w:val="en-US" w:eastAsia="zh-CN"/>
        </w:rPr>
        <w:t>933</w:t>
      </w:r>
      <w:r>
        <w:rPr>
          <w:rFonts w:ascii="Times New Roman" w:hAnsi="Times New Roman" w:eastAsia="仿宋_GB2312" w:cs="仿宋"/>
          <w:color w:val="auto"/>
          <w:sz w:val="32"/>
        </w:rPr>
        <w:t>号</w:t>
      </w:r>
      <w:bookmarkEnd w:id="2"/>
    </w:p>
    <w:p w14:paraId="38D40982">
      <w:pPr>
        <w:keepNext w:val="0"/>
        <w:keepLines w:val="0"/>
        <w:pageBreakBefore w:val="0"/>
        <w:widowControl w:val="0"/>
        <w:tabs>
          <w:tab w:val="left" w:pos="60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沈阳金星石油仓储有限公司：</w:t>
      </w:r>
    </w:p>
    <w:p w14:paraId="0868C62C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本局于</w:t>
      </w:r>
      <w:bookmarkStart w:id="3" w:name="CALCULATE—TIME—sdggDTO_spsj"/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2025年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日</w:t>
      </w:r>
      <w:bookmarkEnd w:id="3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依法对你（单位）作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val="en-US" w:eastAsia="zh-CN"/>
        </w:rPr>
        <w:t>出《</w:t>
      </w:r>
      <w:bookmarkStart w:id="4" w:name="CALCULATE—SDGG—sdggDTO_wsmc"/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行政处罚告知书</w:t>
      </w:r>
      <w:bookmarkEnd w:id="4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》，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因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你下落不明/采取其他送达方式无法送达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，依据《市场监督管理行政处罚程序规定》第八十二条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eastAsia="zh-CN"/>
        </w:rPr>
        <w:t>第五项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的规定，本局决定依法向你（单位）公告送达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val="en-US" w:eastAsia="zh-CN"/>
        </w:rPr>
        <w:t>《</w:t>
      </w:r>
      <w:bookmarkStart w:id="5" w:name="CALCULATE—SDGG—sdggDTO_wsmc—1"/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行政处罚告知书</w:t>
      </w:r>
      <w:bookmarkEnd w:id="5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》（</w:t>
      </w:r>
      <w:bookmarkStart w:id="6" w:name="CALCULATE—SDGG—sdggDTO_wswh"/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沈浑南市监罚告〔2025〕</w:t>
      </w:r>
      <w:bookmarkEnd w:id="6"/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369号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val="en-US"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，内容是：</w:t>
      </w:r>
      <w:bookmarkStart w:id="7" w:name="CALCULATE—AJCF—tAjCfes_cXzcfnr"/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吊销营业执照</w:t>
      </w:r>
      <w:bookmarkEnd w:id="7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。</w:t>
      </w:r>
    </w:p>
    <w:p w14:paraId="34BBCE0A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请你（单位）自本公告发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eastAsia="zh-CN"/>
        </w:rPr>
        <w:t>布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之日起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val="en-US" w:eastAsia="zh-CN"/>
        </w:rPr>
        <w:t>三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 xml:space="preserve">十日内到本局领取 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8" w:name="CALCULATE—SDGG—sdggDTO_wsmc—2"/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行政处罚告知书</w:t>
      </w:r>
      <w:bookmarkEnd w:id="8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9" w:name="CALCULATE—SDGG—sdggDTO_wswh—1"/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沈浑南市监罚告〔2025〕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369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号</w:t>
      </w:r>
      <w:bookmarkEnd w:id="9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，逾期不领取即视为送达。</w:t>
      </w:r>
    </w:p>
    <w:p w14:paraId="2E79476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  <w:lang w:val="en-US" w:eastAsia="zh-CN"/>
        </w:rPr>
      </w:pPr>
      <w:bookmarkStart w:id="10" w:name="sdggDTO_ql"/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依据《中华人民共和国行政处罚法》第四十四条 、第四十五条 、第六十三条 、第六十四条 第一项 ，以及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《市场监督管理行政处罚听证办法》第五条第一款第(二 )项的规定 ，你单位有权进行陈述 、申辩 ，并可以要求听证 。自收到本告知书之日起五个工作日内未行使陈述 、申辩权 ，未要求听证的，视为放弃</w:t>
      </w:r>
      <w:bookmarkStart w:id="16" w:name="_GoBack"/>
      <w:bookmarkEnd w:id="16"/>
      <w:r>
        <w:rPr>
          <w:rFonts w:hint="eastAsia" w:ascii="仿宋" w:hAnsi="仿宋" w:eastAsia="仿宋" w:cs="仿宋"/>
          <w:color w:val="auto"/>
          <w:sz w:val="32"/>
          <w:szCs w:val="32"/>
        </w:rPr>
        <w:t>此权利 。</w:t>
      </w:r>
    </w:p>
    <w:bookmarkEnd w:id="10"/>
    <w:p w14:paraId="6DDADF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  <w:t>联系人：</w:t>
      </w:r>
      <w:bookmarkStart w:id="11" w:name="CALCULATE—cqajLxrs—lxr"/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  <w:lang w:val="en-US" w:eastAsia="zh-CN"/>
        </w:rPr>
        <w:t>樊文义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  <w:lang w:val="en-US" w:eastAsia="zh-CN"/>
        </w:rPr>
        <w:t>李清泉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 xml:space="preserve">      </w:t>
      </w:r>
      <w:bookmarkEnd w:id="11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联系电话：</w:t>
      </w:r>
      <w:bookmarkStart w:id="12" w:name="CALCULATE—cqajLxrs—lxdh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val="en-US" w:eastAsia="zh-CN"/>
        </w:rPr>
        <w:t>024-88030398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 xml:space="preserve">             </w:t>
      </w:r>
      <w:bookmarkEnd w:id="12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 xml:space="preserve">     </w:t>
      </w:r>
    </w:p>
    <w:p w14:paraId="5252DB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联系地址：</w:t>
      </w:r>
      <w:bookmarkStart w:id="13" w:name="CALCULATE—cqajLxrs—lxdz"/>
      <w:r>
        <w:rPr>
          <w:rFonts w:hint="eastAsia" w:ascii="仿宋" w:hAnsi="仿宋" w:eastAsia="仿宋" w:cs="仿宋"/>
          <w:w w:val="94"/>
          <w:sz w:val="32"/>
          <w:szCs w:val="32"/>
        </w:rPr>
        <w:t>沈阳市浑南区</w:t>
      </w:r>
      <w:r>
        <w:rPr>
          <w:rFonts w:hint="eastAsia" w:ascii="仿宋" w:hAnsi="仿宋" w:eastAsia="仿宋" w:cs="仿宋"/>
          <w:w w:val="94"/>
          <w:sz w:val="32"/>
          <w:szCs w:val="32"/>
          <w:lang w:val="en-US" w:eastAsia="zh-CN"/>
        </w:rPr>
        <w:t>高坎</w:t>
      </w:r>
      <w:r>
        <w:rPr>
          <w:rFonts w:hint="eastAsia" w:ascii="仿宋" w:hAnsi="仿宋" w:eastAsia="仿宋" w:cs="仿宋"/>
          <w:w w:val="94"/>
          <w:sz w:val="32"/>
          <w:szCs w:val="32"/>
        </w:rPr>
        <w:t>街道</w:t>
      </w:r>
      <w:r>
        <w:rPr>
          <w:rFonts w:hint="eastAsia" w:ascii="仿宋" w:hAnsi="仿宋" w:eastAsia="仿宋" w:cs="仿宋"/>
          <w:w w:val="94"/>
          <w:sz w:val="32"/>
          <w:szCs w:val="32"/>
          <w:lang w:val="en-US" w:eastAsia="zh-CN"/>
        </w:rPr>
        <w:t>旧站路高坎市场监管所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 xml:space="preserve">                                      </w:t>
      </w:r>
      <w:bookmarkEnd w:id="13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 xml:space="preserve">   </w:t>
      </w:r>
    </w:p>
    <w:p w14:paraId="79ED6C80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37" w:firstLineChars="1350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u w:val="single"/>
        </w:rPr>
      </w:pPr>
    </w:p>
    <w:p w14:paraId="4CBF52F2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37" w:firstLineChars="1350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u w:val="single"/>
        </w:rPr>
      </w:pPr>
    </w:p>
    <w:p w14:paraId="2B2B8AB3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37" w:firstLineChars="1350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u w:val="single"/>
        </w:rPr>
      </w:pPr>
    </w:p>
    <w:p w14:paraId="3AEAB31A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                       </w:t>
      </w:r>
      <w:bookmarkStart w:id="14" w:name="DYNAMIC—DWXX—tAj_dwmc—0"/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32"/>
        </w:rPr>
        <w:t>浑南区市场监督管理局</w:t>
      </w:r>
      <w:bookmarkEnd w:id="14"/>
    </w:p>
    <w:p w14:paraId="587EC900">
      <w:pPr>
        <w:keepNext w:val="0"/>
        <w:keepLines w:val="0"/>
        <w:pageBreakBefore w:val="0"/>
        <w:widowControl w:val="0"/>
        <w:tabs>
          <w:tab w:val="left" w:pos="53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80" w:firstLineChars="19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</w:p>
    <w:p w14:paraId="1885B6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1280" w:firstLine="600"/>
        <w:jc w:val="right"/>
        <w:textAlignment w:val="auto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bookmarkStart w:id="15" w:name="CALCULATE—TIME—NOW"/>
      <w:r>
        <w:rPr>
          <w:rFonts w:hint="eastAsia" w:ascii="仿宋" w:hAnsi="仿宋" w:eastAsia="仿宋" w:cs="仿宋"/>
          <w:color w:val="auto"/>
          <w:sz w:val="32"/>
        </w:rPr>
        <w:t>2025年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32"/>
        </w:rPr>
        <w:t>月2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32"/>
        </w:rPr>
        <w:t>日</w:t>
      </w:r>
      <w:bookmarkEnd w:id="15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4DFB04B6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none"/>
          <w:lang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none"/>
        </w:rPr>
        <w:t>份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none"/>
          <w:lang w:eastAsia="zh-CN"/>
        </w:rPr>
        <w:t>，一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none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none"/>
          <w:lang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none"/>
        </w:rPr>
        <w:t>。</w:t>
      </w:r>
    </w:p>
    <w:p w14:paraId="577D1A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0ED735A9"/>
    <w:rsid w:val="0FF93D52"/>
    <w:rsid w:val="128B6F53"/>
    <w:rsid w:val="143E1E38"/>
    <w:rsid w:val="152E563E"/>
    <w:rsid w:val="18A14683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2E234FAF"/>
    <w:rsid w:val="2EA17C2D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4C120954"/>
    <w:rsid w:val="4C3A42C6"/>
    <w:rsid w:val="504607C1"/>
    <w:rsid w:val="50761BB2"/>
    <w:rsid w:val="58474FA5"/>
    <w:rsid w:val="596C357E"/>
    <w:rsid w:val="5BA419F7"/>
    <w:rsid w:val="5BD15A9A"/>
    <w:rsid w:val="612E7E8C"/>
    <w:rsid w:val="61564E40"/>
    <w:rsid w:val="6339409E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90F76D0"/>
    <w:rsid w:val="7BA711B3"/>
    <w:rsid w:val="7D8E6D46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458</Words>
  <Characters>491</Characters>
  <Lines>0</Lines>
  <Paragraphs>0</Paragraphs>
  <TotalTime>14</TotalTime>
  <ScaleCrop>false</ScaleCrop>
  <LinksUpToDate>false</LinksUpToDate>
  <CharactersWithSpaces>601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微信用户</cp:lastModifiedBy>
  <dcterms:modified xsi:type="dcterms:W3CDTF">2025-07-28T07:20:27Z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eyJoZGlkIjoiNjIzNDliYmFlN2FlZjkxNGE4YTRjOGU0MWMxMzkxOTEiLCJ1c2VySWQiOiIxMjM4ODQyOTU3In0=</vt:lpwstr>
  </property>
</Properties>
</file>