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EA9AD">
      <w:pPr>
        <w:spacing w:line="540" w:lineRule="exact"/>
        <w:jc w:val="center"/>
        <w:rPr>
          <w:b/>
          <w:sz w:val="44"/>
          <w:szCs w:val="44"/>
          <w:u w:val="single"/>
        </w:rPr>
      </w:pPr>
    </w:p>
    <w:p w14:paraId="1F6E79A6">
      <w:pPr>
        <w:spacing w:line="540" w:lineRule="exact"/>
        <w:jc w:val="center"/>
        <w:rPr>
          <w:b/>
          <w:sz w:val="44"/>
          <w:szCs w:val="44"/>
          <w:u w:val="single"/>
        </w:rPr>
      </w:pPr>
    </w:p>
    <w:p w14:paraId="3DA5A879">
      <w:pPr>
        <w:spacing w:line="540" w:lineRule="exact"/>
        <w:jc w:val="center"/>
        <w:rPr>
          <w:b/>
          <w:sz w:val="44"/>
          <w:szCs w:val="44"/>
          <w:u w:val="single"/>
        </w:rPr>
      </w:pPr>
    </w:p>
    <w:p w14:paraId="5711C412">
      <w:pPr>
        <w:spacing w:line="540" w:lineRule="exact"/>
        <w:jc w:val="center"/>
        <w:rPr>
          <w:b/>
          <w:sz w:val="44"/>
          <w:szCs w:val="44"/>
          <w:u w:val="single"/>
        </w:rPr>
      </w:pPr>
    </w:p>
    <w:p w14:paraId="619DA3E3">
      <w:pPr>
        <w:spacing w:line="540" w:lineRule="exact"/>
        <w:jc w:val="center"/>
        <w:rPr>
          <w:b/>
          <w:sz w:val="44"/>
          <w:szCs w:val="44"/>
          <w:u w:val="single"/>
        </w:rPr>
      </w:pPr>
    </w:p>
    <w:p w14:paraId="3370F1EE">
      <w:pPr>
        <w:spacing w:line="540" w:lineRule="exact"/>
        <w:jc w:val="center"/>
        <w:rPr>
          <w:b/>
          <w:sz w:val="44"/>
          <w:szCs w:val="44"/>
          <w:u w:val="single"/>
        </w:rPr>
      </w:pPr>
    </w:p>
    <w:p w14:paraId="0951C409">
      <w:pPr>
        <w:spacing w:line="540" w:lineRule="exact"/>
        <w:rPr>
          <w:b/>
          <w:sz w:val="44"/>
          <w:szCs w:val="44"/>
          <w:u w:val="single"/>
        </w:rPr>
      </w:pPr>
    </w:p>
    <w:p w14:paraId="4AF46345">
      <w:pPr>
        <w:spacing w:line="360" w:lineRule="auto"/>
        <w:jc w:val="center"/>
        <w:rPr>
          <w:rFonts w:ascii="宋体" w:hAnsi="宋体"/>
          <w:b/>
          <w:sz w:val="48"/>
          <w:szCs w:val="48"/>
        </w:rPr>
      </w:pPr>
      <w:r>
        <w:rPr>
          <w:rFonts w:hint="eastAsia" w:ascii="宋体" w:hAnsi="宋体"/>
          <w:b/>
          <w:sz w:val="48"/>
          <w:szCs w:val="48"/>
        </w:rPr>
        <w:t>辽宁省沈阳市市场监管事务服务中心（沈阳市检验检测中心）</w:t>
      </w:r>
    </w:p>
    <w:p w14:paraId="282FCD00">
      <w:pPr>
        <w:spacing w:line="360" w:lineRule="auto"/>
        <w:jc w:val="center"/>
        <w:rPr>
          <w:rFonts w:ascii="宋体" w:hAnsi="宋体"/>
          <w:b/>
          <w:sz w:val="48"/>
          <w:szCs w:val="48"/>
        </w:rPr>
      </w:pPr>
      <w:r>
        <w:rPr>
          <w:rFonts w:hint="eastAsia" w:ascii="宋体" w:hAnsi="宋体"/>
          <w:b/>
          <w:sz w:val="48"/>
          <w:szCs w:val="48"/>
        </w:rPr>
        <w:t>2023年度</w:t>
      </w:r>
      <w:r>
        <w:rPr>
          <w:rFonts w:hint="eastAsia" w:ascii="宋体" w:hAnsi="宋体"/>
          <w:b/>
          <w:sz w:val="48"/>
          <w:szCs w:val="48"/>
          <w:lang w:val="en-US" w:eastAsia="zh-CN"/>
        </w:rPr>
        <w:t>单位</w:t>
      </w:r>
      <w:r>
        <w:rPr>
          <w:rFonts w:hint="eastAsia" w:ascii="宋体" w:hAnsi="宋体"/>
          <w:b/>
          <w:sz w:val="48"/>
          <w:szCs w:val="48"/>
        </w:rPr>
        <w:t>决算</w:t>
      </w:r>
    </w:p>
    <w:p w14:paraId="2F9826BA">
      <w:pPr>
        <w:spacing w:line="540" w:lineRule="exact"/>
        <w:jc w:val="center"/>
        <w:rPr>
          <w:rFonts w:ascii="宋体" w:hAnsi="宋体"/>
          <w:b/>
          <w:sz w:val="52"/>
          <w:szCs w:val="52"/>
        </w:rPr>
      </w:pPr>
    </w:p>
    <w:p w14:paraId="257670C5">
      <w:pPr>
        <w:spacing w:line="540" w:lineRule="exact"/>
        <w:jc w:val="center"/>
        <w:rPr>
          <w:b/>
          <w:sz w:val="44"/>
          <w:szCs w:val="44"/>
          <w:u w:val="single"/>
        </w:rPr>
      </w:pPr>
    </w:p>
    <w:p w14:paraId="6FF4254E">
      <w:pPr>
        <w:spacing w:line="540" w:lineRule="exact"/>
        <w:jc w:val="center"/>
        <w:rPr>
          <w:b/>
          <w:sz w:val="44"/>
          <w:szCs w:val="44"/>
          <w:u w:val="single"/>
        </w:rPr>
      </w:pPr>
    </w:p>
    <w:p w14:paraId="02628FB4">
      <w:pPr>
        <w:spacing w:line="540" w:lineRule="exact"/>
        <w:jc w:val="center"/>
        <w:rPr>
          <w:b/>
          <w:sz w:val="44"/>
          <w:szCs w:val="44"/>
          <w:u w:val="single"/>
        </w:rPr>
      </w:pPr>
    </w:p>
    <w:p w14:paraId="2FC97211">
      <w:pPr>
        <w:spacing w:line="540" w:lineRule="exact"/>
        <w:jc w:val="center"/>
        <w:rPr>
          <w:b/>
          <w:sz w:val="44"/>
          <w:szCs w:val="44"/>
          <w:u w:val="single"/>
        </w:rPr>
      </w:pPr>
    </w:p>
    <w:p w14:paraId="112F8DAD">
      <w:pPr>
        <w:spacing w:line="540" w:lineRule="exact"/>
        <w:jc w:val="center"/>
        <w:rPr>
          <w:b/>
          <w:sz w:val="44"/>
          <w:szCs w:val="44"/>
          <w:u w:val="single"/>
        </w:rPr>
      </w:pPr>
    </w:p>
    <w:p w14:paraId="3EFE9B7B">
      <w:pPr>
        <w:spacing w:line="540" w:lineRule="exact"/>
        <w:jc w:val="center"/>
        <w:rPr>
          <w:b/>
          <w:sz w:val="44"/>
          <w:szCs w:val="44"/>
          <w:u w:val="single"/>
        </w:rPr>
      </w:pPr>
    </w:p>
    <w:p w14:paraId="5624E429">
      <w:pPr>
        <w:spacing w:line="540" w:lineRule="exact"/>
        <w:jc w:val="center"/>
        <w:rPr>
          <w:b/>
          <w:sz w:val="44"/>
          <w:szCs w:val="44"/>
          <w:u w:val="single"/>
        </w:rPr>
      </w:pPr>
    </w:p>
    <w:p w14:paraId="0E47562B">
      <w:pPr>
        <w:spacing w:line="540" w:lineRule="exact"/>
        <w:jc w:val="center"/>
        <w:rPr>
          <w:b/>
          <w:sz w:val="44"/>
          <w:szCs w:val="44"/>
          <w:u w:val="single"/>
        </w:rPr>
      </w:pPr>
    </w:p>
    <w:p w14:paraId="2ECD2F63">
      <w:pPr>
        <w:spacing w:line="540" w:lineRule="exact"/>
        <w:jc w:val="center"/>
        <w:rPr>
          <w:b/>
          <w:sz w:val="44"/>
          <w:szCs w:val="44"/>
          <w:u w:val="single"/>
        </w:rPr>
      </w:pPr>
    </w:p>
    <w:p w14:paraId="4115D513">
      <w:pPr>
        <w:spacing w:line="540" w:lineRule="exact"/>
        <w:jc w:val="center"/>
        <w:rPr>
          <w:b/>
          <w:sz w:val="44"/>
          <w:szCs w:val="44"/>
          <w:u w:val="single"/>
        </w:rPr>
      </w:pPr>
    </w:p>
    <w:p w14:paraId="174B73B5">
      <w:pPr>
        <w:spacing w:line="540" w:lineRule="exact"/>
        <w:jc w:val="center"/>
        <w:rPr>
          <w:b/>
          <w:sz w:val="44"/>
          <w:szCs w:val="44"/>
          <w:u w:val="single"/>
        </w:rPr>
      </w:pPr>
    </w:p>
    <w:p w14:paraId="73776C8D">
      <w:pPr>
        <w:spacing w:line="540" w:lineRule="exact"/>
        <w:jc w:val="center"/>
        <w:rPr>
          <w:b/>
          <w:sz w:val="44"/>
          <w:szCs w:val="44"/>
          <w:u w:val="single"/>
        </w:rPr>
      </w:pPr>
    </w:p>
    <w:p w14:paraId="2981DAEA">
      <w:pPr>
        <w:spacing w:line="540" w:lineRule="exact"/>
        <w:jc w:val="center"/>
        <w:rPr>
          <w:b/>
          <w:sz w:val="44"/>
          <w:szCs w:val="44"/>
        </w:rPr>
      </w:pPr>
    </w:p>
    <w:p w14:paraId="15C540BE">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69DCF041">
      <w:pPr>
        <w:spacing w:line="540" w:lineRule="exact"/>
        <w:jc w:val="center"/>
        <w:rPr>
          <w:b/>
          <w:sz w:val="44"/>
          <w:szCs w:val="44"/>
        </w:rPr>
      </w:pPr>
      <w:r>
        <w:rPr>
          <w:rFonts w:hint="eastAsia"/>
          <w:b/>
          <w:sz w:val="44"/>
          <w:szCs w:val="44"/>
        </w:rPr>
        <w:t>目    录</w:t>
      </w:r>
    </w:p>
    <w:p w14:paraId="75857B18">
      <w:pPr>
        <w:spacing w:line="540" w:lineRule="exact"/>
        <w:rPr>
          <w:b/>
          <w:sz w:val="44"/>
          <w:szCs w:val="44"/>
          <w:u w:val="single"/>
        </w:rPr>
      </w:pPr>
    </w:p>
    <w:p w14:paraId="32C1A8E5">
      <w:pPr>
        <w:spacing w:line="540" w:lineRule="exact"/>
        <w:rPr>
          <w:rFonts w:ascii="黑体" w:hAnsi="黑体" w:eastAsia="黑体"/>
          <w:sz w:val="32"/>
          <w:szCs w:val="32"/>
        </w:rPr>
      </w:pPr>
      <w:r>
        <w:rPr>
          <w:rFonts w:hint="eastAsia" w:ascii="黑体" w:hAnsi="黑体" w:eastAsia="黑体"/>
          <w:sz w:val="32"/>
          <w:szCs w:val="32"/>
        </w:rPr>
        <w:t>第一部分  辽宁省沈阳市市场监管事务服务中心（沈阳市检验检测中心）概况</w:t>
      </w:r>
    </w:p>
    <w:p w14:paraId="30E82111">
      <w:pPr>
        <w:numPr>
          <w:ilvl w:val="0"/>
          <w:numId w:val="0"/>
        </w:numPr>
        <w:spacing w:line="540" w:lineRule="exact"/>
        <w:ind w:leftChars="0"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42E5E627">
      <w:pPr>
        <w:numPr>
          <w:ilvl w:val="0"/>
          <w:numId w:val="0"/>
        </w:numPr>
        <w:spacing w:line="540" w:lineRule="exact"/>
        <w:ind w:leftChars="0" w:firstLine="640" w:firstLineChars="200"/>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辽宁省沈阳市市场监管事务服务中心（沈阳市检验检测中心）决算单位构成</w:t>
      </w:r>
    </w:p>
    <w:p w14:paraId="3117CBB3">
      <w:pPr>
        <w:spacing w:line="540" w:lineRule="exact"/>
        <w:rPr>
          <w:rFonts w:ascii="黑体" w:hAnsi="黑体" w:eastAsia="黑体"/>
          <w:sz w:val="32"/>
          <w:szCs w:val="32"/>
        </w:rPr>
      </w:pPr>
      <w:r>
        <w:rPr>
          <w:rFonts w:hint="eastAsia" w:ascii="黑体" w:hAnsi="黑体" w:eastAsia="黑体"/>
          <w:sz w:val="32"/>
          <w:szCs w:val="32"/>
        </w:rPr>
        <w:t>第二部分  2023年度辽宁省沈阳市市场监管事务服务中心（沈阳市检验检测中心）</w:t>
      </w:r>
      <w:r>
        <w:rPr>
          <w:rFonts w:hint="eastAsia" w:ascii="黑体" w:hAnsi="黑体" w:eastAsia="黑体"/>
          <w:sz w:val="32"/>
          <w:szCs w:val="32"/>
          <w:lang w:val="en-US" w:eastAsia="zh-CN"/>
        </w:rPr>
        <w:t>单位</w:t>
      </w:r>
      <w:r>
        <w:rPr>
          <w:rFonts w:hint="eastAsia" w:ascii="黑体" w:hAnsi="黑体" w:eastAsia="黑体"/>
          <w:sz w:val="32"/>
          <w:szCs w:val="32"/>
        </w:rPr>
        <w:t>决算情况说明</w:t>
      </w:r>
    </w:p>
    <w:p w14:paraId="6D4AB7C9">
      <w:pPr>
        <w:spacing w:line="540" w:lineRule="exact"/>
        <w:ind w:firstLine="640" w:firstLineChars="200"/>
        <w:rPr>
          <w:rFonts w:ascii="仿宋_GB2312" w:eastAsia="仿宋_GB2312"/>
          <w:sz w:val="32"/>
          <w:szCs w:val="32"/>
        </w:rPr>
      </w:pPr>
      <w:r>
        <w:rPr>
          <w:rFonts w:hint="eastAsia" w:ascii="仿宋_GB2312" w:eastAsia="仿宋_GB2312"/>
          <w:sz w:val="32"/>
          <w:szCs w:val="32"/>
        </w:rPr>
        <w:t>一、收入支出决算总体情况说明</w:t>
      </w:r>
    </w:p>
    <w:p w14:paraId="63862065">
      <w:pPr>
        <w:spacing w:line="540" w:lineRule="exact"/>
        <w:ind w:firstLine="640" w:firstLineChars="200"/>
        <w:rPr>
          <w:rFonts w:ascii="仿宋_GB2312" w:eastAsia="仿宋_GB2312"/>
          <w:sz w:val="32"/>
          <w:szCs w:val="32"/>
        </w:rPr>
      </w:pPr>
      <w:r>
        <w:rPr>
          <w:rFonts w:hint="eastAsia" w:ascii="仿宋_GB2312" w:eastAsia="仿宋_GB2312"/>
          <w:sz w:val="32"/>
          <w:szCs w:val="32"/>
        </w:rPr>
        <w:t>二、财政拨款支出决算情况说明</w:t>
      </w:r>
    </w:p>
    <w:p w14:paraId="2C5B1BD4">
      <w:pPr>
        <w:spacing w:line="540" w:lineRule="exact"/>
        <w:ind w:firstLine="640" w:firstLineChars="200"/>
        <w:rPr>
          <w:rFonts w:ascii="仿宋_GB2312" w:eastAsia="仿宋_GB2312"/>
          <w:sz w:val="32"/>
          <w:szCs w:val="32"/>
        </w:rPr>
      </w:pPr>
      <w:r>
        <w:rPr>
          <w:rFonts w:hint="eastAsia" w:ascii="仿宋_GB2312" w:eastAsia="仿宋_GB2312"/>
          <w:sz w:val="32"/>
          <w:szCs w:val="32"/>
        </w:rPr>
        <w:t>三、财政拨款“三公”经费支出决算情况说明</w:t>
      </w:r>
    </w:p>
    <w:p w14:paraId="01FEDA67">
      <w:pPr>
        <w:spacing w:line="540" w:lineRule="exact"/>
        <w:ind w:firstLine="640" w:firstLineChars="200"/>
        <w:rPr>
          <w:rFonts w:ascii="仿宋_GB2312" w:eastAsia="仿宋_GB2312"/>
          <w:sz w:val="32"/>
          <w:szCs w:val="32"/>
        </w:rPr>
      </w:pPr>
      <w:r>
        <w:rPr>
          <w:rFonts w:hint="eastAsia" w:ascii="仿宋_GB2312" w:eastAsia="仿宋_GB2312"/>
          <w:sz w:val="32"/>
          <w:szCs w:val="32"/>
        </w:rPr>
        <w:t>四、一般公共预算财政拨款基本支出决算情况说明</w:t>
      </w:r>
    </w:p>
    <w:p w14:paraId="567F044F">
      <w:pPr>
        <w:spacing w:line="540" w:lineRule="exact"/>
        <w:ind w:firstLine="640" w:firstLineChars="200"/>
        <w:rPr>
          <w:rFonts w:ascii="仿宋_GB2312" w:eastAsia="仿宋_GB2312"/>
          <w:sz w:val="32"/>
          <w:szCs w:val="32"/>
        </w:rPr>
      </w:pPr>
      <w:r>
        <w:rPr>
          <w:rFonts w:hint="eastAsia" w:ascii="仿宋_GB2312" w:eastAsia="仿宋_GB2312"/>
          <w:sz w:val="32"/>
          <w:szCs w:val="32"/>
        </w:rPr>
        <w:t>五、其他重要事项的情况说明</w:t>
      </w:r>
    </w:p>
    <w:p w14:paraId="7893C231">
      <w:pPr>
        <w:spacing w:line="540" w:lineRule="exact"/>
        <w:rPr>
          <w:rFonts w:hint="eastAsia"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47A5284E">
      <w:pPr>
        <w:spacing w:line="540" w:lineRule="exact"/>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2023年度辽宁省沈阳市市场监管事务服务中心（沈阳市检验检测中心）</w:t>
      </w:r>
      <w:r>
        <w:rPr>
          <w:rFonts w:hint="eastAsia" w:ascii="黑体" w:hAnsi="黑体" w:eastAsia="黑体"/>
          <w:sz w:val="32"/>
          <w:szCs w:val="32"/>
          <w:lang w:val="en-US" w:eastAsia="zh-CN"/>
        </w:rPr>
        <w:t>单位</w:t>
      </w:r>
      <w:r>
        <w:rPr>
          <w:rFonts w:hint="eastAsia" w:ascii="黑体" w:hAnsi="黑体" w:eastAsia="黑体"/>
          <w:sz w:val="32"/>
          <w:szCs w:val="32"/>
        </w:rPr>
        <w:t>决算表</w:t>
      </w:r>
    </w:p>
    <w:p w14:paraId="4B3D0BF4">
      <w:pPr>
        <w:spacing w:line="54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109AFE8B">
      <w:pPr>
        <w:spacing w:line="540" w:lineRule="exact"/>
        <w:ind w:firstLine="640" w:firstLineChars="200"/>
        <w:rPr>
          <w:rFonts w:ascii="仿宋_GB2312" w:eastAsia="仿宋_GB2312"/>
          <w:sz w:val="32"/>
          <w:szCs w:val="32"/>
        </w:rPr>
      </w:pPr>
      <w:r>
        <w:rPr>
          <w:rFonts w:hint="eastAsia" w:ascii="仿宋_GB2312" w:eastAsia="仿宋_GB2312"/>
          <w:sz w:val="32"/>
          <w:szCs w:val="32"/>
        </w:rPr>
        <w:t>二、收入决算表</w:t>
      </w:r>
    </w:p>
    <w:p w14:paraId="2F09CC69">
      <w:pPr>
        <w:spacing w:line="540" w:lineRule="exact"/>
        <w:ind w:firstLine="640" w:firstLineChars="200"/>
        <w:rPr>
          <w:rFonts w:ascii="仿宋_GB2312" w:eastAsia="仿宋_GB2312"/>
          <w:sz w:val="32"/>
          <w:szCs w:val="32"/>
        </w:rPr>
      </w:pPr>
      <w:r>
        <w:rPr>
          <w:rFonts w:hint="eastAsia" w:ascii="仿宋_GB2312" w:eastAsia="仿宋_GB2312"/>
          <w:sz w:val="32"/>
          <w:szCs w:val="32"/>
        </w:rPr>
        <w:t>三、支出决算表</w:t>
      </w:r>
    </w:p>
    <w:p w14:paraId="4D9C3D21">
      <w:pPr>
        <w:spacing w:line="540" w:lineRule="exact"/>
        <w:ind w:firstLine="640" w:firstLineChars="200"/>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052A01BA">
      <w:pPr>
        <w:spacing w:line="540" w:lineRule="exact"/>
        <w:ind w:firstLine="640" w:firstLineChars="200"/>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5A8770FF">
      <w:pPr>
        <w:spacing w:line="540" w:lineRule="exact"/>
        <w:ind w:firstLine="640" w:firstLineChars="200"/>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0C8B9F8">
      <w:pPr>
        <w:spacing w:line="540" w:lineRule="exact"/>
        <w:ind w:firstLine="640" w:firstLineChars="200"/>
        <w:rPr>
          <w:rFonts w:ascii="仿宋_GB2312" w:eastAsia="仿宋_GB2312"/>
          <w:sz w:val="32"/>
          <w:szCs w:val="32"/>
        </w:rPr>
      </w:pPr>
      <w:r>
        <w:rPr>
          <w:rFonts w:hint="eastAsia" w:ascii="仿宋_GB2312" w:eastAsia="仿宋_GB2312"/>
          <w:sz w:val="32"/>
          <w:szCs w:val="32"/>
        </w:rPr>
        <w:t>七、财政拨款“三公”经费支出决算表</w:t>
      </w:r>
    </w:p>
    <w:p w14:paraId="732A448D">
      <w:pPr>
        <w:spacing w:line="540" w:lineRule="exact"/>
        <w:ind w:left="638" w:leftChars="304" w:firstLine="0" w:firstLineChars="0"/>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11103D75">
      <w:pPr>
        <w:spacing w:line="540" w:lineRule="exact"/>
        <w:ind w:left="638" w:leftChars="304" w:firstLine="0" w:firstLineChars="0"/>
        <w:rPr>
          <w:rFonts w:hint="eastAsia" w:ascii="仿宋_GB2312" w:eastAsia="仿宋_GB2312"/>
          <w:sz w:val="32"/>
          <w:szCs w:val="32"/>
        </w:rPr>
      </w:pPr>
      <w:r>
        <w:rPr>
          <w:rFonts w:hint="eastAsia" w:ascii="仿宋_GB2312" w:eastAsia="仿宋_GB2312"/>
          <w:sz w:val="32"/>
          <w:szCs w:val="32"/>
        </w:rPr>
        <w:t>九、国有资本经营预算财政拨款收入支出决算表</w:t>
      </w:r>
    </w:p>
    <w:p w14:paraId="34D918C2">
      <w:pPr>
        <w:spacing w:line="540" w:lineRule="exact"/>
        <w:jc w:val="center"/>
        <w:rPr>
          <w:rFonts w:hint="eastAsia" w:ascii="宋体" w:hAnsi="宋体"/>
          <w:b/>
          <w:sz w:val="36"/>
          <w:szCs w:val="36"/>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5FE0C33">
      <w:pPr>
        <w:spacing w:line="540" w:lineRule="exact"/>
        <w:jc w:val="center"/>
        <w:rPr>
          <w:rFonts w:ascii="宋体" w:hAnsi="宋体"/>
          <w:b/>
          <w:sz w:val="36"/>
          <w:szCs w:val="36"/>
        </w:rPr>
      </w:pPr>
      <w:r>
        <w:rPr>
          <w:rFonts w:hint="eastAsia" w:ascii="宋体" w:hAnsi="宋体"/>
          <w:b/>
          <w:sz w:val="36"/>
          <w:szCs w:val="36"/>
        </w:rPr>
        <w:t>第一部分 辽宁省沈阳市市场监管事务服务中心（沈阳市检验检测中心）概况</w:t>
      </w:r>
    </w:p>
    <w:p w14:paraId="0235ADBA">
      <w:pPr>
        <w:spacing w:line="540" w:lineRule="exact"/>
        <w:ind w:firstLine="640" w:firstLineChars="200"/>
        <w:jc w:val="left"/>
        <w:rPr>
          <w:rFonts w:ascii="黑体" w:eastAsia="黑体"/>
          <w:sz w:val="32"/>
          <w:szCs w:val="32"/>
        </w:rPr>
      </w:pPr>
    </w:p>
    <w:p w14:paraId="29475F95">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5E22B43">
      <w:pPr>
        <w:wordWrap/>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收集市场安全的信息，综合分析、研判市场领域安全风险规律和趋势，预警安全风险。负责全市药品、化妆品不良反应、药物滥用和医疗器械不良事件监测的组织部署、分析统计及上报等管理工作。负责食品、药品安全网格智慧化监管信息系统管理，食品、食用农产品抽检检测信息系统管理工作，组织、指导区、县（市）监管信息系统应用管理工作。参与重大食品安全突发事件应急处置 、调查处理和重大活动食品安全保障工作。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 负责电梯、起重器械、客运索道、大型游乐设施、场（厂）内专用机动车、锅炉、压力容器、压力管道等特种设备全智慧化监管系统的建设和管理，组织和指导区、县（市）对电梯等特种设备安全智慧化监管系统应用管理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 负责全市消费者权益保护、质量安全、食品药品安全、物价违法、知识产权保护</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t>“双打办”等投诉举报的受理登记、转办跟踪、反馈汇总工作 。组织、指导、监督区、县（市）12315 投诉举报工作，开展相关培训、宣传，为公众提供消费者权益保护、食品、药品、 医疗器械、化妆品监管法律、法规 、政策咨询和相关信息的查询服务工作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(4)按照《消费者权益保护法》规定，履行对商品和服务进行社会监督、保护消费者合法权益的职责。协助有关部门处理各种消费纠纷 ，解答消费咨询。</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 协助有关部门维护个体劳动者和私营企业的合法权 益 ，提供产业政策咨询、法律援助、培训等服务，为个体劳动者和私营企业搭建发展平台、创造发展环境，协助有关部门开展非公经济领域党的建设工作。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 承担全市药品、保健食品 、化妆品的检验检测职能， 承担食品及相关产品、香精香料及食品添加剂、农副加工产品、 保健食品等相关产品检验职能。承担医疗器械检验检测、洁净室环境检测职能。开展检验检测技术标准、方法研究与技术开发及技术咨询服务，组织检验技术培训及职业技能教育，开展食品及相关产品质量安全认证、技术咨询鉴定检验服务，承担检验分析用标准物质、仪器设备研制开发，开展法律法规允许的检验检测、 认证、技术研发和咨询服务。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 负责标准信息收集、检索、加工及相关资源建设与维护 ，标准的宣传与贯彻、研究与拟订，标准、计量、质量相关专业资料查询与发，标准化技术咨询与服务。承担装备制造业、农业、物流、轨道交通、服务业等领域的标准化研究及成果转化，承担公共信息标志标准化研究及应用，收集、整理、跟踪、研究国内外WTO/TBT（ 技术性贸易壁垒）动态信息，为政府及相关部门决策提供参考，为进出口企业提供相关预警。承担商品条码系统成员的发展、续展管理和产品数据库的建设及维护，为系统成员及条码印刷企业提供相关服务，承担物品编码技术、射频识别( RFID）技术等相关自动识别技术的研究及成果推广，承担产品标识的质量监督、质量评估与检测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 承担特种设备制造、安装、使用、维修、改造等安全质量监督检验、定期检验以及进出口特种设备安全性能监督检验工作。承担特种设备作业人员培训，特种设备设计文件鉴定和制造安装单位安全注册评审工作。承担特种设备及其元件、附件型式试验，特种设备事故技术鉴定和技术分析，特种设备安全科学技术项目开发和研究工作。承担特种设备安全技术咨询及相关服务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 承担国家、省、市各级产品质量监督检验任务。承担企业委托的原材料和零部件检测、产品中试验以及各类商品验货检测。承担全市煤质、石油成品油等新能源产品质量检验工作。 承担国家、省、市科技进步新产品检测鉴定，中国方圆标志认证委员会委托的产品认证检验，生产许可证 、“ 3C”认证 、QS认证等有关技术支持工作以及国家标准样品开发研制工作。接受政府部门 、司法和其他有权处理产品质量纠纷的社会团体 、仲裁机构以及产品质量争议双方委托的各类仲裁检验和产品质量司法鉴定。</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(10)承担全市强制检定计量器具计量检定工作和法律规定的其他检定检测工作。承担各类计量校准 、计量检测 、工程测试 、 公正测试和计量咨询服务、计量器具维修、计量新技术、计量新产品开发研制工作。接受政府部门、司法和其他有权处理产品质 量纠纷的社会团体、仲裁机构以及产品质量争议双方委托的各类 工程测试、公正测试、仲裁检定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 承担雷电防护技术服务及业务咨询、防雷装置技术检测、防雷装置设计技术评价工作。负责雷电灾害风险评估、调查、鉴定工作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 负责本单位党的建设和群团工作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(13) 承担主管部门交办的其他工作。</w:t>
      </w:r>
    </w:p>
    <w:p w14:paraId="73FD589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二、决算单位构成</w:t>
      </w:r>
    </w:p>
    <w:p w14:paraId="7F0FCD05">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纳入辽宁省沈阳市市场监管事务服务中心（沈阳市检验检测中心）2023年决算编制范围的预算单位包括：</w:t>
      </w:r>
    </w:p>
    <w:p w14:paraId="01A800D6">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沈阳市市场监管事务服务中心（沈阳市检验检测中心）</w:t>
      </w:r>
    </w:p>
    <w:p w14:paraId="52B2DC1A">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w:t>
      </w:r>
      <w:r>
        <w:rPr>
          <w:rFonts w:hint="eastAsia" w:ascii="宋体" w:hAnsi="宋体"/>
          <w:b/>
          <w:sz w:val="36"/>
          <w:szCs w:val="36"/>
          <w:lang w:val="en-US" w:eastAsia="zh-CN"/>
        </w:rPr>
        <w:t>单位</w:t>
      </w:r>
      <w:r>
        <w:rPr>
          <w:rFonts w:hint="eastAsia" w:ascii="宋体" w:hAnsi="宋体"/>
          <w:b/>
          <w:sz w:val="36"/>
          <w:szCs w:val="36"/>
        </w:rPr>
        <w:t>决算情况说明</w:t>
      </w:r>
    </w:p>
    <w:p w14:paraId="02230BE6">
      <w:pPr>
        <w:spacing w:line="540" w:lineRule="exact"/>
        <w:rPr>
          <w:rFonts w:ascii="宋体" w:hAnsi="宋体"/>
          <w:b/>
          <w:sz w:val="36"/>
          <w:szCs w:val="36"/>
        </w:rPr>
      </w:pPr>
    </w:p>
    <w:p w14:paraId="53F4CB58">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266DD7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（一）收入总计32033.15万元，包括：</w:t>
      </w:r>
    </w:p>
    <w:p w14:paraId="65A90A1D">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16369.80</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51.10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16369.80</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CD0DAE9">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4FAC3A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23E2ADC">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15647.13</w:t>
      </w:r>
      <w:r>
        <w:rPr>
          <w:rFonts w:hint="eastAsia" w:ascii="仿宋_GB2312" w:hAnsi="宋体" w:eastAsia="仿宋_GB2312"/>
          <w:sz w:val="32"/>
          <w:szCs w:val="32"/>
        </w:rPr>
        <w:t>万元，占收入总计的</w:t>
      </w:r>
      <w:r>
        <w:rPr>
          <w:rFonts w:hint="eastAsia" w:ascii="仿宋_GB2312" w:eastAsia="仿宋_GB2312" w:cs="仿宋_GB2312"/>
          <w:sz w:val="32"/>
          <w:szCs w:val="32"/>
        </w:rPr>
        <w:t>48.85</w:t>
      </w:r>
      <w:r>
        <w:rPr>
          <w:rFonts w:hint="eastAsia" w:ascii="仿宋_GB2312" w:hAnsi="宋体" w:eastAsia="仿宋_GB2312"/>
          <w:sz w:val="32"/>
          <w:szCs w:val="32"/>
        </w:rPr>
        <w:t>%。</w:t>
      </w:r>
      <w:r>
        <w:rPr>
          <w:rFonts w:hint="eastAsia" w:ascii="仿宋_GB2312" w:eastAsia="仿宋_GB2312" w:cs="仿宋_GB2312"/>
          <w:sz w:val="32"/>
          <w:szCs w:val="32"/>
          <w:highlight w:val="none"/>
        </w:rPr>
        <w:t>主要是检验检测业务等收入。</w:t>
      </w:r>
    </w:p>
    <w:p w14:paraId="01F50B57">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E63F201">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1542E87">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74BADD8">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16.23</w:t>
      </w:r>
      <w:r>
        <w:rPr>
          <w:rFonts w:hint="eastAsia" w:ascii="仿宋_GB2312" w:hAnsi="宋体" w:eastAsia="仿宋_GB2312"/>
          <w:sz w:val="32"/>
          <w:szCs w:val="32"/>
        </w:rPr>
        <w:t>万元，占收入总计的</w:t>
      </w:r>
      <w:r>
        <w:rPr>
          <w:rFonts w:hint="eastAsia" w:ascii="仿宋_GB2312" w:eastAsia="仿宋_GB2312" w:cs="仿宋_GB2312"/>
          <w:sz w:val="32"/>
          <w:szCs w:val="32"/>
        </w:rPr>
        <w:t>0.05</w:t>
      </w:r>
      <w:r>
        <w:rPr>
          <w:rFonts w:hint="eastAsia" w:ascii="仿宋_GB2312" w:hAnsi="宋体" w:eastAsia="仿宋_GB2312"/>
          <w:sz w:val="32"/>
          <w:szCs w:val="32"/>
        </w:rPr>
        <w:t>%。</w:t>
      </w:r>
      <w:r>
        <w:rPr>
          <w:rFonts w:hint="eastAsia" w:ascii="仿宋_GB2312" w:eastAsia="仿宋_GB2312" w:cs="仿宋_GB2312"/>
          <w:sz w:val="32"/>
          <w:szCs w:val="32"/>
          <w:highlight w:val="none"/>
        </w:rPr>
        <w:t>主要是药品所基建项目退款再支出等。</w:t>
      </w:r>
    </w:p>
    <w:p w14:paraId="4156275F">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减少1834.87万元，降低5.42%,主要原因：一是原中心下属部门知识产权保护中心划转导致一般公共预算财政拨款收入减少；二是经营收入照比上年有所减少。</w:t>
      </w:r>
      <w:r>
        <w:rPr>
          <w:rFonts w:hint="eastAsia" w:ascii="仿宋_GB2312" w:hAnsi="宋体" w:eastAsia="仿宋_GB2312"/>
          <w:sz w:val="32"/>
          <w:szCs w:val="32"/>
          <w:lang w:eastAsia="zh-CN"/>
        </w:rPr>
        <w:t>。</w:t>
      </w:r>
    </w:p>
    <w:p w14:paraId="6163AE8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（二）支出总计31957.46万元，包括：</w:t>
      </w:r>
    </w:p>
    <w:p w14:paraId="3017C6B1">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13672.69</w:t>
      </w:r>
      <w:r>
        <w:rPr>
          <w:rFonts w:hint="eastAsia" w:ascii="仿宋_GB2312" w:hAnsi="宋体" w:eastAsia="仿宋_GB2312"/>
          <w:sz w:val="32"/>
          <w:szCs w:val="32"/>
        </w:rPr>
        <w:t>万元，占支出总计的</w:t>
      </w:r>
      <w:r>
        <w:rPr>
          <w:rFonts w:hint="eastAsia" w:ascii="仿宋_GB2312" w:eastAsia="仿宋_GB2312" w:cs="仿宋_GB2312"/>
          <w:sz w:val="32"/>
          <w:szCs w:val="32"/>
        </w:rPr>
        <w:t>42.78</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工资福利支出10600.12万元；商品和服务支出1325.88万元；对个人和家庭的补助1736.13万元；资本性支出10.57万元。</w:t>
      </w:r>
    </w:p>
    <w:p w14:paraId="7FD5F6F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2713.33</w:t>
      </w:r>
      <w:r>
        <w:rPr>
          <w:rFonts w:hint="eastAsia" w:ascii="仿宋_GB2312" w:hAnsi="宋体" w:eastAsia="仿宋_GB2312"/>
          <w:sz w:val="32"/>
          <w:szCs w:val="32"/>
        </w:rPr>
        <w:t>万元，占支出总计的</w:t>
      </w:r>
      <w:r>
        <w:rPr>
          <w:rFonts w:hint="eastAsia" w:ascii="仿宋_GB2312" w:eastAsia="仿宋_GB2312" w:cs="仿宋_GB2312"/>
          <w:sz w:val="32"/>
          <w:szCs w:val="32"/>
        </w:rPr>
        <w:t>8.49</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主要包括药品事务、化妆品事务、其他市场监督管理事务等业务支出。</w:t>
      </w:r>
    </w:p>
    <w:p w14:paraId="0603D80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CEB3CB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15571.43</w:t>
      </w:r>
      <w:r>
        <w:rPr>
          <w:rFonts w:hint="eastAsia" w:ascii="仿宋_GB2312" w:hAnsi="宋体" w:eastAsia="仿宋_GB2312"/>
          <w:sz w:val="32"/>
          <w:szCs w:val="32"/>
        </w:rPr>
        <w:t>万元，占支出总计的</w:t>
      </w:r>
      <w:r>
        <w:rPr>
          <w:rFonts w:hint="eastAsia" w:ascii="仿宋_GB2312" w:eastAsia="仿宋_GB2312" w:cs="仿宋_GB2312"/>
          <w:sz w:val="32"/>
          <w:szCs w:val="32"/>
        </w:rPr>
        <w:t>48.73</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主要包括一是基本支出人员经费、公用经费；二是检验检测等经营类项目支出等业务支出。</w:t>
      </w:r>
    </w:p>
    <w:p w14:paraId="4379090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383A94D">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与上年相比，今年支出减少906.01万元，降低2.76%,主要原因：原中心下属部门知识产权保护中心划转导致基本支出、项目支出照比上年有所减少。</w:t>
      </w:r>
    </w:p>
    <w:p w14:paraId="2D192870">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39A3AF9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与上年相比，今年结转结余持平，主要原因：本单位无结转、结余。</w:t>
      </w:r>
    </w:p>
    <w:p w14:paraId="67F89F05">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47DE7C2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1B3307C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16386.02</w:t>
      </w:r>
      <w:r>
        <w:rPr>
          <w:rFonts w:hint="eastAsia" w:ascii="仿宋_GB2312" w:hAnsi="宋体" w:eastAsia="仿宋_GB2312"/>
          <w:sz w:val="32"/>
          <w:szCs w:val="32"/>
        </w:rPr>
        <w:t>万元，其中：基本支出</w:t>
      </w:r>
      <w:r>
        <w:rPr>
          <w:rFonts w:hint="eastAsia" w:ascii="仿宋_GB2312" w:eastAsia="仿宋_GB2312" w:cs="仿宋_GB2312"/>
          <w:sz w:val="32"/>
          <w:szCs w:val="32"/>
        </w:rPr>
        <w:t>13672.69</w:t>
      </w:r>
      <w:r>
        <w:rPr>
          <w:rFonts w:hint="eastAsia" w:ascii="仿宋_GB2312" w:hAnsi="宋体" w:eastAsia="仿宋_GB2312"/>
          <w:sz w:val="32"/>
          <w:szCs w:val="32"/>
        </w:rPr>
        <w:t>万元，项目支出</w:t>
      </w:r>
      <w:r>
        <w:rPr>
          <w:rFonts w:hint="eastAsia" w:ascii="仿宋_GB2312" w:eastAsia="仿宋_GB2312" w:cs="仿宋_GB2312"/>
          <w:sz w:val="32"/>
          <w:szCs w:val="32"/>
        </w:rPr>
        <w:t>2713.33</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财政拨款支出减少1187.92万元，降低6.76%，主要原因</w:t>
      </w:r>
      <w:r>
        <w:rPr>
          <w:rFonts w:hint="eastAsia" w:ascii="仿宋_GB2312" w:eastAsia="仿宋_GB2312" w:cs="仿宋_GB2312"/>
          <w:sz w:val="32"/>
          <w:szCs w:val="32"/>
        </w:rPr>
        <w:t>：原中心下属部门知识产权保护中心划转导致基本支出、项目支出照比上年有所减少。。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107.13</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108.62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100.19</w:t>
      </w:r>
      <w:r>
        <w:rPr>
          <w:rFonts w:hint="eastAsia" w:ascii="仿宋_GB2312" w:hAnsi="宋体" w:eastAsia="仿宋_GB2312"/>
          <w:sz w:val="32"/>
          <w:szCs w:val="32"/>
        </w:rPr>
        <w:t>%。</w:t>
      </w:r>
    </w:p>
    <w:p w14:paraId="3B040910">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1E0C3F3">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2023年度一般公共预算财政拨款支出16386.02万元。按支出功能分类科目分，包括：</w:t>
      </w:r>
    </w:p>
    <w:p w14:paraId="2AEFF14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1.一般公共服务支出10825.58万元，具体包括：</w:t>
      </w:r>
    </w:p>
    <w:p w14:paraId="1567D3D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（1）一般公共服务支出（类）市场监督管理事务（款）药品事务（项）371.03万元,主要是药品检验费等支出，完成年初预算的119.69%，决算数与年初预算数存在差异的主要原因是新增中央食品药品监管补助项目。</w:t>
      </w:r>
    </w:p>
    <w:p w14:paraId="41B6898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（2）一般公共服务支出（类）市场监督管理事务（款）化妆品事务（项）59.98万元,主要是化妆品检验费等支出，完成年初预算的100%，决算数与年初预算数</w:t>
      </w:r>
      <w:r>
        <w:rPr>
          <w:rFonts w:hint="eastAsia" w:ascii="仿宋_GB2312" w:eastAsia="仿宋_GB2312" w:cs="仿宋_GB2312"/>
          <w:sz w:val="32"/>
          <w:szCs w:val="32"/>
          <w:lang w:eastAsia="zh-CN"/>
        </w:rPr>
        <w:t>无</w:t>
      </w:r>
      <w:r>
        <w:rPr>
          <w:rFonts w:hint="eastAsia" w:ascii="仿宋_GB2312" w:eastAsia="仿宋_GB2312" w:cs="仿宋_GB2312"/>
          <w:sz w:val="32"/>
          <w:szCs w:val="32"/>
        </w:rPr>
        <w:t>差异。</w:t>
      </w:r>
    </w:p>
    <w:p w14:paraId="06EE199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（3）一般公共服务支出（类）市场监督管理事务（款）事业运行（项）8112.25万元,主要是基本支出人员经费、公用经费等支出，完成年初预算的100%，决算数与年初预算数</w:t>
      </w:r>
      <w:r>
        <w:rPr>
          <w:rFonts w:hint="eastAsia" w:ascii="仿宋_GB2312" w:eastAsia="仿宋_GB2312" w:cs="仿宋_GB2312"/>
          <w:sz w:val="32"/>
          <w:szCs w:val="32"/>
          <w:lang w:eastAsia="zh-CN"/>
        </w:rPr>
        <w:t>无</w:t>
      </w:r>
      <w:r>
        <w:rPr>
          <w:rFonts w:hint="eastAsia" w:ascii="仿宋_GB2312" w:eastAsia="仿宋_GB2312" w:cs="仿宋_GB2312"/>
          <w:sz w:val="32"/>
          <w:szCs w:val="32"/>
        </w:rPr>
        <w:t>差异。</w:t>
      </w:r>
    </w:p>
    <w:p w14:paraId="64EFC98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（4）一般公共服务支出（类）市场监督管理事务（款）其他市场监督管理事务（项）2282.32万元,主要是检验检测业务成本等支出，完成年初预算的100%，决算数与年初预算数</w:t>
      </w:r>
      <w:r>
        <w:rPr>
          <w:rFonts w:hint="eastAsia" w:ascii="仿宋_GB2312" w:eastAsia="仿宋_GB2312" w:cs="仿宋_GB2312"/>
          <w:sz w:val="32"/>
          <w:szCs w:val="32"/>
          <w:lang w:eastAsia="zh-CN"/>
        </w:rPr>
        <w:t>无</w:t>
      </w:r>
      <w:r>
        <w:rPr>
          <w:rFonts w:hint="eastAsia" w:ascii="仿宋_GB2312" w:eastAsia="仿宋_GB2312" w:cs="仿宋_GB2312"/>
          <w:sz w:val="32"/>
          <w:szCs w:val="32"/>
        </w:rPr>
        <w:t>差异。</w:t>
      </w:r>
    </w:p>
    <w:p w14:paraId="14DDDCE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2.社会保障和就业支出3575.48万元，具体包括：</w:t>
      </w:r>
    </w:p>
    <w:p w14:paraId="361339D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1624.51万元,主要是离退休人员经费等支出，完成年初预算的105.09%，决算数与年初预算数存在差异的主要原因是发放离退休去世人员丧葬费抚恤金等。</w:t>
      </w:r>
    </w:p>
    <w:p w14:paraId="5DCF86F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1326.15万元,主要是缴纳在职人员养老保险等支出，完成年初预算的101.23%，决算数与年初预算数存在差异的主要原因是增人增资支出。</w:t>
      </w:r>
    </w:p>
    <w:p w14:paraId="246EDB1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595.60万元,主要是缴纳在职人员职业年金等支出，完成年初预算的114.7%，决算数与年初预算数存在差异的主要原因是在职人员转退休后缴纳职业年金记实、补息费用。</w:t>
      </w:r>
    </w:p>
    <w:p w14:paraId="3B448AE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（4）社会保障和就业支出（类）抚恤（款）死亡抚恤（项）2.40万元,主要是发放遗属补助等支出，完成年初预算的100%，决算数与年初预算数</w:t>
      </w:r>
      <w:r>
        <w:rPr>
          <w:rFonts w:hint="eastAsia" w:ascii="仿宋_GB2312" w:eastAsia="仿宋_GB2312" w:cs="仿宋_GB2312"/>
          <w:sz w:val="32"/>
          <w:szCs w:val="32"/>
          <w:lang w:eastAsia="zh-CN"/>
        </w:rPr>
        <w:t>无</w:t>
      </w:r>
      <w:r>
        <w:rPr>
          <w:rFonts w:hint="eastAsia" w:ascii="仿宋_GB2312" w:eastAsia="仿宋_GB2312" w:cs="仿宋_GB2312"/>
          <w:sz w:val="32"/>
          <w:szCs w:val="32"/>
        </w:rPr>
        <w:t>差异。</w:t>
      </w:r>
    </w:p>
    <w:p w14:paraId="7211BD7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（5）社会保障和就业支出（类）抚恤（款）伤残抚恤（项）26.82万元,主要是发放伤残人员抚恤金等支出，完成年初预算的100%，决算数与年初预算数</w:t>
      </w:r>
      <w:r>
        <w:rPr>
          <w:rFonts w:hint="eastAsia" w:ascii="仿宋_GB2312" w:eastAsia="仿宋_GB2312" w:cs="仿宋_GB2312"/>
          <w:sz w:val="32"/>
          <w:szCs w:val="32"/>
          <w:lang w:eastAsia="zh-CN"/>
        </w:rPr>
        <w:t>无</w:t>
      </w:r>
      <w:r>
        <w:rPr>
          <w:rFonts w:hint="eastAsia" w:ascii="仿宋_GB2312" w:eastAsia="仿宋_GB2312" w:cs="仿宋_GB2312"/>
          <w:sz w:val="32"/>
          <w:szCs w:val="32"/>
        </w:rPr>
        <w:t>差异。</w:t>
      </w:r>
    </w:p>
    <w:p w14:paraId="0469DFC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3.卫生健康支出695.29万元，具体包括：</w:t>
      </w:r>
    </w:p>
    <w:p w14:paraId="4EF12B7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（1）卫生健康支出（类）行政事业单位医疗（款）事业单位医疗（项）695.29万元,主要是缴纳在职人员医疗保险等支出，完成年初预算的100.78%，决算数与年初预算数存在差异的主要原因是增人增资支出。</w:t>
      </w:r>
    </w:p>
    <w:p w14:paraId="6372289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4.住房保障支出1289.67万元，具体包括：</w:t>
      </w:r>
    </w:p>
    <w:p w14:paraId="33D614E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（1）住房保障支出（类）住房改革支出（款）住房公积金（项）965.94万元,主要是缴纳在职人员公积金等支出，完成年初预算的100.98%，决算数与年初预算数存在差异的主要原因是增人增资支出。</w:t>
      </w:r>
    </w:p>
    <w:p w14:paraId="333A8E3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（2）住房保障支出（类）住房改革支出（款）购房补贴（项）323.73万元,主要是缴纳在职人员购房补贴等支出，完成年初预算的103.85%，决算数与年初预算数存在差异的主要原因是增人增资支出。</w:t>
      </w:r>
    </w:p>
    <w:p w14:paraId="3105F48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D5B0CEC">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463EC5B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02A6BBF5">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08E02C81">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62BFEC28">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6.99</w:t>
      </w:r>
      <w:r>
        <w:rPr>
          <w:rFonts w:hint="eastAsia" w:ascii="仿宋_GB2312" w:hAnsi="宋体" w:eastAsia="仿宋_GB2312"/>
          <w:sz w:val="32"/>
          <w:szCs w:val="32"/>
        </w:rPr>
        <w:t>万元，完成预算的</w:t>
      </w:r>
      <w:r>
        <w:rPr>
          <w:rFonts w:hint="eastAsia" w:ascii="仿宋_GB2312" w:eastAsia="仿宋_GB2312" w:cs="仿宋_GB2312"/>
          <w:sz w:val="32"/>
          <w:szCs w:val="32"/>
        </w:rPr>
        <w:t>30.93</w:t>
      </w:r>
      <w:r>
        <w:rPr>
          <w:rFonts w:hint="eastAsia" w:ascii="仿宋_GB2312" w:hAnsi="宋体" w:eastAsia="仿宋_GB2312"/>
          <w:sz w:val="32"/>
          <w:szCs w:val="32"/>
        </w:rPr>
        <w:t>%，决算数小于预算数的主要原因是本单位严格控制“三公”经费支出。其中：因公出国（境）费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1.48</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5.51</w:t>
      </w:r>
      <w:r>
        <w:rPr>
          <w:rFonts w:hint="eastAsia" w:ascii="仿宋_GB2312" w:hAnsi="宋体" w:eastAsia="仿宋_GB2312"/>
          <w:sz w:val="32"/>
          <w:szCs w:val="32"/>
        </w:rPr>
        <w:t>万元。</w:t>
      </w:r>
    </w:p>
    <w:p w14:paraId="57A104AF">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本年度未安排此项预算支出。2023年参加出国（境）团组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本单位近两年未安排此项预算支出</w:t>
      </w:r>
      <w:r>
        <w:rPr>
          <w:rFonts w:hint="eastAsia" w:ascii="仿宋_GB2312" w:hAnsi="宋体" w:eastAsia="仿宋_GB2312"/>
          <w:sz w:val="32"/>
          <w:szCs w:val="32"/>
          <w:highlight w:val="none"/>
        </w:rPr>
        <w:t>等。</w:t>
      </w:r>
    </w:p>
    <w:p w14:paraId="1BA32654">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1.48</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21.17</w:t>
      </w:r>
      <w:r>
        <w:rPr>
          <w:rFonts w:hint="eastAsia" w:ascii="仿宋_GB2312" w:hAnsi="宋体" w:eastAsia="仿宋_GB2312"/>
          <w:sz w:val="32"/>
          <w:szCs w:val="32"/>
        </w:rPr>
        <w:t>%。完成预算的</w:t>
      </w:r>
      <w:r>
        <w:rPr>
          <w:rFonts w:hint="eastAsia" w:ascii="仿宋_GB2312" w:eastAsia="仿宋_GB2312" w:cs="仿宋_GB2312"/>
          <w:sz w:val="32"/>
          <w:szCs w:val="32"/>
        </w:rPr>
        <w:t>32.17</w:t>
      </w:r>
      <w:r>
        <w:rPr>
          <w:rFonts w:hint="eastAsia" w:ascii="仿宋_GB2312" w:hAnsi="宋体" w:eastAsia="仿宋_GB2312"/>
          <w:sz w:val="32"/>
          <w:szCs w:val="32"/>
        </w:rPr>
        <w:t>%，决算数小于预算数的主要原因是本单位严格控制“三公”经费支出。2023年国内公务接待累计</w:t>
      </w:r>
      <w:r>
        <w:rPr>
          <w:rFonts w:hint="eastAsia" w:ascii="仿宋_GB2312" w:eastAsia="仿宋_GB2312" w:cs="仿宋_GB2312"/>
          <w:sz w:val="32"/>
          <w:szCs w:val="32"/>
        </w:rPr>
        <w:t>16</w:t>
      </w:r>
      <w:r>
        <w:rPr>
          <w:rFonts w:hint="eastAsia" w:ascii="仿宋_GB2312" w:hAnsi="宋体" w:eastAsia="仿宋_GB2312"/>
          <w:sz w:val="32"/>
          <w:szCs w:val="32"/>
        </w:rPr>
        <w:t>批次、</w:t>
      </w:r>
      <w:r>
        <w:rPr>
          <w:rFonts w:hint="eastAsia" w:ascii="仿宋_GB2312" w:eastAsia="仿宋_GB2312" w:cs="仿宋_GB2312"/>
          <w:sz w:val="32"/>
          <w:szCs w:val="32"/>
        </w:rPr>
        <w:t>108</w:t>
      </w:r>
      <w:r>
        <w:rPr>
          <w:rFonts w:hint="eastAsia" w:ascii="仿宋_GB2312" w:hAnsi="宋体" w:eastAsia="仿宋_GB2312"/>
          <w:sz w:val="32"/>
          <w:szCs w:val="32"/>
        </w:rPr>
        <w:t>人、</w:t>
      </w:r>
      <w:r>
        <w:rPr>
          <w:rFonts w:hint="eastAsia" w:ascii="仿宋_GB2312" w:eastAsia="仿宋_GB2312" w:cs="仿宋_GB2312"/>
          <w:sz w:val="32"/>
          <w:szCs w:val="32"/>
        </w:rPr>
        <w:t>1.48</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主要用于相关业务单位公务活动等；</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2023年公务接待费比上年增加1.19万元，增长412.27%，主要是疫情过后，线下业务交流增多等原因。</w:t>
      </w:r>
    </w:p>
    <w:p w14:paraId="5DBE6BB6">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5.51</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78.83</w:t>
      </w:r>
      <w:r>
        <w:rPr>
          <w:rFonts w:hint="eastAsia" w:ascii="仿宋_GB2312" w:hAnsi="宋体" w:eastAsia="仿宋_GB2312"/>
          <w:sz w:val="32"/>
          <w:szCs w:val="32"/>
        </w:rPr>
        <w:t>%。完成预算的</w:t>
      </w:r>
      <w:r>
        <w:rPr>
          <w:rFonts w:hint="eastAsia" w:ascii="仿宋_GB2312" w:eastAsia="仿宋_GB2312" w:cs="仿宋_GB2312"/>
          <w:sz w:val="32"/>
          <w:szCs w:val="32"/>
        </w:rPr>
        <w:t>30.61</w:t>
      </w:r>
      <w:r>
        <w:rPr>
          <w:rFonts w:hint="eastAsia" w:ascii="仿宋_GB2312" w:hAnsi="宋体" w:eastAsia="仿宋_GB2312"/>
          <w:sz w:val="32"/>
          <w:szCs w:val="32"/>
        </w:rPr>
        <w:t>%，决算数小于预算数的主要原因是本单位严格控制“三公”经费支出。比上年减少1.17万元，降低17.51%，主要是有公务车车况太差处于待报废状态，维修、加油费用有所降低等原因。</w:t>
      </w:r>
    </w:p>
    <w:p w14:paraId="5F6FDC02">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5.51</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主要用于公务车加油、维修、保险等，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6</w:t>
      </w:r>
      <w:r>
        <w:rPr>
          <w:rFonts w:hint="eastAsia" w:ascii="仿宋_GB2312" w:hAnsi="宋体" w:eastAsia="仿宋_GB2312"/>
          <w:sz w:val="32"/>
          <w:szCs w:val="32"/>
        </w:rPr>
        <w:t>辆。</w:t>
      </w:r>
    </w:p>
    <w:p w14:paraId="2257CA4B">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F7FE887">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13672.70</w:t>
      </w:r>
      <w:r>
        <w:rPr>
          <w:rFonts w:hint="eastAsia" w:ascii="仿宋_GB2312" w:hAnsi="宋体" w:eastAsia="仿宋_GB2312"/>
          <w:sz w:val="32"/>
          <w:szCs w:val="32"/>
        </w:rPr>
        <w:t>万元，其中：人员经费</w:t>
      </w:r>
      <w:r>
        <w:rPr>
          <w:rFonts w:hint="eastAsia" w:ascii="仿宋_GB2312" w:eastAsia="仿宋_GB2312" w:cs="仿宋_GB2312"/>
          <w:sz w:val="32"/>
          <w:szCs w:val="32"/>
        </w:rPr>
        <w:t>12336.25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1336.45</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2F66C8A">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7A5ABE6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513D800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本单位无在职参公身份人员</w:t>
      </w:r>
      <w:r>
        <w:rPr>
          <w:rFonts w:hint="eastAsia" w:ascii="仿宋_GB2312" w:hAnsi="黑体" w:eastAsia="仿宋_GB2312"/>
          <w:sz w:val="32"/>
          <w:szCs w:val="32"/>
        </w:rPr>
        <w:t>。</w:t>
      </w:r>
    </w:p>
    <w:p w14:paraId="18A4AC6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1B89BC7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3940.05</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462.47</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3477.59</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3940.05</w:t>
      </w:r>
      <w:r>
        <w:rPr>
          <w:rFonts w:hint="eastAsia" w:ascii="仿宋_GB2312" w:eastAsia="仿宋_GB2312"/>
          <w:sz w:val="32"/>
          <w:szCs w:val="32"/>
        </w:rPr>
        <w:t>万元，占政府采购支出总额的</w:t>
      </w:r>
      <w:r>
        <w:rPr>
          <w:rFonts w:hint="eastAsia" w:ascii="仿宋_GB2312" w:eastAsia="仿宋_GB2312" w:cs="仿宋_GB2312"/>
          <w:sz w:val="32"/>
          <w:szCs w:val="32"/>
        </w:rPr>
        <w:t>100.00</w:t>
      </w:r>
      <w:r>
        <w:rPr>
          <w:rFonts w:hint="eastAsia" w:ascii="仿宋_GB2312" w:eastAsia="仿宋_GB2312"/>
          <w:sz w:val="32"/>
          <w:szCs w:val="32"/>
        </w:rPr>
        <w:t>%，其中：授予小微企业合同金额</w:t>
      </w:r>
      <w:r>
        <w:rPr>
          <w:rFonts w:hint="eastAsia" w:ascii="仿宋_GB2312" w:eastAsia="仿宋_GB2312" w:cs="仿宋_GB2312"/>
          <w:sz w:val="32"/>
          <w:szCs w:val="32"/>
        </w:rPr>
        <w:t>2445.79</w:t>
      </w:r>
      <w:r>
        <w:rPr>
          <w:rFonts w:hint="eastAsia" w:ascii="仿宋_GB2312" w:eastAsia="仿宋_GB2312"/>
          <w:sz w:val="32"/>
          <w:szCs w:val="32"/>
        </w:rPr>
        <w:t>万元，占中小企业采购支出总额的</w:t>
      </w:r>
      <w:r>
        <w:rPr>
          <w:rFonts w:hint="eastAsia" w:ascii="仿宋_GB2312" w:eastAsia="仿宋_GB2312" w:cs="仿宋_GB2312"/>
          <w:sz w:val="32"/>
          <w:szCs w:val="32"/>
        </w:rPr>
        <w:t>62.07</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11.74</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88.26</w:t>
      </w:r>
      <w:r>
        <w:rPr>
          <w:rFonts w:hint="eastAsia" w:ascii="仿宋_GB2312" w:eastAsia="仿宋_GB2312"/>
          <w:sz w:val="32"/>
          <w:szCs w:val="32"/>
        </w:rPr>
        <w:t>%。</w:t>
      </w:r>
    </w:p>
    <w:p w14:paraId="77DB461F">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D46CCF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97</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30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61</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，其他用车主要是检验检测工作业务用车</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64</w:t>
      </w:r>
      <w:r>
        <w:rPr>
          <w:rFonts w:hint="eastAsia" w:ascii="仿宋_GB2312" w:hAnsi="黑体" w:eastAsia="仿宋_GB2312"/>
          <w:sz w:val="32"/>
          <w:szCs w:val="32"/>
        </w:rPr>
        <w:t>台（套）。</w:t>
      </w:r>
    </w:p>
    <w:p w14:paraId="1BFB809B">
      <w:pPr>
        <w:widowControl/>
        <w:spacing w:line="540" w:lineRule="exact"/>
        <w:ind w:firstLine="643" w:firstLineChars="200"/>
        <w:jc w:val="left"/>
        <w:rPr>
          <w:rFonts w:hint="eastAsia" w:ascii="宋体" w:hAnsi="宋体"/>
          <w:b w:val="0"/>
          <w:bCs/>
          <w:sz w:val="24"/>
          <w:szCs w:val="24"/>
        </w:rPr>
      </w:pPr>
      <w:r>
        <w:rPr>
          <w:rFonts w:hint="eastAsia" w:ascii="楷体" w:hAnsi="楷体" w:eastAsia="楷体" w:cs="楷体"/>
          <w:b/>
          <w:sz w:val="32"/>
          <w:szCs w:val="32"/>
        </w:rPr>
        <w:t>（四）预算绩效情况</w:t>
      </w:r>
      <w:r>
        <w:rPr>
          <w:rFonts w:ascii="楷体_GB2312" w:hAnsi="宋体" w:eastAsia="楷体_GB2312" w:cs="楷体_GB2312"/>
          <w:b/>
          <w:sz w:val="32"/>
          <w:szCs w:val="32"/>
        </w:rPr>
        <w:t>。</w:t>
      </w:r>
    </w:p>
    <w:p w14:paraId="331D37D9">
      <w:pPr>
        <w:widowControl/>
        <w:spacing w:line="520" w:lineRule="exact"/>
        <w:ind w:firstLine="643" w:firstLineChars="200"/>
        <w:jc w:val="left"/>
        <w:rPr>
          <w:rFonts w:hint="eastAsia" w:ascii="仿宋_GB2312" w:hAnsi="仿宋_GB2312" w:eastAsia="仿宋_GB2312" w:cs="仿宋_GB2312"/>
          <w:color w:val="auto"/>
          <w:sz w:val="21"/>
          <w:szCs w:val="24"/>
        </w:rPr>
      </w:pPr>
      <w:r>
        <w:rPr>
          <w:rFonts w:hint="eastAsia" w:ascii="仿宋_GB2312" w:hAnsi="仿宋_GB2312" w:eastAsia="仿宋_GB2312" w:cs="仿宋_GB2312"/>
          <w:b/>
          <w:color w:val="auto"/>
          <w:sz w:val="32"/>
          <w:szCs w:val="32"/>
        </w:rPr>
        <w:t>1.整体绩效自评情况</w:t>
      </w:r>
      <w:r>
        <w:rPr>
          <w:rFonts w:hint="eastAsia" w:ascii="仿宋_GB2312" w:hAnsi="宋体" w:eastAsia="仿宋_GB2312" w:cs="仿宋_GB2312"/>
          <w:b/>
          <w:color w:val="auto"/>
          <w:sz w:val="32"/>
          <w:szCs w:val="32"/>
        </w:rPr>
        <w:t>及结果</w:t>
      </w:r>
      <w:r>
        <w:rPr>
          <w:rFonts w:hint="eastAsia" w:ascii="仿宋_GB2312" w:hAnsi="仿宋_GB2312" w:eastAsia="仿宋_GB2312" w:cs="仿宋_GB2312"/>
          <w:b/>
          <w:color w:val="auto"/>
          <w:sz w:val="32"/>
          <w:szCs w:val="32"/>
        </w:rPr>
        <w:t>。</w:t>
      </w:r>
    </w:p>
    <w:p w14:paraId="27046189">
      <w:pPr>
        <w:widowControl/>
        <w:spacing w:line="520" w:lineRule="exact"/>
        <w:ind w:firstLine="640" w:firstLineChars="200"/>
        <w:jc w:val="left"/>
        <w:rPr>
          <w:rFonts w:hint="eastAsia"/>
          <w:color w:val="auto"/>
          <w:sz w:val="21"/>
          <w:szCs w:val="24"/>
        </w:rPr>
      </w:pPr>
      <w:r>
        <w:rPr>
          <w:rFonts w:hint="eastAsia" w:hAnsi="宋体" w:eastAsia="仿宋_GB2312" w:cs="仿宋_GB2312"/>
          <w:color w:val="auto"/>
          <w:sz w:val="32"/>
          <w:szCs w:val="32"/>
        </w:rPr>
        <w:t>组织对</w:t>
      </w:r>
      <w:r>
        <w:rPr>
          <w:rFonts w:hint="eastAsia" w:ascii="仿宋_GB2312" w:hAnsi="宋体" w:eastAsia="仿宋_GB2312" w:cs="仿宋_GB2312"/>
          <w:color w:val="auto"/>
          <w:sz w:val="32"/>
          <w:szCs w:val="32"/>
        </w:rPr>
        <w:t>1</w:t>
      </w:r>
      <w:r>
        <w:rPr>
          <w:rFonts w:hint="eastAsia" w:hAnsi="宋体" w:eastAsia="仿宋_GB2312" w:cs="仿宋_GB2312"/>
          <w:color w:val="auto"/>
          <w:sz w:val="32"/>
          <w:szCs w:val="32"/>
        </w:rPr>
        <w:t>个单位开展整体绩效自评，涉及资金</w:t>
      </w:r>
      <w:r>
        <w:rPr>
          <w:rFonts w:hint="eastAsia" w:ascii="仿宋_GB2312" w:hAnsi="宋体" w:eastAsia="仿宋_GB2312" w:cs="仿宋_GB2312"/>
          <w:color w:val="auto"/>
          <w:sz w:val="32"/>
          <w:szCs w:val="32"/>
        </w:rPr>
        <w:t>18580.14</w:t>
      </w:r>
      <w:r>
        <w:rPr>
          <w:rFonts w:hint="eastAsia" w:hAnsi="宋体" w:eastAsia="仿宋_GB2312" w:cs="仿宋_GB2312"/>
          <w:color w:val="auto"/>
          <w:sz w:val="32"/>
          <w:szCs w:val="32"/>
        </w:rPr>
        <w:t>万元，自评平均分</w:t>
      </w:r>
      <w:r>
        <w:rPr>
          <w:rFonts w:hint="eastAsia" w:ascii="仿宋_GB2312" w:hAnsi="宋体" w:eastAsia="仿宋_GB2312" w:cs="仿宋_GB2312"/>
          <w:color w:val="auto"/>
          <w:sz w:val="32"/>
          <w:szCs w:val="32"/>
        </w:rPr>
        <w:t>100</w:t>
      </w:r>
      <w:r>
        <w:rPr>
          <w:rFonts w:hint="eastAsia" w:hAnsi="宋体" w:eastAsia="仿宋_GB2312" w:cs="仿宋_GB2312"/>
          <w:color w:val="auto"/>
          <w:sz w:val="32"/>
          <w:szCs w:val="32"/>
        </w:rPr>
        <w:t>分。附《部门（单位）整体绩效自评表》。</w:t>
      </w:r>
    </w:p>
    <w:p w14:paraId="1C84DDE4">
      <w:pPr>
        <w:widowControl/>
        <w:spacing w:line="520" w:lineRule="exact"/>
        <w:ind w:firstLine="643" w:firstLineChars="200"/>
        <w:jc w:val="left"/>
        <w:rPr>
          <w:rFonts w:hint="eastAsia" w:ascii="仿宋_GB2312" w:hAnsi="宋体" w:eastAsia="仿宋_GB2312" w:cs="仿宋_GB2312"/>
          <w:b/>
          <w:color w:val="auto"/>
          <w:sz w:val="32"/>
          <w:szCs w:val="32"/>
        </w:rPr>
      </w:pPr>
      <w:r>
        <w:rPr>
          <w:rFonts w:hint="eastAsia" w:ascii="仿宋_GB2312" w:hAnsi="宋体" w:eastAsia="仿宋_GB2312" w:cs="仿宋_GB2312"/>
          <w:b/>
          <w:color w:val="auto"/>
          <w:sz w:val="32"/>
          <w:szCs w:val="32"/>
        </w:rPr>
        <w:t>2.项目绩效自评情况及结果。</w:t>
      </w:r>
    </w:p>
    <w:p w14:paraId="01182082">
      <w:pPr>
        <w:widowControl/>
        <w:spacing w:line="520" w:lineRule="exact"/>
        <w:ind w:firstLine="640" w:firstLineChars="200"/>
        <w:jc w:val="left"/>
        <w:rPr>
          <w:rFonts w:hint="eastAsia" w:ascii="仿宋_GB2312" w:hAnsi="宋体" w:eastAsia="仿宋_GB2312" w:cs="仿宋_GB2312"/>
          <w:color w:val="auto"/>
          <w:sz w:val="32"/>
          <w:szCs w:val="32"/>
        </w:rPr>
      </w:pPr>
      <w:r>
        <w:rPr>
          <w:rFonts w:hint="eastAsia" w:ascii="仿宋_GB2312" w:hAnsi="宋体" w:eastAsia="仿宋_GB2312" w:cs="仿宋_GB2312"/>
          <w:color w:val="auto"/>
          <w:sz w:val="32"/>
          <w:szCs w:val="32"/>
        </w:rPr>
        <w:t>根据预算</w:t>
      </w:r>
      <w:r>
        <w:rPr>
          <w:rFonts w:hint="eastAsia" w:hAnsi="宋体" w:eastAsia="仿宋_GB2312" w:cs="仿宋_GB2312"/>
          <w:color w:val="auto"/>
          <w:sz w:val="32"/>
          <w:szCs w:val="32"/>
        </w:rPr>
        <w:t>绩效</w:t>
      </w:r>
      <w:r>
        <w:rPr>
          <w:rFonts w:hint="eastAsia" w:ascii="仿宋_GB2312" w:hAnsi="宋体" w:eastAsia="仿宋_GB2312" w:cs="仿宋_GB2312"/>
          <w:color w:val="auto"/>
          <w:sz w:val="32"/>
          <w:szCs w:val="32"/>
        </w:rPr>
        <w:t>管理要求，本</w:t>
      </w:r>
      <w:r>
        <w:rPr>
          <w:rFonts w:hint="eastAsia" w:ascii="仿宋_GB2312" w:hAnsi="宋体" w:eastAsia="仿宋_GB2312" w:cs="仿宋_GB2312"/>
          <w:color w:val="auto"/>
          <w:sz w:val="32"/>
          <w:szCs w:val="32"/>
          <w:lang w:val="en-US" w:eastAsia="zh-CN"/>
        </w:rPr>
        <w:t>单位</w:t>
      </w:r>
      <w:r>
        <w:rPr>
          <w:rFonts w:hint="eastAsia" w:ascii="仿宋_GB2312" w:hAnsi="宋体" w:eastAsia="仿宋_GB2312" w:cs="仿宋_GB2312"/>
          <w:color w:val="auto"/>
          <w:sz w:val="32"/>
          <w:szCs w:val="32"/>
        </w:rPr>
        <w:t>组织对</w:t>
      </w:r>
      <w:r>
        <w:rPr>
          <w:rFonts w:hint="eastAsia" w:ascii="仿宋_GB2312" w:hAnsi="宋体" w:eastAsia="仿宋_GB2312" w:cs="宋体"/>
          <w:color w:val="auto"/>
          <w:sz w:val="32"/>
          <w:szCs w:val="32"/>
        </w:rPr>
        <w:t>2023</w:t>
      </w:r>
      <w:r>
        <w:rPr>
          <w:rFonts w:hint="eastAsia" w:ascii="仿宋_GB2312" w:hAnsi="宋体" w:eastAsia="仿宋_GB2312" w:cs="仿宋_GB2312"/>
          <w:color w:val="auto"/>
          <w:sz w:val="32"/>
          <w:szCs w:val="32"/>
        </w:rPr>
        <w:t>年度预算项目支出全面开展绩效自评，共涉及预算支出项目24个（其中：一般公共预算项目</w:t>
      </w:r>
      <w:r>
        <w:rPr>
          <w:rFonts w:hint="eastAsia" w:ascii="仿宋_GB2312" w:hAnsi="宋体" w:eastAsia="仿宋_GB2312" w:cs="仿宋_GB2312"/>
          <w:color w:val="auto"/>
          <w:sz w:val="32"/>
          <w:szCs w:val="32"/>
          <w:lang w:val="en-US" w:eastAsia="zh-CN"/>
        </w:rPr>
        <w:t>18</w:t>
      </w:r>
      <w:r>
        <w:rPr>
          <w:rFonts w:hint="eastAsia" w:ascii="仿宋_GB2312" w:hAnsi="宋体" w:eastAsia="仿宋_GB2312" w:cs="仿宋_GB2312"/>
          <w:color w:val="auto"/>
          <w:sz w:val="32"/>
          <w:szCs w:val="32"/>
        </w:rPr>
        <w:t>个，政府性基金预算项目0个，国有资本经营预算项目0个</w:t>
      </w:r>
      <w:r>
        <w:rPr>
          <w:rFonts w:hint="eastAsia" w:ascii="仿宋_GB2312" w:hAnsi="宋体" w:eastAsia="仿宋_GB2312" w:cs="仿宋_GB2312"/>
          <w:color w:val="auto"/>
          <w:sz w:val="32"/>
          <w:szCs w:val="32"/>
          <w:lang w:eastAsia="zh-CN"/>
        </w:rPr>
        <w:t>，</w:t>
      </w:r>
      <w:r>
        <w:rPr>
          <w:rFonts w:hint="eastAsia" w:ascii="仿宋_GB2312" w:hAnsi="宋体" w:eastAsia="仿宋_GB2312" w:cs="仿宋_GB2312"/>
          <w:color w:val="auto"/>
          <w:sz w:val="32"/>
          <w:szCs w:val="32"/>
          <w:lang w:val="en-US" w:eastAsia="zh-CN"/>
        </w:rPr>
        <w:t>单位自由资金预算项目6个</w:t>
      </w:r>
      <w:r>
        <w:rPr>
          <w:rFonts w:hint="eastAsia" w:ascii="仿宋_GB2312" w:hAnsi="宋体" w:eastAsia="仿宋_GB2312" w:cs="仿宋_GB2312"/>
          <w:color w:val="auto"/>
          <w:sz w:val="32"/>
          <w:szCs w:val="32"/>
        </w:rPr>
        <w:t>），涉及资金9253.6万元（其中：一般公共预算资金2705.2万元，政府性基金预算资金0万元，国有资本经营预算资金</w:t>
      </w:r>
      <w:r>
        <w:rPr>
          <w:rFonts w:hint="eastAsia" w:ascii="仿宋_GB2312" w:hAnsi="宋体" w:eastAsia="仿宋_GB2312" w:cs="仿宋_GB2312"/>
          <w:color w:val="auto"/>
          <w:sz w:val="32"/>
          <w:szCs w:val="32"/>
          <w:lang w:val="en-US" w:eastAsia="zh-CN"/>
        </w:rPr>
        <w:t>0</w:t>
      </w:r>
      <w:r>
        <w:rPr>
          <w:rFonts w:hint="eastAsia" w:ascii="仿宋_GB2312" w:hAnsi="宋体" w:eastAsia="仿宋_GB2312" w:cs="仿宋_GB2312"/>
          <w:color w:val="auto"/>
          <w:sz w:val="32"/>
          <w:szCs w:val="32"/>
        </w:rPr>
        <w:t>万元</w:t>
      </w:r>
      <w:r>
        <w:rPr>
          <w:rFonts w:hint="eastAsia" w:ascii="仿宋_GB2312" w:hAnsi="宋体" w:eastAsia="仿宋_GB2312" w:cs="仿宋_GB2312"/>
          <w:color w:val="auto"/>
          <w:sz w:val="32"/>
          <w:szCs w:val="32"/>
          <w:lang w:eastAsia="zh-CN"/>
        </w:rPr>
        <w:t>，</w:t>
      </w:r>
      <w:r>
        <w:rPr>
          <w:rFonts w:hint="eastAsia" w:ascii="仿宋_GB2312" w:hAnsi="宋体" w:eastAsia="仿宋_GB2312" w:cs="仿宋_GB2312"/>
          <w:color w:val="auto"/>
          <w:sz w:val="32"/>
          <w:szCs w:val="32"/>
          <w:lang w:val="en-US" w:eastAsia="zh-CN"/>
        </w:rPr>
        <w:t>单位自有预算资金</w:t>
      </w:r>
      <w:r>
        <w:rPr>
          <w:rFonts w:hint="eastAsia" w:ascii="仿宋_GB2312" w:hAnsi="宋体" w:eastAsia="仿宋_GB2312" w:cs="仿宋_GB2312"/>
          <w:color w:val="auto"/>
          <w:sz w:val="32"/>
          <w:szCs w:val="32"/>
        </w:rPr>
        <w:t>6548.4</w:t>
      </w:r>
      <w:r>
        <w:rPr>
          <w:rFonts w:hint="eastAsia" w:ascii="仿宋_GB2312" w:hAnsi="宋体" w:eastAsia="仿宋_GB2312" w:cs="仿宋_GB2312"/>
          <w:color w:val="auto"/>
          <w:sz w:val="32"/>
          <w:szCs w:val="32"/>
          <w:lang w:val="en-US" w:eastAsia="zh-CN"/>
        </w:rPr>
        <w:t>万元</w:t>
      </w:r>
      <w:r>
        <w:rPr>
          <w:rFonts w:hint="eastAsia" w:ascii="仿宋_GB2312" w:hAnsi="宋体" w:eastAsia="仿宋_GB2312" w:cs="仿宋_GB2312"/>
          <w:color w:val="auto"/>
          <w:sz w:val="32"/>
          <w:szCs w:val="32"/>
        </w:rPr>
        <w:t>），自评覆盖率（开展绩效自评的项目数</w:t>
      </w:r>
      <w:r>
        <w:rPr>
          <w:rFonts w:hint="eastAsia" w:ascii="仿宋_GB2312" w:hAnsi="宋体" w:eastAsia="仿宋_GB2312" w:cs="宋体"/>
          <w:color w:val="auto"/>
          <w:sz w:val="32"/>
          <w:szCs w:val="32"/>
        </w:rPr>
        <w:t>/年初批复绩效目标的项目数*100%）达到</w:t>
      </w:r>
      <w:r>
        <w:rPr>
          <w:rFonts w:hint="eastAsia" w:ascii="仿宋_GB2312" w:hAnsi="宋体" w:eastAsia="仿宋_GB2312" w:cs="仿宋_GB2312"/>
          <w:color w:val="auto"/>
          <w:sz w:val="32"/>
          <w:szCs w:val="32"/>
        </w:rPr>
        <w:t>100）</w:t>
      </w:r>
      <w:r>
        <w:rPr>
          <w:rFonts w:hint="eastAsia" w:ascii="仿宋_GB2312" w:hAnsi="宋体" w:eastAsia="仿宋_GB2312" w:cs="宋体"/>
          <w:color w:val="auto"/>
          <w:sz w:val="32"/>
          <w:szCs w:val="32"/>
        </w:rPr>
        <w:t>%，自评平均分（开展绩效自评的项目分数总和/开展绩效自评的项目数）</w:t>
      </w:r>
      <w:r>
        <w:rPr>
          <w:rFonts w:hint="eastAsia" w:ascii="仿宋_GB2312" w:hAnsi="宋体" w:eastAsia="仿宋_GB2312" w:cs="仿宋_GB2312"/>
          <w:color w:val="auto"/>
          <w:sz w:val="32"/>
          <w:szCs w:val="32"/>
        </w:rPr>
        <w:t>99.97分。</w:t>
      </w:r>
    </w:p>
    <w:p w14:paraId="096C38B0">
      <w:pPr>
        <w:widowControl/>
        <w:spacing w:line="520" w:lineRule="exact"/>
        <w:ind w:firstLine="640" w:firstLineChars="200"/>
        <w:jc w:val="left"/>
        <w:rPr>
          <w:rFonts w:hint="eastAsia" w:ascii="仿宋_GB2312" w:hAnsi="宋体" w:eastAsia="仿宋_GB2312" w:cs="仿宋_GB2312"/>
          <w:color w:val="auto"/>
          <w:sz w:val="32"/>
          <w:szCs w:val="32"/>
        </w:rPr>
      </w:pPr>
      <w:r>
        <w:rPr>
          <w:rFonts w:hint="eastAsia" w:ascii="仿宋_GB2312" w:hAnsi="宋体" w:eastAsia="仿宋_GB2312" w:cs="仿宋_GB2312"/>
          <w:color w:val="auto"/>
          <w:sz w:val="32"/>
          <w:szCs w:val="32"/>
        </w:rPr>
        <w:t>具体评价结果如下：</w:t>
      </w:r>
    </w:p>
    <w:p w14:paraId="23030FD9">
      <w:pPr>
        <w:widowControl/>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rPr>
        <w:t>（1）2023年中央财政食品药品监管补助资金（中心）项目自评综述：根据年初设定的绩效目标，项目自评得分100分。项目全年预算数为61.03万元，执行数为61.03万元，完成预算的100%。项目绩效目标完成情况：</w:t>
      </w:r>
      <w:r>
        <w:rPr>
          <w:rFonts w:hint="eastAsia" w:ascii="黑体" w:hAnsi="宋体" w:eastAsia="黑体" w:cs="黑体"/>
          <w:color w:val="auto"/>
          <w:sz w:val="32"/>
          <w:szCs w:val="32"/>
        </w:rPr>
        <w:t>一是</w:t>
      </w:r>
      <w:r>
        <w:rPr>
          <w:rFonts w:hint="eastAsia" w:ascii="仿宋_GB2312" w:hAnsi="宋体" w:eastAsia="仿宋_GB2312" w:cs="仿宋_GB2312"/>
          <w:color w:val="auto"/>
          <w:sz w:val="32"/>
          <w:szCs w:val="32"/>
        </w:rPr>
        <w:t>按计划完成化妆品抽样工作</w:t>
      </w:r>
      <w:r>
        <w:rPr>
          <w:rFonts w:hint="eastAsia" w:ascii="仿宋_GB2312" w:hAnsi="宋体" w:eastAsia="仿宋_GB2312" w:cs="宋体"/>
          <w:color w:val="auto"/>
          <w:sz w:val="32"/>
          <w:szCs w:val="32"/>
        </w:rPr>
        <w:t>;</w:t>
      </w:r>
      <w:r>
        <w:rPr>
          <w:rFonts w:hint="eastAsia" w:ascii="黑体" w:hAnsi="宋体" w:eastAsia="黑体" w:cs="黑体"/>
          <w:color w:val="auto"/>
          <w:sz w:val="32"/>
          <w:szCs w:val="32"/>
        </w:rPr>
        <w:t>二是</w:t>
      </w:r>
      <w:r>
        <w:rPr>
          <w:rFonts w:hint="eastAsia" w:ascii="仿宋_GB2312" w:hAnsi="宋体" w:eastAsia="仿宋_GB2312" w:cs="仿宋_GB2312"/>
          <w:color w:val="auto"/>
          <w:sz w:val="32"/>
          <w:szCs w:val="32"/>
        </w:rPr>
        <w:t>按计划进行药品、化妆品不良反应报告审核评价工作，提高百姓用药、用妆安全。</w:t>
      </w:r>
      <w:r>
        <w:rPr>
          <w:rFonts w:hint="eastAsia" w:ascii="仿宋_GB2312" w:hAnsi="宋体" w:eastAsia="仿宋_GB2312" w:cs="仿宋_GB2312"/>
          <w:color w:val="auto"/>
          <w:sz w:val="32"/>
          <w:szCs w:val="32"/>
          <w:highlight w:val="none"/>
        </w:rPr>
        <w:t>发现的主要问题及原因：该项目预算执行及绩效指标完成情况良好，无扣分问题。下一步改进措施：无。</w:t>
      </w:r>
    </w:p>
    <w:p w14:paraId="333261CB">
      <w:pPr>
        <w:widowControl/>
        <w:numPr>
          <w:ilvl w:val="0"/>
          <w:numId w:val="1"/>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以前年度采购项目尾款项目自评综述：根据年初设定的绩效目标，项目自评得分100分。项目全年预算数为421.13万元，执行数为421.13万元，完成预算的100%。项目绩效目标完成情况：</w:t>
      </w:r>
      <w:r>
        <w:rPr>
          <w:rFonts w:hint="eastAsia" w:ascii="黑体" w:hAnsi="宋体" w:eastAsia="黑体" w:cs="黑体"/>
          <w:color w:val="auto"/>
          <w:sz w:val="32"/>
          <w:szCs w:val="32"/>
          <w:highlight w:val="none"/>
        </w:rPr>
        <w:t>一是</w:t>
      </w:r>
      <w:r>
        <w:rPr>
          <w:rFonts w:hint="eastAsia" w:ascii="仿宋_GB2312" w:hAnsi="宋体" w:eastAsia="仿宋_GB2312" w:cs="仿宋_GB2312"/>
          <w:color w:val="auto"/>
          <w:sz w:val="32"/>
          <w:szCs w:val="32"/>
          <w:highlight w:val="none"/>
        </w:rPr>
        <w:t>按照合同完成药品楼维修质保金支付；</w:t>
      </w:r>
      <w:r>
        <w:rPr>
          <w:rFonts w:hint="eastAsia" w:ascii="黑体" w:hAnsi="宋体" w:eastAsia="黑体" w:cs="黑体"/>
          <w:color w:val="auto"/>
          <w:sz w:val="32"/>
          <w:szCs w:val="32"/>
          <w:highlight w:val="none"/>
        </w:rPr>
        <w:t>二是</w:t>
      </w:r>
      <w:r>
        <w:rPr>
          <w:rFonts w:hint="eastAsia" w:ascii="仿宋_GB2312" w:hAnsi="宋体" w:eastAsia="仿宋_GB2312" w:cs="仿宋_GB2312"/>
          <w:color w:val="auto"/>
          <w:sz w:val="32"/>
          <w:szCs w:val="32"/>
          <w:highlight w:val="none"/>
        </w:rPr>
        <w:t>该批采购的家具符合使用要求，安全性能可靠，极大的改善了办公环境。发现的主要问题及原因：该项目预算执行及绩效指标完成情况良好，无扣分问题。下一步改进措施：无。</w:t>
      </w:r>
    </w:p>
    <w:p w14:paraId="02AC0D47">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3）仪器设备维护维修费项目自评综述：根据年初设定的绩效目标，项目自评得分100分。项目全年预算数为50万元，执行数为50万元，完成预算的100%。项目绩效目标完成情况：2023年各项指标均按计划完成，故障仪器设备均及时维修并完成验收，仪器设备均按要求完成检定校准工作。发现的主要问题及原因：该项目预算执行及绩效指标完成情况良好，无扣分问题。下一步改进措施：无。</w:t>
      </w:r>
    </w:p>
    <w:p w14:paraId="0777DB35">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4）化妆品检验费项目自评综述：根据年初设定的绩效目标，项目自评得分100分。项目全年预算数为59.98万元，执行数为59.98万元，完成预算的100%。项目绩效目标完成情况：本年度共抽检化妆品105批次，与计划和方案完全一致，全部完成并无差错，共检出不合格样品4批次，提升化妆品总体安全水平，为监管提供有力技术支持，为百姓用妆安全提供指导性数据，不断提升化妆品市场安全系数，提高化妆品产品质量。发现的主要问题及原因：该项目预算执行及绩效指标完成情况良好，无扣分问题。下一步改进措施：无。</w:t>
      </w:r>
    </w:p>
    <w:p w14:paraId="055C0EA2">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5）医疗器械检验费项目自评综述：根据年初设定的绩效目标，项目自评得分100分。项目全年预算数为20万元，执行数为20万元，完成预算的100%。项目绩效目标完成情况：本年度共抽检医疗器械20批次，与计划和方案完全一致，全部完成并无差错，提升总体检验检测服务能力，为监管提供有力技术支持，提升医疗器械安全水平。发现的主要问题及原因：该项目预算执行及绩效指标完成情况良好，无扣分问题。下一步改进措施：无。</w:t>
      </w:r>
    </w:p>
    <w:p w14:paraId="78D44C7F">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6）国家标准、行业标准数据资源采购项目自评综述：根据年初设定的绩效目标，项目自评得分100分。项目全年预算数为8.9万元，执行数为8.9万元，完成预算的100%。项目绩效目标完成情况：按照预算内容完成了项目采购。采购了全部国家、行业标准题录及电子文本，采购了2024年1-12月的题录及电子文本更新。发现的主要问题及原因：该项目预算执行及绩效指标完成情况良好，无扣分问题。下一步改进措施：无。</w:t>
      </w:r>
    </w:p>
    <w:p w14:paraId="300AD4BE">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7）基础设施升级维护项目自评综述：根据年初设定的绩效目标，项目自评得分100分。项目全年预算数为7.28万元，执行数为7.28万元，完成预算的100%。项目绩效目标完成情况：实现了检验工作正常开展，办公有序开展。发现的主要问题及原因：该项目预算执行及绩效指标完成情况良好，无扣分问题。下一步改进措施：无。</w:t>
      </w:r>
    </w:p>
    <w:p w14:paraId="33188BC3">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8）实验楼及投诉举报大厅物业费项目自评综述：根据年初设定的绩效目标，项目自评得分100分。项目全年预算数为141.13万元，执行数为141.13万元，完成预算的100%。项目绩效目标完成情况：保障了市场中心各试验场所的正常运转。发现的主要问题及原因：该项目预算执行及绩效指标完成情况良好，无扣分问题。下一步改进措施：无。</w:t>
      </w:r>
    </w:p>
    <w:p w14:paraId="7323B45B">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9）浑南考培机构搬迁项目自评综述：根据年初设定的绩效目标，项目自评得分100分。项目全年预算数为14万元，执行数为14万元，完成预算的100%。项目绩效目标完成情况：保将浑南考试中心搬迁到长青基地，为安防中心腾出部分场地，此项目已顺利完成。发现的主要问题及原因：该项目预算执行及绩效指标完成情况良好，无扣分问题。下一步改进措施：无。</w:t>
      </w:r>
    </w:p>
    <w:p w14:paraId="4378918D">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（10）消费者权益保护及法律顾问费项目自评综述：根据年初设定的绩效目标，项目自评得分100分。项目全年预算数为74.72万元，执行数为74.72万元，完成预算的100%。项目绩效目标完成情况：</w:t>
      </w:r>
      <w:r>
        <w:rPr>
          <w:rFonts w:hint="eastAsia" w:ascii="黑体" w:hAnsi="宋体" w:eastAsia="黑体" w:cs="黑体"/>
          <w:color w:val="auto"/>
          <w:sz w:val="32"/>
          <w:szCs w:val="32"/>
          <w:highlight w:val="none"/>
        </w:rPr>
        <w:t>一是</w:t>
      </w:r>
      <w:r>
        <w:rPr>
          <w:rFonts w:hint="eastAsia" w:ascii="仿宋_GB2312" w:hAnsi="宋体" w:eastAsia="仿宋_GB2312" w:cs="仿宋_GB2312"/>
          <w:color w:val="auto"/>
          <w:sz w:val="32"/>
          <w:szCs w:val="32"/>
          <w:highlight w:val="none"/>
        </w:rPr>
        <w:t>开展“3·15”系列活动；</w:t>
      </w:r>
      <w:r>
        <w:rPr>
          <w:rFonts w:hint="eastAsia" w:ascii="黑体" w:hAnsi="宋体" w:eastAsia="黑体" w:cs="黑体"/>
          <w:color w:val="auto"/>
          <w:sz w:val="32"/>
          <w:szCs w:val="32"/>
          <w:highlight w:val="none"/>
        </w:rPr>
        <w:t>二是</w:t>
      </w:r>
      <w:r>
        <w:rPr>
          <w:rFonts w:hint="eastAsia" w:ascii="仿宋_GB2312" w:hAnsi="宋体" w:eastAsia="仿宋_GB2312" w:cs="仿宋_GB2312"/>
          <w:color w:val="auto"/>
          <w:sz w:val="32"/>
          <w:szCs w:val="32"/>
          <w:highlight w:val="none"/>
        </w:rPr>
        <w:t>开展儿童餐具比较试验和消费者满意度问卷调查；</w:t>
      </w:r>
      <w:r>
        <w:rPr>
          <w:rFonts w:hint="eastAsia" w:ascii="黑体" w:hAnsi="宋体" w:eastAsia="黑体" w:cs="黑体"/>
          <w:color w:val="auto"/>
          <w:sz w:val="32"/>
          <w:szCs w:val="32"/>
          <w:highlight w:val="none"/>
        </w:rPr>
        <w:t>三是</w:t>
      </w:r>
      <w:r>
        <w:rPr>
          <w:rFonts w:hint="eastAsia" w:ascii="仿宋_GB2312" w:hAnsi="宋体" w:eastAsia="仿宋_GB2312" w:cs="仿宋_GB2312"/>
          <w:color w:val="auto"/>
          <w:sz w:val="32"/>
          <w:szCs w:val="32"/>
          <w:highlight w:val="none"/>
        </w:rPr>
        <w:t>开展消费教育活动，发布消费提示；</w:t>
      </w:r>
      <w:r>
        <w:rPr>
          <w:rFonts w:hint="eastAsia" w:ascii="黑体" w:hAnsi="宋体" w:eastAsia="黑体" w:cs="黑体"/>
          <w:color w:val="auto"/>
          <w:sz w:val="32"/>
          <w:szCs w:val="32"/>
          <w:highlight w:val="none"/>
        </w:rPr>
        <w:t>四是</w:t>
      </w:r>
      <w:r>
        <w:rPr>
          <w:rFonts w:hint="eastAsia" w:ascii="仿宋_GB2312" w:hAnsi="宋体" w:eastAsia="仿宋_GB2312" w:cs="仿宋_GB2312"/>
          <w:color w:val="auto"/>
          <w:sz w:val="32"/>
          <w:szCs w:val="32"/>
          <w:highlight w:val="none"/>
        </w:rPr>
        <w:t>全面畅通投诉举报渠道。2023年，沈阳市市场监管系统通过全国12315平台共收到各类诉求共计70057件，其中投诉48461件，举报21450件，为消费者挽回经济损失1531.41万元；</w:t>
      </w:r>
      <w:r>
        <w:rPr>
          <w:rFonts w:hint="eastAsia" w:ascii="黑体" w:hAnsi="宋体" w:eastAsia="黑体" w:cs="黑体"/>
          <w:color w:val="auto"/>
          <w:sz w:val="32"/>
          <w:szCs w:val="32"/>
          <w:highlight w:val="none"/>
        </w:rPr>
        <w:t>五是</w:t>
      </w:r>
      <w:r>
        <w:rPr>
          <w:rFonts w:hint="eastAsia" w:ascii="仿宋_GB2312" w:hAnsi="宋体" w:eastAsia="仿宋_GB2312" w:cs="仿宋_GB2312"/>
          <w:color w:val="auto"/>
          <w:sz w:val="32"/>
          <w:szCs w:val="32"/>
          <w:highlight w:val="none"/>
        </w:rPr>
        <w:t>不断优化监管服务机制；</w:t>
      </w:r>
      <w:r>
        <w:rPr>
          <w:rFonts w:hint="eastAsia" w:ascii="黑体" w:hAnsi="宋体" w:eastAsia="黑体" w:cs="黑体"/>
          <w:color w:val="auto"/>
          <w:sz w:val="32"/>
          <w:szCs w:val="32"/>
          <w:highlight w:val="none"/>
        </w:rPr>
        <w:t>六是</w:t>
      </w:r>
      <w:r>
        <w:rPr>
          <w:rFonts w:hint="eastAsia" w:ascii="仿宋_GB2312" w:hAnsi="宋体" w:eastAsia="仿宋_GB2312" w:cs="仿宋_GB2312"/>
          <w:color w:val="auto"/>
          <w:sz w:val="32"/>
          <w:szCs w:val="32"/>
          <w:highlight w:val="none"/>
        </w:rPr>
        <w:t>广泛宣传提高服务和共治水平。发现的主要问题及原因：该项目预算执行及绩效指标完成情况良好，无扣分问题。下一步改进措施：无。</w:t>
      </w:r>
    </w:p>
    <w:p w14:paraId="0B18BD1E">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11）爆破片装置型式试验设备能力提升项目自评综述：根据年初设定的绩效目标，项目自评得分100分。项目全年预算数为173.9万元，执行数为173.9万元，完成预算的100%。项目绩效目标完成情况：完成爆破片领域领先水平，加强固定资产水平。发现的主要问题及原因：该项目预算执行及绩效指标完成情况良好，无扣分问题。下一步改进措施：无。</w:t>
      </w:r>
    </w:p>
    <w:p w14:paraId="0E2CD5DE">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12）特检检验检测相关设备购置项目自评综述：根据年初设定的绩效目标，项目自评得分100分。项目全年预算数为92万元，执行数为92万元，完成预算的100%。项目绩效目标完成情况：按照2023年预算设备购置已完成，已分发到相关部门使用。发现的主要问题及原因：该项目预算执行及绩效指标完成情况良好，无扣分问题。下一步改进措施：无。</w:t>
      </w:r>
    </w:p>
    <w:p w14:paraId="7FF32E1B">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13）特检行政收费成本支出项目自评综述：根据年初设定的绩效目标，项目自评得分100分。项目全年预算数为584万元，执行数为584万元，完成预算的100%。项目绩效目标完成情况：实现非税收入7505万元。发现的主要问题及原因：该项目预算执行及绩效指标完成情况良好，无扣分问题。下一步改进措施：无。</w:t>
      </w:r>
    </w:p>
    <w:p w14:paraId="3DA62329">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14）科研项目开发费项目自评综述：根据年初设定的绩效目标，项目自评得分99.28分。项目全年预算数为92万元，执行数为85.41万元，完成预算的92.83%。项目绩效目标完成情况：按计划完成科研项目，按时结题。发现的主要问题及原因：项目起步较晚，执行较慢。下一步改进措施：及早开始项目参数论证等工作，着手做好招投标等前期工作，加快项目执行进度，加快资金支出。</w:t>
      </w:r>
    </w:p>
    <w:p w14:paraId="0956AC1F">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15）经营成本性支出项目自评综述：根据年初设定的绩效目标，项目自评得分100分。项目全年预算数为5344.89万元，执行数为5344.89万元，完成预算的100%。项目绩效目标完成情况：本项目均按照检验实际运转情况进行支出，均完成了各项已定任务，保障了检验工作正常进行。发现的主要问题及原因：该项目预算执行及绩效指标完成情况良好，无扣分问题。下一步改进措施：无。</w:t>
      </w:r>
    </w:p>
    <w:p w14:paraId="6CB3A28B">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16）药品检验楼、动物实验中心运行维修（护）及配件耗材费项目自评综述：根据年初设定的绩效目标，项目自评得分100分。项目全年预算数为30万元，执行数为30万元，完成预算的100%。项目绩效目标完成情况：2023年药品检验楼、动物中心检验楼运行维护工作全年定期对两个楼内的设备设施按要求全部完成维护保养工作，对维修质量完全达标，在节能环保方面，定期对设备设施进行维护并添加相应药剂，对实验室工作水平有所提高。发现的主要问题及原因：该项目预算执行及绩效指标完成情况良好，无扣分问题。下一步改进措施：无。</w:t>
      </w:r>
    </w:p>
    <w:p w14:paraId="573F4D84">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17）药品检验费项目自评综述：根据年初设定的绩效目标，项目自评得分100分。项目全年预算数为310万元，执行数为310万元，完成预算的100%。项目绩效目标完成情况：本年度共抽检药品907批次（系统中受理909批次，有2批中药饮片在做常规检验的同时做了执行标准外的考察项目，实际检验药品批次数量为907批次），超出计划和方案完全7批次，超额完成任务并无差错，共检出不合格样品3批次，提升总体检验检测服务能力，为监管提供有力技术支持，保障百姓用药安全。发现的主要问题及原因：该项目预算执行及绩效指标完成情况良好，无扣分问题。下一步改进措施：无。</w:t>
      </w:r>
    </w:p>
    <w:p w14:paraId="135E7947">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18）药品楼稳压器采购项目自评综述：根据年初设定的绩效目标，项目自评得分100分。项目全年预算数为29.6万元，执行数为29.6万元，完成预算的100%。项目绩效目标完成情况：按合同完成设备采购，验收合格。发现的主要问题及原因：该项目预算执行及绩效指标完成情况良好，无扣分问题。下一步改进措施：无。</w:t>
      </w:r>
    </w:p>
    <w:p w14:paraId="420F7B60">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19）计量检定仪器购置项目自评综述：根据年初设定的绩效目标，项目自评得分100分。项目全年预算数为393.76万元，执行数为393.76万元，完成预算的100%。项目绩效目标完成情况：2023年11月完成全部设备采购，验收合格，并办理了付款手续。所采购设备满足标准的要求，进一步提升了检测能力。发现的主要问题及原因：该项目预算执行及绩效指标完成情况良好，无扣分问题。下一步改进措施：无。</w:t>
      </w:r>
    </w:p>
    <w:p w14:paraId="3F856523">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20）质检检验检测设备购置项目自评综述：根据年初设定的绩效目标，项目自评得分100分。项目全年预算数为296.2万元，执行数为296.2万元，完成预算的100%。项目绩效目标完成情况：完成了共计40台套仪器设备的采购、验收和使用，完善和提升了电器产品、包装产品、化工产品设备、金属材料、能源产品、建材产品、轻工及家具产品等专业领域的检验检测能力，满足了检验检测能力提升及检验业务工作量和客户需求不断提高的需求。发现的主要问题及原因：该项目预算执行及绩效指标完成情况良好，无扣分问题。下一步改进措施：无。</w:t>
      </w:r>
    </w:p>
    <w:p w14:paraId="6C254CF5">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21）购买服务岗位补充经费项目自评综述：根据年初设定的绩效目标，项目自评得分100分。项目全年预算数为670.83万元，执行数为670.83万元，完成预算的100%。项目绩效目标完成情况：保障检验任务顺利完成，按时发放人员工资。发现的主要问题及原因：该项目预算执行及绩效指标完成情况良好，无扣分问题。下一步改进措施：无。</w:t>
      </w:r>
    </w:p>
    <w:p w14:paraId="613DD597">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22）车辆更新费用项目自评综述：根据年初设定的绩效目标，项目自评得分100分。项目全年预算数为165.24万元，执行数为165.24万元，完成预算的100%。项目绩效目标完成情况：按照2023年预算车辆采购完成，以安排到检验科室使用。发现的主要问题及原因：该项目预算执行及绩效指标完成情况良好，无扣分问题。下一步改进措施：无。</w:t>
      </w:r>
    </w:p>
    <w:p w14:paraId="7B063C5D">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23）食品安全风险应急检验检测能力提升项目项目自评综述：根据年初设定的绩效目标，项目自评得分100分。项目全年预算数为38.6万元，执行数为38.6万元，完成预算的100%。项目绩效目标完成情况：经食品安全风险应急检验检测能力提升项目的完成，实验室检验能力及效率具有提升。发现的主要问题及原因：该项目预算执行及绩效指标完成情况良好，无扣分问题。下一步改进措施：无。</w:t>
      </w:r>
    </w:p>
    <w:p w14:paraId="2D610C9C">
      <w:pPr>
        <w:widowControl/>
        <w:numPr>
          <w:ilvl w:val="0"/>
          <w:numId w:val="0"/>
        </w:numPr>
        <w:spacing w:line="520" w:lineRule="exact"/>
        <w:ind w:firstLine="640" w:firstLineChars="200"/>
        <w:jc w:val="left"/>
        <w:rPr>
          <w:rFonts w:hint="eastAsia" w:ascii="仿宋_GB2312" w:hAnsi="宋体" w:eastAsia="仿宋_GB2312" w:cs="仿宋_GB2312"/>
          <w:color w:val="auto"/>
          <w:sz w:val="32"/>
          <w:szCs w:val="32"/>
        </w:rPr>
      </w:pPr>
      <w:r>
        <w:rPr>
          <w:rFonts w:hint="eastAsia" w:ascii="仿宋_GB2312" w:hAnsi="宋体" w:eastAsia="仿宋_GB2312" w:cs="仿宋_GB2312"/>
          <w:color w:val="auto"/>
          <w:sz w:val="32"/>
          <w:szCs w:val="32"/>
          <w:highlight w:val="none"/>
        </w:rPr>
        <w:t>（24）食品检验相关设备购置项目自评综述：根据年初设定的绩效目标，项目自评得分100分。项目全年预算数为174.41万元，执行数为174.41万元，完成预算的100%。项目绩效目标完成情况：按照相关法律法规，完成政府招标采购，新增设备对保障食品安全检验工作提供了有力的支持。发现的主要问题及原因：该项目预算执行及绩效指标完成情况良好，无扣分问题。下一步改进措施：无。</w:t>
      </w:r>
    </w:p>
    <w:p w14:paraId="1F361711">
      <w:pPr>
        <w:widowControl/>
        <w:spacing w:line="520" w:lineRule="exact"/>
        <w:ind w:firstLine="640" w:firstLineChars="200"/>
        <w:jc w:val="left"/>
        <w:rPr>
          <w:rFonts w:hint="eastAsia" w:ascii="仿宋_GB2312" w:hAnsi="宋体" w:eastAsia="仿宋_GB2312" w:cs="仿宋_GB2312"/>
          <w:color w:val="auto"/>
          <w:sz w:val="32"/>
          <w:szCs w:val="32"/>
        </w:rPr>
      </w:pPr>
      <w:r>
        <w:rPr>
          <w:rFonts w:hint="eastAsia" w:hAnsi="宋体" w:eastAsia="仿宋_GB2312" w:cs="仿宋_GB2312"/>
          <w:color w:val="auto"/>
          <w:sz w:val="32"/>
          <w:szCs w:val="32"/>
        </w:rPr>
        <w:t>附</w:t>
      </w:r>
      <w:r>
        <w:rPr>
          <w:rFonts w:hint="eastAsia" w:ascii="仿宋_GB2312" w:hAnsi="宋体" w:eastAsia="仿宋_GB2312" w:cs="仿宋_GB2312"/>
          <w:color w:val="auto"/>
          <w:sz w:val="32"/>
          <w:szCs w:val="32"/>
        </w:rPr>
        <w:t>《预算项目（政策）绩效自评表》</w:t>
      </w:r>
    </w:p>
    <w:p w14:paraId="55173EAD">
      <w:pPr>
        <w:widowControl/>
        <w:spacing w:line="520" w:lineRule="exact"/>
        <w:ind w:firstLine="643" w:firstLineChars="200"/>
        <w:jc w:val="left"/>
        <w:rPr>
          <w:rFonts w:hint="eastAsia" w:ascii="仿宋_GB2312" w:hAnsi="宋体" w:eastAsia="仿宋_GB2312" w:cs="仿宋_GB2312"/>
          <w:b/>
          <w:color w:val="auto"/>
          <w:sz w:val="32"/>
          <w:szCs w:val="32"/>
        </w:rPr>
      </w:pPr>
      <w:r>
        <w:rPr>
          <w:rFonts w:hint="eastAsia" w:ascii="仿宋_GB2312" w:hAnsi="宋体" w:eastAsia="仿宋_GB2312" w:cs="仿宋_GB2312"/>
          <w:b/>
          <w:color w:val="auto"/>
          <w:sz w:val="32"/>
          <w:szCs w:val="32"/>
        </w:rPr>
        <w:t>3.部门重点评价情况及结果。</w:t>
      </w:r>
    </w:p>
    <w:p w14:paraId="67DEDAC0">
      <w:pPr>
        <w:pStyle w:val="6"/>
        <w:widowControl/>
        <w:spacing w:line="560" w:lineRule="exact"/>
        <w:ind w:firstLine="640" w:firstLineChars="200"/>
        <w:rPr>
          <w:rFonts w:hint="eastAsia" w:eastAsia="仿宋_GB2312"/>
          <w:kern w:val="0"/>
          <w:sz w:val="24"/>
          <w:szCs w:val="21"/>
          <w:lang w:eastAsia="zh-CN"/>
        </w:rPr>
      </w:pPr>
      <w:r>
        <w:rPr>
          <w:rFonts w:hint="eastAsia" w:ascii="仿宋_GB2312" w:hAnsi="宋体" w:eastAsia="仿宋_GB2312" w:cs="仿宋_GB2312"/>
          <w:sz w:val="32"/>
          <w:szCs w:val="22"/>
        </w:rPr>
        <w:t>我</w:t>
      </w:r>
      <w:r>
        <w:rPr>
          <w:rFonts w:hint="eastAsia" w:ascii="仿宋_GB2312" w:hAnsi="宋体" w:eastAsia="仿宋_GB2312" w:cs="仿宋_GB2312"/>
          <w:sz w:val="32"/>
          <w:szCs w:val="22"/>
          <w:lang w:val="en-US" w:eastAsia="zh-CN"/>
        </w:rPr>
        <w:t>单位</w:t>
      </w:r>
      <w:r>
        <w:rPr>
          <w:rFonts w:hint="eastAsia" w:ascii="仿宋_GB2312" w:hAnsi="宋体" w:eastAsia="仿宋_GB2312" w:cs="仿宋_GB2312"/>
          <w:sz w:val="32"/>
          <w:szCs w:val="22"/>
          <w:lang w:eastAsia="zh-CN"/>
        </w:rPr>
        <w:t>本年度无</w:t>
      </w:r>
      <w:r>
        <w:rPr>
          <w:rFonts w:hint="eastAsia" w:ascii="仿宋_GB2312" w:hAnsi="宋体" w:eastAsia="仿宋_GB2312" w:cs="仿宋_GB2312"/>
          <w:sz w:val="32"/>
          <w:szCs w:val="22"/>
        </w:rPr>
        <w:t>部门重点评价</w:t>
      </w:r>
      <w:r>
        <w:rPr>
          <w:rFonts w:hint="eastAsia" w:ascii="仿宋_GB2312" w:hAnsi="宋体" w:eastAsia="仿宋_GB2312" w:cs="仿宋_GB2312"/>
          <w:sz w:val="32"/>
          <w:szCs w:val="22"/>
          <w:lang w:eastAsia="zh-CN"/>
        </w:rPr>
        <w:t>项目。</w:t>
      </w:r>
    </w:p>
    <w:p w14:paraId="6A06F1A4">
      <w:pPr>
        <w:pStyle w:val="6"/>
        <w:widowControl/>
        <w:numPr>
          <w:numId w:val="0"/>
        </w:numPr>
        <w:spacing w:line="560" w:lineRule="exact"/>
        <w:ind w:firstLine="643" w:firstLineChars="200"/>
        <w:rPr>
          <w:rFonts w:hint="eastAsia" w:ascii="仿宋_GB2312" w:hAnsi="宋体" w:eastAsia="仿宋_GB2312" w:cs="仿宋_GB2312"/>
          <w:b/>
          <w:color w:val="auto"/>
          <w:sz w:val="32"/>
          <w:szCs w:val="32"/>
        </w:rPr>
      </w:pPr>
      <w:r>
        <w:rPr>
          <w:rFonts w:hint="eastAsia" w:ascii="仿宋_GB2312" w:hAnsi="宋体" w:eastAsia="仿宋_GB2312" w:cs="仿宋_GB2312"/>
          <w:b/>
          <w:color w:val="auto"/>
          <w:sz w:val="32"/>
          <w:szCs w:val="32"/>
          <w:lang w:val="en-US" w:eastAsia="zh-CN"/>
        </w:rPr>
        <w:t>4.</w:t>
      </w:r>
      <w:r>
        <w:rPr>
          <w:rFonts w:hint="eastAsia" w:ascii="仿宋_GB2312" w:hAnsi="宋体" w:eastAsia="仿宋_GB2312" w:cs="仿宋_GB2312"/>
          <w:b/>
          <w:color w:val="auto"/>
          <w:sz w:val="32"/>
          <w:szCs w:val="32"/>
        </w:rPr>
        <w:t>财政重点评价情况及结果。</w:t>
      </w:r>
    </w:p>
    <w:p w14:paraId="3C062C1B">
      <w:pPr>
        <w:pStyle w:val="6"/>
        <w:widowControl/>
        <w:spacing w:line="560" w:lineRule="exact"/>
        <w:ind w:firstLine="640" w:firstLineChars="200"/>
        <w:rPr>
          <w:rFonts w:hint="eastAsia" w:ascii="仿宋_GB2312" w:hAnsi="宋体" w:eastAsia="仿宋_GB2312" w:cs="仿宋_GB2312"/>
          <w:b/>
          <w:color w:val="auto"/>
          <w:sz w:val="32"/>
          <w:szCs w:val="32"/>
        </w:rPr>
      </w:pPr>
      <w:r>
        <w:rPr>
          <w:rFonts w:hint="eastAsia" w:ascii="仿宋_GB2312" w:hAnsi="宋体" w:eastAsia="仿宋_GB2312" w:cs="仿宋_GB2312"/>
          <w:sz w:val="32"/>
          <w:szCs w:val="22"/>
        </w:rPr>
        <w:t>我</w:t>
      </w:r>
      <w:r>
        <w:rPr>
          <w:rFonts w:hint="eastAsia" w:ascii="仿宋_GB2312" w:hAnsi="宋体" w:eastAsia="仿宋_GB2312" w:cs="仿宋_GB2312"/>
          <w:sz w:val="32"/>
          <w:szCs w:val="22"/>
          <w:lang w:val="en-US" w:eastAsia="zh-CN"/>
        </w:rPr>
        <w:t>单位</w:t>
      </w:r>
      <w:r>
        <w:rPr>
          <w:rFonts w:hint="eastAsia" w:ascii="仿宋_GB2312" w:hAnsi="宋体" w:eastAsia="仿宋_GB2312" w:cs="仿宋_GB2312"/>
          <w:sz w:val="32"/>
          <w:szCs w:val="22"/>
          <w:lang w:eastAsia="zh-CN"/>
        </w:rPr>
        <w:t>本年度无财政</w:t>
      </w:r>
      <w:r>
        <w:rPr>
          <w:rFonts w:hint="eastAsia" w:ascii="仿宋_GB2312" w:hAnsi="宋体" w:eastAsia="仿宋_GB2312" w:cs="仿宋_GB2312"/>
          <w:sz w:val="32"/>
          <w:szCs w:val="22"/>
        </w:rPr>
        <w:t>重点评价</w:t>
      </w:r>
      <w:r>
        <w:rPr>
          <w:rFonts w:hint="eastAsia" w:ascii="仿宋_GB2312" w:hAnsi="宋体" w:eastAsia="仿宋_GB2312" w:cs="仿宋_GB2312"/>
          <w:sz w:val="32"/>
          <w:szCs w:val="22"/>
          <w:lang w:eastAsia="zh-CN"/>
        </w:rPr>
        <w:t>项目。</w:t>
      </w:r>
    </w:p>
    <w:p w14:paraId="093066EB">
      <w:pPr>
        <w:widowControl/>
        <w:spacing w:line="560" w:lineRule="exact"/>
        <w:ind w:firstLine="643" w:firstLineChars="200"/>
        <w:rPr>
          <w:rFonts w:hint="eastAsia" w:ascii="仿宋_GB2312" w:hAnsi="宋体" w:eastAsia="仿宋_GB2312" w:cs="仿宋_GB2312"/>
          <w:sz w:val="32"/>
          <w:szCs w:val="32"/>
        </w:rPr>
      </w:pPr>
      <w:r>
        <w:rPr>
          <w:rFonts w:hint="eastAsia" w:ascii="仿宋_GB2312" w:hAnsi="宋体" w:eastAsia="仿宋_GB2312" w:cs="仿宋_GB2312"/>
          <w:b/>
          <w:color w:val="auto"/>
          <w:sz w:val="32"/>
          <w:szCs w:val="32"/>
        </w:rPr>
        <w:t>5.其他。</w:t>
      </w:r>
    </w:p>
    <w:p w14:paraId="565B8EBB">
      <w:pPr>
        <w:widowControl/>
        <w:spacing w:line="520" w:lineRule="exact"/>
        <w:ind w:firstLine="640" w:firstLineChars="200"/>
        <w:jc w:val="left"/>
        <w:rPr>
          <w:rFonts w:hint="eastAsia" w:ascii="仿宋_GB2312" w:hAnsi="宋体" w:eastAsia="仿宋_GB2312" w:cs="仿宋_GB2312"/>
          <w:color w:val="auto"/>
          <w:sz w:val="32"/>
          <w:szCs w:val="32"/>
        </w:rPr>
        <w:sectPr>
          <w:footerReference r:id="rId5" w:type="default"/>
          <w:pgSz w:w="11906" w:h="16838"/>
          <w:pgMar w:top="1701" w:right="1417" w:bottom="1701" w:left="1417" w:header="851" w:footer="992" w:gutter="0"/>
          <w:pgNumType w:start="1"/>
          <w:cols w:space="720" w:num="1"/>
          <w:docGrid w:type="lines" w:linePitch="312" w:charSpace="0"/>
        </w:sectPr>
      </w:pPr>
      <w:r>
        <w:rPr>
          <w:rFonts w:hint="eastAsia" w:ascii="仿宋_GB2312" w:hAnsi="宋体" w:eastAsia="仿宋_GB2312" w:cs="仿宋_GB2312"/>
          <w:color w:val="auto"/>
          <w:sz w:val="32"/>
          <w:szCs w:val="32"/>
          <w:lang w:eastAsia="zh-CN"/>
        </w:rPr>
        <w:t>建</w:t>
      </w:r>
      <w:r>
        <w:rPr>
          <w:rFonts w:hint="eastAsia" w:ascii="仿宋_GB2312" w:hAnsi="宋体" w:eastAsia="仿宋_GB2312" w:cs="仿宋_GB2312"/>
          <w:color w:val="auto"/>
          <w:sz w:val="32"/>
          <w:szCs w:val="32"/>
        </w:rPr>
        <w:t>立了符合市场监管及检验检测行业特点的指标体系，并根据检验检测市场变化情况进行动态调整，按财政部门要求时间节点开展绩效监控和绩效评价，对执行过程中与年初指标值偏离较大的指标及时采取纠正措施，确保如期实现预期绩效目标。强化绩效评价结果的运用反馈，对预算执行中绩效评价结果一般的项目，在以后年度预算编制过程中，适当调整项目内容、支出结构或适当压减。</w:t>
      </w:r>
    </w:p>
    <w:p w14:paraId="510BD258">
      <w:pPr>
        <w:pStyle w:val="16"/>
      </w:pPr>
      <w:r>
        <w:pict>
          <v:shape id="_x0000_i1025" o:spt="75" type="#_x0000_t75" style="height:545.65pt;width:841.75pt;" filled="f" coordsize="21600,21600">
            <v:path/>
            <v:fill on="f" focussize="0,0"/>
            <v:stroke/>
            <v:imagedata r:id="rId9" o:title=""/>
            <o:lock v:ext="edit" aspectratio="t"/>
            <w10:wrap type="none"/>
            <w10:anchorlock/>
          </v:shape>
        </w:pict>
      </w:r>
    </w:p>
    <w:p w14:paraId="286610A0">
      <w:pPr>
        <w:pStyle w:val="16"/>
      </w:pPr>
      <w:r>
        <w:pict>
          <v:shape id="_x0000_i1026" o:spt="75" type="#_x0000_t75" style="height:545.65pt;width:841.75pt;" filled="f" coordsize="21600,21600">
            <v:path/>
            <v:fill on="f" focussize="0,0"/>
            <v:stroke/>
            <v:imagedata r:id="rId10" o:title=""/>
            <o:lock v:ext="edit" aspectratio="t"/>
            <w10:wrap type="none"/>
            <w10:anchorlock/>
          </v:shape>
        </w:pict>
      </w:r>
    </w:p>
    <w:p w14:paraId="043EED6D">
      <w:pPr>
        <w:pStyle w:val="16"/>
      </w:pPr>
      <w:r>
        <w:pict>
          <v:shape id="_x0000_i1027" o:spt="75" type="#_x0000_t75" style="height:545.65pt;width:841.75pt;" filled="f" coordsize="21600,21600">
            <v:path/>
            <v:fill on="f" focussize="0,0"/>
            <v:stroke/>
            <v:imagedata r:id="rId11" o:title=""/>
            <o:lock v:ext="edit" aspectratio="t"/>
            <w10:wrap type="none"/>
            <w10:anchorlock/>
          </v:shape>
        </w:pict>
      </w:r>
    </w:p>
    <w:p w14:paraId="3ADC349A">
      <w:pPr>
        <w:pStyle w:val="16"/>
      </w:pPr>
      <w:r>
        <w:pict>
          <v:shape id="_x0000_i1028" o:spt="75" type="#_x0000_t75" style="height:545.65pt;width:841.75pt;" filled="f" coordsize="21600,21600">
            <v:path/>
            <v:fill on="f" focussize="0,0"/>
            <v:stroke/>
            <v:imagedata r:id="rId12" o:title=""/>
            <o:lock v:ext="edit" aspectratio="t"/>
            <w10:wrap type="none"/>
            <w10:anchorlock/>
          </v:shape>
        </w:pict>
      </w:r>
    </w:p>
    <w:p w14:paraId="73CD86E1">
      <w:pPr>
        <w:pStyle w:val="16"/>
        <w:sectPr>
          <w:headerReference r:id="rId6"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3" o:title=""/>
            <o:lock v:ext="edit" aspectratio="t"/>
            <w10:wrap type="none"/>
            <w10:anchorlock/>
          </v:shape>
        </w:pict>
      </w:r>
    </w:p>
    <w:p w14:paraId="4C17E2A3">
      <w:pPr>
        <w:pStyle w:val="16"/>
      </w:pPr>
      <w:r>
        <w:pict>
          <v:shape id="_x0000_i1030" o:spt="75" type="#_x0000_t75" style="height:545.65pt;width:841.75pt;" filled="f" coordsize="21600,21600">
            <v:path/>
            <v:fill on="f" focussize="0,0"/>
            <v:stroke/>
            <v:imagedata r:id="rId14" o:title=""/>
            <o:lock v:ext="edit" aspectratio="t"/>
            <w10:wrap type="none"/>
            <w10:anchorlock/>
          </v:shape>
        </w:pict>
      </w:r>
    </w:p>
    <w:p w14:paraId="1C17DA88">
      <w:pPr>
        <w:pStyle w:val="16"/>
      </w:pPr>
      <w:r>
        <w:pict>
          <v:shape id="_x0000_i1031" o:spt="75" type="#_x0000_t75" style="height:545.65pt;width:841.75pt;" filled="f" coordsize="21600,21600">
            <v:path/>
            <v:fill on="f" focussize="0,0"/>
            <v:stroke/>
            <v:imagedata r:id="rId15" o:title=""/>
            <o:lock v:ext="edit" aspectratio="t"/>
            <w10:wrap type="none"/>
            <w10:anchorlock/>
          </v:shape>
        </w:pict>
      </w:r>
    </w:p>
    <w:p w14:paraId="1BC7E00D">
      <w:pPr>
        <w:pStyle w:val="16"/>
      </w:pPr>
      <w:r>
        <w:pict>
          <v:shape id="_x0000_i1032" o:spt="75" type="#_x0000_t75" style="height:545.65pt;width:841.75pt;" filled="f" coordsize="21600,21600">
            <v:path/>
            <v:fill on="f" focussize="0,0"/>
            <v:stroke/>
            <v:imagedata r:id="rId16" o:title=""/>
            <o:lock v:ext="edit" aspectratio="t"/>
            <w10:wrap type="none"/>
            <w10:anchorlock/>
          </v:shape>
        </w:pict>
      </w:r>
    </w:p>
    <w:p w14:paraId="6A37C7BA">
      <w:pPr>
        <w:pStyle w:val="16"/>
      </w:pPr>
      <w:r>
        <w:pict>
          <v:shape id="_x0000_i1033" o:spt="75" type="#_x0000_t75" style="height:545.65pt;width:841.75pt;" filled="f" coordsize="21600,21600">
            <v:path/>
            <v:fill on="f" focussize="0,0"/>
            <v:stroke/>
            <v:imagedata r:id="rId17" o:title=""/>
            <o:lock v:ext="edit" aspectratio="t"/>
            <w10:wrap type="none"/>
            <w10:anchorlock/>
          </v:shape>
        </w:pict>
      </w:r>
    </w:p>
    <w:p w14:paraId="409A5A62">
      <w:pPr>
        <w:pStyle w:val="16"/>
      </w:pPr>
      <w:r>
        <w:pict>
          <v:shape id="_x0000_i1034" o:spt="75" type="#_x0000_t75" style="height:545.65pt;width:841.75pt;" filled="f" coordsize="21600,21600">
            <v:path/>
            <v:fill on="f" focussize="0,0"/>
            <v:stroke/>
            <v:imagedata r:id="rId18" o:title=""/>
            <o:lock v:ext="edit" aspectratio="t"/>
            <w10:wrap type="none"/>
            <w10:anchorlock/>
          </v:shape>
        </w:pict>
      </w:r>
    </w:p>
    <w:p w14:paraId="491D6E6E">
      <w:pPr>
        <w:pStyle w:val="16"/>
      </w:pPr>
      <w:r>
        <w:pict>
          <v:shape id="_x0000_i1035" o:spt="75" type="#_x0000_t75" style="height:545.65pt;width:841.75pt;" filled="f" coordsize="21600,21600">
            <v:path/>
            <v:fill on="f" focussize="0,0"/>
            <v:stroke/>
            <v:imagedata r:id="rId19" o:title=""/>
            <o:lock v:ext="edit" aspectratio="t"/>
            <w10:wrap type="none"/>
            <w10:anchorlock/>
          </v:shape>
        </w:pict>
      </w:r>
    </w:p>
    <w:p w14:paraId="27C985F4">
      <w:pPr>
        <w:pStyle w:val="16"/>
      </w:pPr>
      <w:r>
        <w:pict>
          <v:shape id="_x0000_i1036" o:spt="75" type="#_x0000_t75" style="height:545.65pt;width:841.75pt;" filled="f" coordsize="21600,21600">
            <v:path/>
            <v:fill on="f" focussize="0,0"/>
            <v:stroke/>
            <v:imagedata r:id="rId20" o:title=""/>
            <o:lock v:ext="edit" aspectratio="t"/>
            <w10:wrap type="none"/>
            <w10:anchorlock/>
          </v:shape>
        </w:pict>
      </w:r>
    </w:p>
    <w:p w14:paraId="152E3E4C">
      <w:pPr>
        <w:pStyle w:val="16"/>
      </w:pPr>
      <w:r>
        <w:pict>
          <v:shape id="_x0000_i1037" o:spt="75" type="#_x0000_t75" style="height:545.65pt;width:841.75pt;" filled="f" coordsize="21600,21600">
            <v:path/>
            <v:fill on="f" focussize="0,0"/>
            <v:stroke/>
            <v:imagedata r:id="rId21" o:title=""/>
            <o:lock v:ext="edit" aspectratio="t"/>
            <w10:wrap type="none"/>
            <w10:anchorlock/>
          </v:shape>
        </w:pict>
      </w:r>
    </w:p>
    <w:p w14:paraId="0A831140">
      <w:pPr>
        <w:pStyle w:val="16"/>
      </w:pPr>
      <w:r>
        <w:pict>
          <v:shape id="_x0000_i1038" o:spt="75" type="#_x0000_t75" style="height:545.65pt;width:841.75pt;" filled="f" coordsize="21600,21600">
            <v:path/>
            <v:fill on="f" focussize="0,0"/>
            <v:stroke/>
            <v:imagedata r:id="rId22" o:title=""/>
            <o:lock v:ext="edit" aspectratio="t"/>
            <w10:wrap type="none"/>
            <w10:anchorlock/>
          </v:shape>
        </w:pict>
      </w:r>
    </w:p>
    <w:p w14:paraId="5AA019D1">
      <w:pPr>
        <w:pStyle w:val="16"/>
      </w:pPr>
      <w:r>
        <w:pict>
          <v:shape id="_x0000_i1039" o:spt="75" type="#_x0000_t75" style="height:545.65pt;width:841.75pt;" filled="f" coordsize="21600,21600">
            <v:path/>
            <v:fill on="f" focussize="0,0"/>
            <v:stroke/>
            <v:imagedata r:id="rId23" o:title=""/>
            <o:lock v:ext="edit" aspectratio="t"/>
            <w10:wrap type="none"/>
            <w10:anchorlock/>
          </v:shape>
        </w:pict>
      </w:r>
    </w:p>
    <w:p w14:paraId="753F6B5C">
      <w:pPr>
        <w:pStyle w:val="16"/>
      </w:pPr>
      <w:r>
        <w:pict>
          <v:shape id="_x0000_i1040" o:spt="75" type="#_x0000_t75" style="height:545.65pt;width:841.75pt;" filled="f" coordsize="21600,21600">
            <v:path/>
            <v:fill on="f" focussize="0,0"/>
            <v:stroke/>
            <v:imagedata r:id="rId24" o:title=""/>
            <o:lock v:ext="edit" aspectratio="t"/>
            <w10:wrap type="none"/>
            <w10:anchorlock/>
          </v:shape>
        </w:pict>
      </w:r>
    </w:p>
    <w:p w14:paraId="4839C73C">
      <w:pPr>
        <w:pStyle w:val="16"/>
      </w:pPr>
      <w:r>
        <w:pict>
          <v:shape id="_x0000_i1041" o:spt="75" type="#_x0000_t75" style="height:545.65pt;width:841.75pt;" filled="f" coordsize="21600,21600">
            <v:path/>
            <v:fill on="f" focussize="0,0"/>
            <v:stroke/>
            <v:imagedata r:id="rId25" o:title=""/>
            <o:lock v:ext="edit" aspectratio="t"/>
            <w10:wrap type="none"/>
            <w10:anchorlock/>
          </v:shape>
        </w:pict>
      </w:r>
    </w:p>
    <w:p w14:paraId="00F57BEE">
      <w:pPr>
        <w:pStyle w:val="16"/>
      </w:pPr>
      <w:r>
        <w:pict>
          <v:shape id="_x0000_i1042" o:spt="75" type="#_x0000_t75" style="height:545.65pt;width:841.75pt;" filled="f" coordsize="21600,21600">
            <v:path/>
            <v:fill on="f" focussize="0,0"/>
            <v:stroke/>
            <v:imagedata r:id="rId26" o:title=""/>
            <o:lock v:ext="edit" aspectratio="t"/>
            <w10:wrap type="none"/>
            <w10:anchorlock/>
          </v:shape>
        </w:pict>
      </w:r>
    </w:p>
    <w:p w14:paraId="3DE1A059">
      <w:pPr>
        <w:pStyle w:val="16"/>
      </w:pPr>
      <w:r>
        <w:pict>
          <v:shape id="_x0000_i1043" o:spt="75" type="#_x0000_t75" style="height:545.65pt;width:841.75pt;" filled="f" coordsize="21600,21600">
            <v:path/>
            <v:fill on="f" focussize="0,0"/>
            <v:stroke/>
            <v:imagedata r:id="rId27" o:title=""/>
            <o:lock v:ext="edit" aspectratio="t"/>
            <w10:wrap type="none"/>
            <w10:anchorlock/>
          </v:shape>
        </w:pict>
      </w:r>
    </w:p>
    <w:p w14:paraId="67F991E3">
      <w:pPr>
        <w:pStyle w:val="16"/>
      </w:pPr>
      <w:r>
        <w:pict>
          <v:shape id="_x0000_i1044" o:spt="75" type="#_x0000_t75" style="height:545.65pt;width:841.75pt;" filled="f" coordsize="21600,21600">
            <v:path/>
            <v:fill on="f" focussize="0,0"/>
            <v:stroke/>
            <v:imagedata r:id="rId28" o:title=""/>
            <o:lock v:ext="edit" aspectratio="t"/>
            <w10:wrap type="none"/>
            <w10:anchorlock/>
          </v:shape>
        </w:pict>
      </w:r>
    </w:p>
    <w:p w14:paraId="0B0A2157">
      <w:pPr>
        <w:pStyle w:val="16"/>
      </w:pPr>
      <w:r>
        <w:pict>
          <v:shape id="_x0000_i1045" o:spt="75" type="#_x0000_t75" style="height:545.65pt;width:841.75pt;" filled="f" coordsize="21600,21600">
            <v:path/>
            <v:fill on="f" focussize="0,0"/>
            <v:stroke/>
            <v:imagedata r:id="rId29" o:title=""/>
            <o:lock v:ext="edit" aspectratio="t"/>
            <w10:wrap type="none"/>
            <w10:anchorlock/>
          </v:shape>
        </w:pict>
      </w:r>
    </w:p>
    <w:p w14:paraId="0B369DBC">
      <w:pPr>
        <w:pStyle w:val="16"/>
      </w:pPr>
      <w:r>
        <w:pict>
          <v:shape id="_x0000_i1046" o:spt="75" type="#_x0000_t75" style="height:545.65pt;width:841.75pt;" filled="f" coordsize="21600,21600">
            <v:path/>
            <v:fill on="f" focussize="0,0"/>
            <v:stroke/>
            <v:imagedata r:id="rId30" o:title=""/>
            <o:lock v:ext="edit" aspectratio="t"/>
            <w10:wrap type="none"/>
            <w10:anchorlock/>
          </v:shape>
        </w:pict>
      </w:r>
    </w:p>
    <w:p w14:paraId="6A80CCC0">
      <w:pPr>
        <w:pStyle w:val="16"/>
      </w:pPr>
      <w:r>
        <w:pict>
          <v:shape id="_x0000_i1047" o:spt="75" type="#_x0000_t75" style="height:545.65pt;width:841.75pt;" filled="f" coordsize="21600,21600">
            <v:path/>
            <v:fill on="f" focussize="0,0"/>
            <v:stroke/>
            <v:imagedata r:id="rId31" o:title=""/>
            <o:lock v:ext="edit" aspectratio="t"/>
            <w10:wrap type="none"/>
            <w10:anchorlock/>
          </v:shape>
        </w:pict>
      </w:r>
    </w:p>
    <w:p w14:paraId="04E7A20F">
      <w:pPr>
        <w:pStyle w:val="16"/>
      </w:pPr>
      <w:r>
        <w:pict>
          <v:shape id="_x0000_i1048" o:spt="75" type="#_x0000_t75" style="height:545.65pt;width:841.75pt;" filled="f" coordsize="21600,21600">
            <v:path/>
            <v:fill on="f" focussize="0,0"/>
            <v:stroke/>
            <v:imagedata r:id="rId32" o:title=""/>
            <o:lock v:ext="edit" aspectratio="t"/>
            <w10:wrap type="none"/>
            <w10:anchorlock/>
          </v:shape>
        </w:pict>
      </w:r>
    </w:p>
    <w:p w14:paraId="785284D9">
      <w:pPr>
        <w:pStyle w:val="16"/>
      </w:pPr>
      <w:r>
        <w:pict>
          <v:shape id="_x0000_i1049" o:spt="75" type="#_x0000_t75" style="height:545.65pt;width:841.75pt;" filled="f" coordsize="21600,21600">
            <v:path/>
            <v:fill on="f" focussize="0,0"/>
            <v:stroke/>
            <v:imagedata r:id="rId33" o:title=""/>
            <o:lock v:ext="edit" aspectratio="t"/>
            <w10:wrap type="none"/>
            <w10:anchorlock/>
          </v:shape>
        </w:pict>
      </w:r>
    </w:p>
    <w:p w14:paraId="4BAB3DC4">
      <w:pPr>
        <w:pStyle w:val="16"/>
      </w:pPr>
      <w:r>
        <w:pict>
          <v:shape id="_x0000_i1050" o:spt="75" type="#_x0000_t75" style="height:545.65pt;width:841.75pt;" filled="f" coordsize="21600,21600">
            <v:path/>
            <v:fill on="f" focussize="0,0"/>
            <v:stroke/>
            <v:imagedata r:id="rId34" o:title=""/>
            <o:lock v:ext="edit" aspectratio="t"/>
            <w10:wrap type="none"/>
            <w10:anchorlock/>
          </v:shape>
        </w:pict>
      </w:r>
    </w:p>
    <w:p w14:paraId="084D9DA6">
      <w:pPr>
        <w:pStyle w:val="16"/>
      </w:pPr>
      <w:r>
        <w:pict>
          <v:shape id="_x0000_i1051" o:spt="75" type="#_x0000_t75" style="height:545.65pt;width:841.75pt;" filled="f" coordsize="21600,21600">
            <v:path/>
            <v:fill on="f" focussize="0,0"/>
            <v:stroke/>
            <v:imagedata r:id="rId35" o:title=""/>
            <o:lock v:ext="edit" aspectratio="t"/>
            <w10:wrap type="none"/>
            <w10:anchorlock/>
          </v:shape>
        </w:pict>
      </w:r>
    </w:p>
    <w:p w14:paraId="4CF0494B">
      <w:pPr>
        <w:pStyle w:val="16"/>
      </w:pPr>
      <w:r>
        <w:pict>
          <v:shape id="_x0000_i1052" o:spt="75" type="#_x0000_t75" style="height:545.65pt;width:841.75pt;" filled="f" coordsize="21600,21600">
            <v:path/>
            <v:fill on="f" focussize="0,0"/>
            <v:stroke/>
            <v:imagedata r:id="rId36" o:title=""/>
            <o:lock v:ext="edit" aspectratio="t"/>
            <w10:wrap type="none"/>
            <w10:anchorlock/>
          </v:shape>
        </w:pict>
      </w:r>
    </w:p>
    <w:p w14:paraId="20E6021D">
      <w:pPr>
        <w:pStyle w:val="16"/>
        <w:sectPr>
          <w:headerReference r:id="rId7" w:type="default"/>
          <w:pgSz w:w="16839" w:h="11907" w:orient="landscape"/>
          <w:pgMar w:top="2" w:right="2" w:bottom="992" w:left="2" w:header="0" w:footer="720" w:gutter="0"/>
          <w:cols w:space="720" w:num="1"/>
        </w:sectPr>
      </w:pPr>
      <w:r>
        <w:pict>
          <v:shape id="_x0000_i1053" o:spt="75" type="#_x0000_t75" style="height:545.65pt;width:841.75pt;" filled="f" coordsize="21600,21600">
            <v:path/>
            <v:fill on="f" focussize="0,0"/>
            <v:stroke/>
            <v:imagedata r:id="rId37" o:title=""/>
            <o:lock v:ext="edit" aspectratio="t"/>
            <w10:wrap type="none"/>
            <w10:anchorlock/>
          </v:shape>
        </w:pict>
      </w:r>
    </w:p>
    <w:p w14:paraId="571D1DB6">
      <w:pPr>
        <w:spacing w:line="540" w:lineRule="exact"/>
        <w:ind w:firstLine="723" w:firstLineChars="200"/>
        <w:jc w:val="center"/>
        <w:rPr>
          <w:rFonts w:ascii="宋体" w:hAnsi="宋体"/>
          <w:b/>
          <w:sz w:val="36"/>
          <w:szCs w:val="36"/>
        </w:rPr>
      </w:pPr>
      <w:r>
        <w:rPr>
          <w:rFonts w:hint="eastAsia" w:ascii="宋体" w:hAnsi="宋体"/>
          <w:b/>
          <w:sz w:val="36"/>
          <w:szCs w:val="36"/>
        </w:rPr>
        <w:t>第三部分 名词解释</w:t>
      </w:r>
    </w:p>
    <w:p w14:paraId="6025143B">
      <w:pPr>
        <w:spacing w:line="540" w:lineRule="exact"/>
        <w:jc w:val="center"/>
        <w:rPr>
          <w:rFonts w:ascii="宋体" w:hAnsi="宋体"/>
          <w:b/>
          <w:sz w:val="36"/>
          <w:szCs w:val="36"/>
        </w:rPr>
      </w:pPr>
    </w:p>
    <w:p w14:paraId="76A271EF">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1.财政拨款收入：指单位从同级财政部门取得的财政预算资金。</w:t>
      </w:r>
    </w:p>
    <w:p w14:paraId="6288EB25">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2.上级补助收入：指单位从主管部门和上级单位取得的非财政性补助收入。</w:t>
      </w:r>
    </w:p>
    <w:p w14:paraId="43A0325C">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3.事业收入：指事业单位开展专业业务活动及辅助活动所取得的收入。</w:t>
      </w:r>
    </w:p>
    <w:p w14:paraId="61033FBD">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4.经营收入：指事业单位在专业业务活动及辅助活动之外开展非独立核算经营活动取得的收入。</w:t>
      </w:r>
    </w:p>
    <w:p w14:paraId="1D7C40FB">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5.附属单位上缴收入：指单位附属的独立核算单位按照规定上缴的收入。</w:t>
      </w:r>
    </w:p>
    <w:p w14:paraId="49395E2B">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6.其他收入：指除上述“财政拨款收入”、“上级补助收入”、“事业收入”、“经营收入”、“附属单位上缴收入”等以外的收入。</w:t>
      </w:r>
    </w:p>
    <w:p w14:paraId="5CA015BA">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7.使用非财政拨款结余：指事业单位按照预算管理要求使用非财政拨款结余弥补收支差额的金额。</w:t>
      </w:r>
    </w:p>
    <w:p w14:paraId="1648427F">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8.上年结转和结余：指以前年度尚未完成、结转到本年按有关规定继续使用的资金。</w:t>
      </w:r>
    </w:p>
    <w:p w14:paraId="7AF195AC">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9.基本支出：指保障机构正常运转、完成日常工作任务而发生的人员支出和公用支出。</w:t>
      </w:r>
    </w:p>
    <w:p w14:paraId="060F3B44">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10.项目支出：指在基本支出之外为完成特定行政任务和事业发展目标所发生的支出。</w:t>
      </w:r>
    </w:p>
    <w:p w14:paraId="60C59F01">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11.上缴上级支出：指事业单位按照财政部门和主管部门的规定上缴上级单位的支出。</w:t>
      </w:r>
    </w:p>
    <w:p w14:paraId="171B29E1">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12.经营支出：指事业单位在专业活动及辅助活动之外开展非独立核算经营活动发生的支出。</w:t>
      </w:r>
    </w:p>
    <w:p w14:paraId="63076FE0">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13.对附属单位补助支出：指事业单位用财政补助收入之外的收入对附属单位补助发生的支出。</w:t>
      </w:r>
    </w:p>
    <w:p w14:paraId="53571201">
      <w:pPr>
        <w:spacing w:line="540" w:lineRule="exact"/>
        <w:ind w:firstLine="640" w:firstLineChars="200"/>
        <w:rPr>
          <w:rFonts w:hint="eastAsia" w:ascii="仿宋_GB2312" w:eastAsia="仿宋_GB2312"/>
          <w:b w:val="0"/>
          <w:bCs/>
          <w:sz w:val="32"/>
          <w:szCs w:val="32"/>
        </w:rPr>
      </w:pPr>
      <w:r>
        <w:rPr>
          <w:rFonts w:hint="eastAsia" w:ascii="仿宋_GB2312" w:eastAsia="仿宋_GB2312"/>
          <w:b w:val="0"/>
          <w:bCs/>
          <w:sz w:val="32"/>
          <w:szCs w:val="32"/>
        </w:rPr>
        <w:t>14.“三公”经费：指用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70655A1">
      <w:pPr>
        <w:spacing w:line="540" w:lineRule="exact"/>
        <w:ind w:left="0" w:leftChars="0" w:firstLine="640" w:firstLineChars="0"/>
        <w:jc w:val="both"/>
        <w:rPr>
          <w:rFonts w:ascii="宋体" w:hAnsi="宋体"/>
          <w:b/>
          <w:sz w:val="36"/>
          <w:szCs w:val="36"/>
        </w:rPr>
      </w:pPr>
      <w:r>
        <w:rPr>
          <w:rFonts w:hint="eastAsia" w:ascii="仿宋_GB2312" w:eastAsia="仿宋_GB2312"/>
          <w:b w:val="0"/>
          <w:bCs/>
          <w:sz w:val="32"/>
          <w:szCs w:val="32"/>
        </w:rPr>
        <w:t>15.机关运行经费：指为保障行政单位和参照公务员法管理的事业单位运行，使用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仿宋_GB2312" w:eastAsia="仿宋_GB2312"/>
          <w:sz w:val="32"/>
          <w:szCs w:val="32"/>
        </w:rPr>
        <w:t>。</w:t>
      </w:r>
    </w:p>
    <w:p w14:paraId="2E831E9C">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16.一般公共服务（类）市场监督管理事务（款）药品事务（项）：反映用于药品（含中药、民族药）监督管理方面的支出。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17.一般公共服务（类）市场监督管理事务（款）化妆品事务（项）：反映用于化妆品监督管理方面的支出。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18.一般公共服务（类）市场监督管理事务（款）事业运行（项）：反映事业单位的基本支出，不包括行政单位（包括实行公务员管理的事业单位）后勤服务中心、医务室等附属事业单位。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19.一般公共服务（类）市场监督管理事务（款）其他市场监督管理事务（项）：反映其他市场监督管理事务方面的支出。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20.社会保障和就业支出（类）行政事业单位养老支出（款）行政单位离退休（项）：反映行政单位（包括实行公务员管理的事业单位）开支的离退休经费。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21.社会保障和就业支出（类）行政事业单位养老支出（款）事业单位离退休（项）：反映事业单位开支的离退休经费。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卫生健康支出（类）行政事业单位医疗（款）事业单位医疗（项）：反映财政部门安排的事业单位基本医疗保险缴费经费，未参加医疗保险的事业单位的公费医疗经费，按国家规定享受离休人员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26.住房保障支出（类）住房改革支出（款）住房公积金（项）：反映行政事业单位按人力资源和社会保障部、财政部规定的基本工资和津贴补贴以及规定比例为职工缴纳的住房公积金。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27.住房保障支出（类）住房改革支出（款）购房补贴（项）：反映按房改政策规定的标准，行政事业单位向符合条件职工（含离退休人员）、军队（含武警）向转役复员离退休人员发放的用于购买住房的补贴。</w:t>
      </w:r>
    </w:p>
    <w:p w14:paraId="2956745B">
      <w:pPr>
        <w:spacing w:line="540" w:lineRule="exact"/>
        <w:ind w:firstLine="640" w:firstLineChars="200"/>
        <w:jc w:val="left"/>
        <w:rPr>
          <w:rFonts w:ascii="仿宋_GB2312" w:eastAsia="仿宋_GB2312"/>
          <w:i/>
          <w:sz w:val="32"/>
          <w:szCs w:val="32"/>
          <w:u w:val="single"/>
        </w:rPr>
      </w:pPr>
    </w:p>
    <w:p w14:paraId="61860A8D">
      <w:pPr>
        <w:spacing w:line="540" w:lineRule="exact"/>
        <w:rPr>
          <w:rFonts w:ascii="宋体" w:hAnsi="宋体"/>
          <w:b/>
          <w:sz w:val="36"/>
          <w:szCs w:val="36"/>
        </w:rPr>
      </w:pPr>
    </w:p>
    <w:p w14:paraId="7676EA0E">
      <w:pPr>
        <w:spacing w:line="540" w:lineRule="exact"/>
        <w:jc w:val="center"/>
        <w:rPr>
          <w:rFonts w:ascii="宋体" w:hAnsi="宋体"/>
          <w:b/>
          <w:sz w:val="36"/>
          <w:szCs w:val="36"/>
        </w:rPr>
      </w:pPr>
    </w:p>
    <w:p w14:paraId="53DF5241">
      <w:pPr>
        <w:spacing w:line="540" w:lineRule="exact"/>
        <w:jc w:val="center"/>
        <w:rPr>
          <w:rFonts w:ascii="宋体" w:hAnsi="宋体"/>
          <w:b/>
          <w:sz w:val="36"/>
          <w:szCs w:val="36"/>
        </w:rPr>
      </w:pPr>
    </w:p>
    <w:p w14:paraId="4E4AF2DF">
      <w:pPr>
        <w:spacing w:line="540" w:lineRule="exact"/>
        <w:jc w:val="center"/>
        <w:rPr>
          <w:rFonts w:ascii="宋体" w:hAnsi="宋体"/>
          <w:b/>
          <w:sz w:val="36"/>
          <w:szCs w:val="36"/>
        </w:rPr>
      </w:pPr>
    </w:p>
    <w:p w14:paraId="36C952FD">
      <w:pPr>
        <w:spacing w:line="540" w:lineRule="exact"/>
        <w:jc w:val="center"/>
        <w:rPr>
          <w:rFonts w:ascii="宋体" w:hAnsi="宋体"/>
          <w:b/>
          <w:sz w:val="36"/>
          <w:szCs w:val="36"/>
        </w:rPr>
      </w:pPr>
    </w:p>
    <w:p w14:paraId="7BE8642B">
      <w:pPr>
        <w:spacing w:line="540" w:lineRule="exact"/>
        <w:jc w:val="center"/>
        <w:rPr>
          <w:rFonts w:ascii="宋体" w:hAnsi="宋体"/>
          <w:b/>
          <w:sz w:val="36"/>
          <w:szCs w:val="36"/>
        </w:rPr>
      </w:pPr>
    </w:p>
    <w:p w14:paraId="4E8D0DAB">
      <w:pPr>
        <w:spacing w:line="540" w:lineRule="exact"/>
        <w:jc w:val="center"/>
        <w:rPr>
          <w:rFonts w:ascii="宋体" w:hAnsi="宋体"/>
          <w:b/>
          <w:sz w:val="36"/>
          <w:szCs w:val="36"/>
        </w:rPr>
      </w:pPr>
    </w:p>
    <w:p w14:paraId="485DEE12">
      <w:pPr>
        <w:spacing w:line="540" w:lineRule="exact"/>
        <w:jc w:val="center"/>
        <w:rPr>
          <w:rFonts w:ascii="宋体" w:hAnsi="宋体"/>
          <w:b/>
          <w:sz w:val="36"/>
          <w:szCs w:val="36"/>
        </w:rPr>
      </w:pPr>
    </w:p>
    <w:p w14:paraId="648C1432">
      <w:pPr>
        <w:spacing w:line="540" w:lineRule="exact"/>
        <w:jc w:val="center"/>
        <w:rPr>
          <w:rFonts w:ascii="宋体" w:hAnsi="宋体"/>
          <w:b/>
          <w:sz w:val="36"/>
          <w:szCs w:val="36"/>
        </w:rPr>
      </w:pPr>
    </w:p>
    <w:p w14:paraId="075BE118">
      <w:pPr>
        <w:spacing w:line="540" w:lineRule="exact"/>
        <w:jc w:val="center"/>
        <w:rPr>
          <w:rFonts w:ascii="宋体" w:hAnsi="宋体"/>
          <w:b/>
          <w:sz w:val="36"/>
          <w:szCs w:val="36"/>
        </w:rPr>
      </w:pPr>
    </w:p>
    <w:p w14:paraId="5184DF5C">
      <w:pPr>
        <w:spacing w:line="540" w:lineRule="exact"/>
        <w:jc w:val="center"/>
        <w:rPr>
          <w:rFonts w:ascii="宋体" w:hAnsi="宋体"/>
          <w:b/>
          <w:sz w:val="36"/>
          <w:szCs w:val="36"/>
        </w:rPr>
      </w:pPr>
    </w:p>
    <w:p w14:paraId="598B9DBB">
      <w:pPr>
        <w:spacing w:line="540" w:lineRule="exact"/>
        <w:jc w:val="center"/>
        <w:rPr>
          <w:rFonts w:ascii="宋体" w:hAnsi="宋体"/>
          <w:b/>
          <w:sz w:val="36"/>
          <w:szCs w:val="36"/>
        </w:rPr>
      </w:pPr>
    </w:p>
    <w:p w14:paraId="3A3AFAF4">
      <w:pPr>
        <w:spacing w:line="540" w:lineRule="exact"/>
        <w:jc w:val="center"/>
        <w:rPr>
          <w:rFonts w:ascii="宋体" w:hAnsi="宋体"/>
          <w:b/>
          <w:sz w:val="36"/>
          <w:szCs w:val="36"/>
        </w:rPr>
      </w:pPr>
    </w:p>
    <w:p w14:paraId="3ADC84AF">
      <w:pPr>
        <w:spacing w:line="540" w:lineRule="exact"/>
        <w:jc w:val="center"/>
        <w:rPr>
          <w:rFonts w:ascii="宋体" w:hAnsi="宋体"/>
          <w:b/>
          <w:sz w:val="36"/>
          <w:szCs w:val="36"/>
        </w:rPr>
      </w:pPr>
    </w:p>
    <w:p w14:paraId="08A7193F">
      <w:pPr>
        <w:spacing w:line="540" w:lineRule="exact"/>
        <w:jc w:val="center"/>
        <w:rPr>
          <w:rFonts w:ascii="宋体" w:hAnsi="宋体"/>
          <w:b/>
          <w:sz w:val="36"/>
          <w:szCs w:val="36"/>
        </w:rPr>
      </w:pPr>
    </w:p>
    <w:p w14:paraId="6D730D91">
      <w:pPr>
        <w:spacing w:line="540" w:lineRule="exact"/>
        <w:jc w:val="center"/>
        <w:rPr>
          <w:rFonts w:ascii="宋体" w:hAnsi="宋体"/>
          <w:b/>
          <w:sz w:val="36"/>
          <w:szCs w:val="36"/>
        </w:rPr>
      </w:pPr>
    </w:p>
    <w:p w14:paraId="3C417BD4">
      <w:pPr>
        <w:spacing w:line="540" w:lineRule="exact"/>
        <w:jc w:val="center"/>
        <w:rPr>
          <w:rFonts w:ascii="宋体" w:hAnsi="宋体"/>
          <w:b/>
          <w:sz w:val="36"/>
          <w:szCs w:val="36"/>
        </w:rPr>
      </w:pPr>
    </w:p>
    <w:p w14:paraId="4649AFF1">
      <w:pPr>
        <w:spacing w:line="540" w:lineRule="exact"/>
        <w:jc w:val="center"/>
        <w:rPr>
          <w:rFonts w:ascii="宋体" w:hAnsi="宋体"/>
          <w:b/>
          <w:sz w:val="36"/>
          <w:szCs w:val="36"/>
        </w:rPr>
      </w:pPr>
    </w:p>
    <w:p w14:paraId="08AC28F9">
      <w:pPr>
        <w:spacing w:line="540" w:lineRule="exact"/>
        <w:jc w:val="center"/>
        <w:rPr>
          <w:rFonts w:ascii="宋体" w:hAnsi="宋体"/>
          <w:b/>
          <w:sz w:val="36"/>
          <w:szCs w:val="36"/>
        </w:rPr>
      </w:pPr>
    </w:p>
    <w:p w14:paraId="7678552A">
      <w:pPr>
        <w:spacing w:line="540" w:lineRule="exact"/>
        <w:jc w:val="center"/>
        <w:rPr>
          <w:rFonts w:ascii="宋体" w:hAnsi="宋体"/>
          <w:b/>
          <w:sz w:val="36"/>
          <w:szCs w:val="36"/>
        </w:rPr>
      </w:pPr>
    </w:p>
    <w:p w14:paraId="2B5BA683">
      <w:pPr>
        <w:spacing w:line="540" w:lineRule="exact"/>
        <w:jc w:val="center"/>
        <w:rPr>
          <w:rFonts w:ascii="宋体" w:hAnsi="宋体"/>
          <w:b/>
          <w:sz w:val="36"/>
          <w:szCs w:val="36"/>
        </w:rPr>
      </w:pPr>
    </w:p>
    <w:p w14:paraId="02F3015D">
      <w:pPr>
        <w:spacing w:line="540" w:lineRule="exact"/>
        <w:jc w:val="center"/>
        <w:rPr>
          <w:rFonts w:ascii="宋体" w:hAnsi="宋体"/>
          <w:b/>
          <w:sz w:val="36"/>
          <w:szCs w:val="36"/>
        </w:rPr>
      </w:pPr>
    </w:p>
    <w:p w14:paraId="0658024B">
      <w:pPr>
        <w:spacing w:line="540" w:lineRule="exact"/>
        <w:jc w:val="center"/>
        <w:rPr>
          <w:rFonts w:ascii="宋体" w:hAnsi="宋体"/>
          <w:b/>
          <w:sz w:val="36"/>
          <w:szCs w:val="36"/>
        </w:rPr>
      </w:pPr>
    </w:p>
    <w:p w14:paraId="5A223059">
      <w:pPr>
        <w:spacing w:line="540" w:lineRule="exact"/>
        <w:jc w:val="center"/>
        <w:rPr>
          <w:rFonts w:ascii="宋体" w:hAnsi="宋体"/>
          <w:b/>
          <w:sz w:val="36"/>
          <w:szCs w:val="36"/>
        </w:rPr>
      </w:pPr>
    </w:p>
    <w:p w14:paraId="5EC3C4A1">
      <w:pPr>
        <w:spacing w:line="540" w:lineRule="exact"/>
        <w:jc w:val="center"/>
        <w:rPr>
          <w:rFonts w:ascii="宋体" w:hAnsi="宋体"/>
          <w:b/>
          <w:sz w:val="36"/>
          <w:szCs w:val="36"/>
        </w:rPr>
      </w:pPr>
    </w:p>
    <w:p w14:paraId="3D70601E">
      <w:pPr>
        <w:spacing w:line="540" w:lineRule="exact"/>
        <w:jc w:val="center"/>
        <w:rPr>
          <w:rFonts w:ascii="宋体" w:hAnsi="宋体"/>
          <w:b/>
          <w:sz w:val="36"/>
          <w:szCs w:val="36"/>
        </w:rPr>
      </w:pPr>
    </w:p>
    <w:p w14:paraId="26DF90ED">
      <w:pPr>
        <w:spacing w:line="540" w:lineRule="exact"/>
        <w:jc w:val="both"/>
        <w:rPr>
          <w:rFonts w:ascii="宋体" w:hAnsi="宋体"/>
          <w:b/>
          <w:sz w:val="36"/>
          <w:szCs w:val="36"/>
        </w:rPr>
      </w:pPr>
    </w:p>
    <w:p w14:paraId="5EC012A1">
      <w:pPr>
        <w:spacing w:line="540" w:lineRule="exact"/>
        <w:jc w:val="center"/>
        <w:rPr>
          <w:rFonts w:ascii="宋体" w:hAnsi="宋体"/>
          <w:b/>
          <w:sz w:val="36"/>
          <w:szCs w:val="36"/>
        </w:rPr>
      </w:pPr>
    </w:p>
    <w:p w14:paraId="27A652E7">
      <w:pPr>
        <w:spacing w:line="540" w:lineRule="exact"/>
        <w:jc w:val="center"/>
        <w:rPr>
          <w:rFonts w:ascii="宋体" w:hAnsi="宋体"/>
          <w:b/>
          <w:sz w:val="36"/>
          <w:szCs w:val="36"/>
        </w:rPr>
      </w:pPr>
    </w:p>
    <w:p w14:paraId="6A765396">
      <w:pPr>
        <w:spacing w:line="540" w:lineRule="exact"/>
        <w:jc w:val="center"/>
        <w:rPr>
          <w:rFonts w:ascii="宋体" w:hAnsi="宋体"/>
          <w:b/>
          <w:sz w:val="36"/>
          <w:szCs w:val="36"/>
        </w:rPr>
      </w:pPr>
    </w:p>
    <w:p w14:paraId="7DFD9145">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第四部分2023年度</w:t>
      </w:r>
      <w:r>
        <w:rPr>
          <w:rFonts w:hint="eastAsia" w:ascii="宋体" w:hAnsi="宋体"/>
          <w:b/>
          <w:sz w:val="36"/>
          <w:szCs w:val="36"/>
          <w:lang w:val="en-US" w:eastAsia="zh-CN"/>
        </w:rPr>
        <w:t>单位</w:t>
      </w:r>
      <w:bookmarkStart w:id="0" w:name="_GoBack"/>
      <w:bookmarkEnd w:id="0"/>
      <w:r>
        <w:rPr>
          <w:rFonts w:hint="eastAsia" w:ascii="宋体" w:hAnsi="宋体"/>
          <w:b/>
          <w:sz w:val="36"/>
          <w:szCs w:val="36"/>
        </w:rPr>
        <w:t>决算表</w:t>
      </w:r>
    </w:p>
    <w:p w14:paraId="2B983B1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F7A463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A056F68">
            <w:pPr>
              <w:jc w:val="right"/>
            </w:pPr>
            <w:r>
              <w:rPr>
                <w:rFonts w:ascii="宋体" w:hAnsi="宋体" w:eastAsia="宋体" w:cs="宋体"/>
                <w:sz w:val="20"/>
              </w:rPr>
              <w:t>公开01表</w:t>
            </w:r>
          </w:p>
        </w:tc>
      </w:tr>
      <w:tr w14:paraId="583936D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23DDA35">
            <w:pPr>
              <w:jc w:val="left"/>
            </w:pPr>
            <w:r>
              <w:rPr>
                <w:rFonts w:ascii="宋体" w:hAnsi="宋体" w:eastAsia="宋体" w:cs="宋体"/>
                <w:sz w:val="20"/>
              </w:rPr>
              <w:t>单位：辽宁省沈阳市市场监管事务服务中心（沈阳市检验检测中心）</w:t>
            </w:r>
          </w:p>
        </w:tc>
        <w:tc>
          <w:tcPr>
            <w:tcW w:w="2000" w:type="dxa"/>
          </w:tcPr>
          <w:p w14:paraId="04A67E12">
            <w:pPr>
              <w:jc w:val="center"/>
            </w:pPr>
            <w:r>
              <w:rPr>
                <w:rFonts w:ascii="宋体" w:hAnsi="宋体" w:eastAsia="宋体" w:cs="宋体"/>
                <w:sz w:val="20"/>
              </w:rPr>
              <w:t>2023年度</w:t>
            </w:r>
          </w:p>
        </w:tc>
        <w:tc>
          <w:tcPr>
            <w:tcW w:w="4386" w:type="dxa"/>
          </w:tcPr>
          <w:p w14:paraId="7766E054">
            <w:pPr>
              <w:jc w:val="right"/>
            </w:pPr>
            <w:r>
              <w:rPr>
                <w:rFonts w:ascii="宋体" w:hAnsi="宋体" w:eastAsia="宋体" w:cs="宋体"/>
                <w:sz w:val="20"/>
              </w:rPr>
              <w:t>金额单位：万元</w:t>
            </w:r>
          </w:p>
        </w:tc>
      </w:tr>
    </w:tbl>
    <w:p w14:paraId="12DB8421">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20"/>
        <w:gridCol w:w="440"/>
        <w:gridCol w:w="1720"/>
        <w:gridCol w:w="3220"/>
        <w:gridCol w:w="440"/>
        <w:gridCol w:w="1732"/>
      </w:tblGrid>
      <w:tr w14:paraId="5CE22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gridSpan w:val="3"/>
            <w:vAlign w:val="center"/>
          </w:tcPr>
          <w:p w14:paraId="476D2D71">
            <w:pPr>
              <w:jc w:val="center"/>
            </w:pPr>
            <w:r>
              <w:rPr>
                <w:rFonts w:ascii="宋体" w:hAnsi="宋体" w:eastAsia="宋体" w:cs="宋体"/>
                <w:b w:val="0"/>
                <w:i w:val="0"/>
                <w:color w:val="000000"/>
                <w:sz w:val="16"/>
              </w:rPr>
              <w:t>收入</w:t>
            </w:r>
          </w:p>
        </w:tc>
        <w:tc>
          <w:tcPr>
            <w:tcW w:w="3220" w:type="dxa"/>
            <w:gridSpan w:val="3"/>
            <w:vAlign w:val="center"/>
          </w:tcPr>
          <w:p w14:paraId="68C1CFE9">
            <w:pPr>
              <w:jc w:val="center"/>
            </w:pPr>
            <w:r>
              <w:rPr>
                <w:rFonts w:ascii="宋体" w:hAnsi="宋体" w:eastAsia="宋体" w:cs="宋体"/>
                <w:b w:val="0"/>
                <w:i w:val="0"/>
                <w:color w:val="000000"/>
                <w:sz w:val="16"/>
              </w:rPr>
              <w:t>支出</w:t>
            </w:r>
          </w:p>
        </w:tc>
      </w:tr>
      <w:tr w14:paraId="789F3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14D9A38C">
            <w:pPr>
              <w:jc w:val="center"/>
            </w:pPr>
            <w:r>
              <w:rPr>
                <w:rFonts w:ascii="宋体" w:hAnsi="宋体" w:eastAsia="宋体" w:cs="宋体"/>
                <w:b w:val="0"/>
                <w:i w:val="0"/>
                <w:color w:val="000000"/>
                <w:sz w:val="16"/>
              </w:rPr>
              <w:t>项目</w:t>
            </w:r>
          </w:p>
        </w:tc>
        <w:tc>
          <w:tcPr>
            <w:tcW w:w="440" w:type="dxa"/>
            <w:vAlign w:val="center"/>
          </w:tcPr>
          <w:p w14:paraId="6015887C">
            <w:pPr>
              <w:jc w:val="center"/>
            </w:pPr>
            <w:r>
              <w:rPr>
                <w:rFonts w:ascii="宋体" w:hAnsi="宋体" w:eastAsia="宋体" w:cs="宋体"/>
                <w:b w:val="0"/>
                <w:i w:val="0"/>
                <w:color w:val="000000"/>
                <w:sz w:val="16"/>
              </w:rPr>
              <w:t>行次</w:t>
            </w:r>
          </w:p>
        </w:tc>
        <w:tc>
          <w:tcPr>
            <w:tcW w:w="1720" w:type="dxa"/>
            <w:vAlign w:val="center"/>
          </w:tcPr>
          <w:p w14:paraId="119028BC">
            <w:pPr>
              <w:jc w:val="center"/>
            </w:pPr>
            <w:r>
              <w:rPr>
                <w:rFonts w:ascii="宋体" w:hAnsi="宋体" w:eastAsia="宋体" w:cs="宋体"/>
                <w:b w:val="0"/>
                <w:i w:val="0"/>
                <w:color w:val="000000"/>
                <w:sz w:val="16"/>
              </w:rPr>
              <w:t>金额</w:t>
            </w:r>
          </w:p>
        </w:tc>
        <w:tc>
          <w:tcPr>
            <w:tcW w:w="3220" w:type="dxa"/>
            <w:vAlign w:val="center"/>
          </w:tcPr>
          <w:p w14:paraId="4B2E2AF6">
            <w:pPr>
              <w:jc w:val="center"/>
            </w:pPr>
            <w:r>
              <w:rPr>
                <w:rFonts w:ascii="宋体" w:hAnsi="宋体" w:eastAsia="宋体" w:cs="宋体"/>
                <w:b w:val="0"/>
                <w:i w:val="0"/>
                <w:color w:val="000000"/>
                <w:sz w:val="16"/>
              </w:rPr>
              <w:t>项目</w:t>
            </w:r>
          </w:p>
        </w:tc>
        <w:tc>
          <w:tcPr>
            <w:tcW w:w="440" w:type="dxa"/>
            <w:vAlign w:val="center"/>
          </w:tcPr>
          <w:p w14:paraId="53BA6F8C">
            <w:pPr>
              <w:jc w:val="center"/>
            </w:pPr>
            <w:r>
              <w:rPr>
                <w:rFonts w:ascii="宋体" w:hAnsi="宋体" w:eastAsia="宋体" w:cs="宋体"/>
                <w:b w:val="0"/>
                <w:i w:val="0"/>
                <w:color w:val="000000"/>
                <w:sz w:val="16"/>
              </w:rPr>
              <w:t>行次</w:t>
            </w:r>
          </w:p>
        </w:tc>
        <w:tc>
          <w:tcPr>
            <w:tcW w:w="1732" w:type="dxa"/>
            <w:vAlign w:val="center"/>
          </w:tcPr>
          <w:p w14:paraId="470A2551">
            <w:pPr>
              <w:jc w:val="center"/>
            </w:pPr>
            <w:r>
              <w:rPr>
                <w:rFonts w:ascii="宋体" w:hAnsi="宋体" w:eastAsia="宋体" w:cs="宋体"/>
                <w:b w:val="0"/>
                <w:i w:val="0"/>
                <w:color w:val="000000"/>
                <w:sz w:val="16"/>
              </w:rPr>
              <w:t>金额</w:t>
            </w:r>
          </w:p>
        </w:tc>
      </w:tr>
      <w:tr w14:paraId="326780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0B638532">
            <w:pPr>
              <w:jc w:val="center"/>
            </w:pPr>
            <w:r>
              <w:rPr>
                <w:rFonts w:ascii="宋体" w:hAnsi="宋体" w:eastAsia="宋体" w:cs="宋体"/>
                <w:b w:val="0"/>
                <w:i w:val="0"/>
                <w:color w:val="000000"/>
                <w:sz w:val="16"/>
              </w:rPr>
              <w:t>栏次</w:t>
            </w:r>
          </w:p>
        </w:tc>
        <w:tc>
          <w:tcPr>
            <w:tcW w:w="440" w:type="dxa"/>
            <w:vAlign w:val="center"/>
          </w:tcPr>
          <w:p w14:paraId="70EE4733"/>
        </w:tc>
        <w:tc>
          <w:tcPr>
            <w:tcW w:w="1720" w:type="dxa"/>
            <w:vAlign w:val="center"/>
          </w:tcPr>
          <w:p w14:paraId="3BF0501E">
            <w:pPr>
              <w:jc w:val="center"/>
            </w:pPr>
            <w:r>
              <w:rPr>
                <w:rFonts w:ascii="宋体" w:hAnsi="宋体" w:eastAsia="宋体" w:cs="宋体"/>
                <w:b w:val="0"/>
                <w:i w:val="0"/>
                <w:color w:val="000000"/>
                <w:sz w:val="16"/>
              </w:rPr>
              <w:t>1</w:t>
            </w:r>
          </w:p>
        </w:tc>
        <w:tc>
          <w:tcPr>
            <w:tcW w:w="3220" w:type="dxa"/>
            <w:vAlign w:val="center"/>
          </w:tcPr>
          <w:p w14:paraId="01C124BE">
            <w:pPr>
              <w:jc w:val="center"/>
            </w:pPr>
            <w:r>
              <w:rPr>
                <w:rFonts w:ascii="宋体" w:hAnsi="宋体" w:eastAsia="宋体" w:cs="宋体"/>
                <w:b w:val="0"/>
                <w:i w:val="0"/>
                <w:color w:val="000000"/>
                <w:sz w:val="16"/>
              </w:rPr>
              <w:t>栏次</w:t>
            </w:r>
          </w:p>
        </w:tc>
        <w:tc>
          <w:tcPr>
            <w:tcW w:w="440" w:type="dxa"/>
            <w:vAlign w:val="center"/>
          </w:tcPr>
          <w:p w14:paraId="6F36B902"/>
        </w:tc>
        <w:tc>
          <w:tcPr>
            <w:tcW w:w="1732" w:type="dxa"/>
            <w:vAlign w:val="center"/>
          </w:tcPr>
          <w:p w14:paraId="1C558B73">
            <w:pPr>
              <w:jc w:val="center"/>
            </w:pPr>
            <w:r>
              <w:rPr>
                <w:rFonts w:ascii="宋体" w:hAnsi="宋体" w:eastAsia="宋体" w:cs="宋体"/>
                <w:b w:val="0"/>
                <w:i w:val="0"/>
                <w:color w:val="000000"/>
                <w:sz w:val="16"/>
              </w:rPr>
              <w:t>2</w:t>
            </w:r>
          </w:p>
        </w:tc>
      </w:tr>
      <w:tr w14:paraId="33D2CC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22115360">
            <w:pPr>
              <w:jc w:val="left"/>
            </w:pPr>
            <w:r>
              <w:rPr>
                <w:rFonts w:ascii="宋体" w:hAnsi="宋体" w:eastAsia="宋体" w:cs="宋体"/>
                <w:b w:val="0"/>
                <w:i w:val="0"/>
                <w:color w:val="000000"/>
                <w:sz w:val="16"/>
              </w:rPr>
              <w:t>一、一般公共预算财政拨款收入</w:t>
            </w:r>
          </w:p>
        </w:tc>
        <w:tc>
          <w:tcPr>
            <w:tcW w:w="440" w:type="dxa"/>
            <w:vAlign w:val="center"/>
          </w:tcPr>
          <w:p w14:paraId="58D2010B">
            <w:pPr>
              <w:jc w:val="center"/>
            </w:pPr>
            <w:r>
              <w:rPr>
                <w:rFonts w:ascii="宋体" w:hAnsi="宋体" w:eastAsia="宋体" w:cs="宋体"/>
                <w:b w:val="0"/>
                <w:i w:val="0"/>
                <w:color w:val="000000"/>
                <w:sz w:val="16"/>
              </w:rPr>
              <w:t>1</w:t>
            </w:r>
          </w:p>
        </w:tc>
        <w:tc>
          <w:tcPr>
            <w:tcW w:w="1720" w:type="dxa"/>
            <w:vAlign w:val="center"/>
          </w:tcPr>
          <w:p w14:paraId="62AD0F66">
            <w:pPr>
              <w:jc w:val="right"/>
            </w:pPr>
            <w:r>
              <w:rPr>
                <w:rFonts w:ascii="宋体" w:hAnsi="宋体" w:eastAsia="宋体" w:cs="宋体"/>
                <w:b w:val="0"/>
                <w:i w:val="0"/>
                <w:color w:val="000000"/>
                <w:sz w:val="16"/>
              </w:rPr>
              <w:t>16,369.80</w:t>
            </w:r>
          </w:p>
        </w:tc>
        <w:tc>
          <w:tcPr>
            <w:tcW w:w="3220" w:type="dxa"/>
            <w:vAlign w:val="center"/>
          </w:tcPr>
          <w:p w14:paraId="46F9A986">
            <w:pPr>
              <w:jc w:val="left"/>
            </w:pPr>
            <w:r>
              <w:rPr>
                <w:rFonts w:ascii="宋体" w:hAnsi="宋体" w:eastAsia="宋体" w:cs="宋体"/>
                <w:b w:val="0"/>
                <w:i w:val="0"/>
                <w:color w:val="000000"/>
                <w:sz w:val="16"/>
              </w:rPr>
              <w:t>一、一般公共服务支出</w:t>
            </w:r>
          </w:p>
        </w:tc>
        <w:tc>
          <w:tcPr>
            <w:tcW w:w="440" w:type="dxa"/>
            <w:vAlign w:val="center"/>
          </w:tcPr>
          <w:p w14:paraId="4EB4549F">
            <w:pPr>
              <w:jc w:val="center"/>
            </w:pPr>
            <w:r>
              <w:rPr>
                <w:rFonts w:ascii="宋体" w:hAnsi="宋体" w:eastAsia="宋体" w:cs="宋体"/>
                <w:b w:val="0"/>
                <w:i w:val="0"/>
                <w:color w:val="000000"/>
                <w:sz w:val="16"/>
              </w:rPr>
              <w:t>32</w:t>
            </w:r>
          </w:p>
        </w:tc>
        <w:tc>
          <w:tcPr>
            <w:tcW w:w="1732" w:type="dxa"/>
            <w:vAlign w:val="center"/>
          </w:tcPr>
          <w:p w14:paraId="6F346638">
            <w:pPr>
              <w:jc w:val="right"/>
            </w:pPr>
            <w:r>
              <w:rPr>
                <w:rFonts w:ascii="宋体" w:hAnsi="宋体" w:eastAsia="宋体" w:cs="宋体"/>
                <w:b w:val="0"/>
                <w:i w:val="0"/>
                <w:color w:val="000000"/>
                <w:sz w:val="16"/>
              </w:rPr>
              <w:t>25,733.19</w:t>
            </w:r>
          </w:p>
        </w:tc>
      </w:tr>
      <w:tr w14:paraId="36A49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21782710">
            <w:pPr>
              <w:jc w:val="left"/>
            </w:pPr>
            <w:r>
              <w:rPr>
                <w:rFonts w:ascii="宋体" w:hAnsi="宋体" w:eastAsia="宋体" w:cs="宋体"/>
                <w:b w:val="0"/>
                <w:i w:val="0"/>
                <w:color w:val="000000"/>
                <w:sz w:val="16"/>
              </w:rPr>
              <w:t>二、政府性基金预算财政拨款收入</w:t>
            </w:r>
          </w:p>
        </w:tc>
        <w:tc>
          <w:tcPr>
            <w:tcW w:w="440" w:type="dxa"/>
            <w:vAlign w:val="center"/>
          </w:tcPr>
          <w:p w14:paraId="07D4D68B">
            <w:pPr>
              <w:jc w:val="center"/>
            </w:pPr>
            <w:r>
              <w:rPr>
                <w:rFonts w:ascii="宋体" w:hAnsi="宋体" w:eastAsia="宋体" w:cs="宋体"/>
                <w:b w:val="0"/>
                <w:i w:val="0"/>
                <w:color w:val="000000"/>
                <w:sz w:val="16"/>
              </w:rPr>
              <w:t>2</w:t>
            </w:r>
          </w:p>
        </w:tc>
        <w:tc>
          <w:tcPr>
            <w:tcW w:w="1720" w:type="dxa"/>
            <w:vAlign w:val="center"/>
          </w:tcPr>
          <w:p w14:paraId="084F516D"/>
        </w:tc>
        <w:tc>
          <w:tcPr>
            <w:tcW w:w="3220" w:type="dxa"/>
            <w:vAlign w:val="center"/>
          </w:tcPr>
          <w:p w14:paraId="41E33F4C">
            <w:pPr>
              <w:jc w:val="left"/>
            </w:pPr>
            <w:r>
              <w:rPr>
                <w:rFonts w:ascii="宋体" w:hAnsi="宋体" w:eastAsia="宋体" w:cs="宋体"/>
                <w:b w:val="0"/>
                <w:i w:val="0"/>
                <w:color w:val="000000"/>
                <w:sz w:val="16"/>
              </w:rPr>
              <w:t>二、外交支出</w:t>
            </w:r>
          </w:p>
        </w:tc>
        <w:tc>
          <w:tcPr>
            <w:tcW w:w="440" w:type="dxa"/>
            <w:vAlign w:val="center"/>
          </w:tcPr>
          <w:p w14:paraId="110FF99B">
            <w:pPr>
              <w:jc w:val="center"/>
            </w:pPr>
            <w:r>
              <w:rPr>
                <w:rFonts w:ascii="宋体" w:hAnsi="宋体" w:eastAsia="宋体" w:cs="宋体"/>
                <w:b w:val="0"/>
                <w:i w:val="0"/>
                <w:color w:val="000000"/>
                <w:sz w:val="16"/>
              </w:rPr>
              <w:t>33</w:t>
            </w:r>
          </w:p>
        </w:tc>
        <w:tc>
          <w:tcPr>
            <w:tcW w:w="1732" w:type="dxa"/>
            <w:vAlign w:val="center"/>
          </w:tcPr>
          <w:p w14:paraId="71B70E66"/>
        </w:tc>
      </w:tr>
      <w:tr w14:paraId="46DE0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3048AFC3">
            <w:pPr>
              <w:jc w:val="left"/>
            </w:pPr>
            <w:r>
              <w:rPr>
                <w:rFonts w:ascii="宋体" w:hAnsi="宋体" w:eastAsia="宋体" w:cs="宋体"/>
                <w:b w:val="0"/>
                <w:i w:val="0"/>
                <w:color w:val="000000"/>
                <w:sz w:val="16"/>
              </w:rPr>
              <w:t>三、国有资本经营预算财政拨款收入</w:t>
            </w:r>
          </w:p>
        </w:tc>
        <w:tc>
          <w:tcPr>
            <w:tcW w:w="440" w:type="dxa"/>
            <w:vAlign w:val="center"/>
          </w:tcPr>
          <w:p w14:paraId="537D42C8">
            <w:pPr>
              <w:jc w:val="center"/>
            </w:pPr>
            <w:r>
              <w:rPr>
                <w:rFonts w:ascii="宋体" w:hAnsi="宋体" w:eastAsia="宋体" w:cs="宋体"/>
                <w:b w:val="0"/>
                <w:i w:val="0"/>
                <w:color w:val="000000"/>
                <w:sz w:val="16"/>
              </w:rPr>
              <w:t>3</w:t>
            </w:r>
          </w:p>
        </w:tc>
        <w:tc>
          <w:tcPr>
            <w:tcW w:w="1720" w:type="dxa"/>
            <w:vAlign w:val="center"/>
          </w:tcPr>
          <w:p w14:paraId="1D7D0783"/>
        </w:tc>
        <w:tc>
          <w:tcPr>
            <w:tcW w:w="3220" w:type="dxa"/>
            <w:vAlign w:val="center"/>
          </w:tcPr>
          <w:p w14:paraId="0EBE207E">
            <w:pPr>
              <w:jc w:val="left"/>
            </w:pPr>
            <w:r>
              <w:rPr>
                <w:rFonts w:ascii="宋体" w:hAnsi="宋体" w:eastAsia="宋体" w:cs="宋体"/>
                <w:b w:val="0"/>
                <w:i w:val="0"/>
                <w:color w:val="000000"/>
                <w:sz w:val="16"/>
              </w:rPr>
              <w:t>三、国防支出</w:t>
            </w:r>
          </w:p>
        </w:tc>
        <w:tc>
          <w:tcPr>
            <w:tcW w:w="440" w:type="dxa"/>
            <w:vAlign w:val="center"/>
          </w:tcPr>
          <w:p w14:paraId="3971D6A9">
            <w:pPr>
              <w:jc w:val="center"/>
            </w:pPr>
            <w:r>
              <w:rPr>
                <w:rFonts w:ascii="宋体" w:hAnsi="宋体" w:eastAsia="宋体" w:cs="宋体"/>
                <w:b w:val="0"/>
                <w:i w:val="0"/>
                <w:color w:val="000000"/>
                <w:sz w:val="16"/>
              </w:rPr>
              <w:t>34</w:t>
            </w:r>
          </w:p>
        </w:tc>
        <w:tc>
          <w:tcPr>
            <w:tcW w:w="1732" w:type="dxa"/>
            <w:vAlign w:val="center"/>
          </w:tcPr>
          <w:p w14:paraId="192A4E2E"/>
        </w:tc>
      </w:tr>
      <w:tr w14:paraId="1C958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75092080">
            <w:pPr>
              <w:jc w:val="left"/>
            </w:pPr>
            <w:r>
              <w:rPr>
                <w:rFonts w:ascii="宋体" w:hAnsi="宋体" w:eastAsia="宋体" w:cs="宋体"/>
                <w:b w:val="0"/>
                <w:i w:val="0"/>
                <w:color w:val="000000"/>
                <w:sz w:val="16"/>
              </w:rPr>
              <w:t>四、上级补助收入</w:t>
            </w:r>
          </w:p>
        </w:tc>
        <w:tc>
          <w:tcPr>
            <w:tcW w:w="440" w:type="dxa"/>
            <w:vAlign w:val="center"/>
          </w:tcPr>
          <w:p w14:paraId="4F03AE44">
            <w:pPr>
              <w:jc w:val="center"/>
            </w:pPr>
            <w:r>
              <w:rPr>
                <w:rFonts w:ascii="宋体" w:hAnsi="宋体" w:eastAsia="宋体" w:cs="宋体"/>
                <w:b w:val="0"/>
                <w:i w:val="0"/>
                <w:color w:val="000000"/>
                <w:sz w:val="16"/>
              </w:rPr>
              <w:t>4</w:t>
            </w:r>
          </w:p>
        </w:tc>
        <w:tc>
          <w:tcPr>
            <w:tcW w:w="1720" w:type="dxa"/>
            <w:vAlign w:val="center"/>
          </w:tcPr>
          <w:p w14:paraId="19D44ADC"/>
        </w:tc>
        <w:tc>
          <w:tcPr>
            <w:tcW w:w="3220" w:type="dxa"/>
            <w:vAlign w:val="center"/>
          </w:tcPr>
          <w:p w14:paraId="01788D82">
            <w:pPr>
              <w:jc w:val="left"/>
            </w:pPr>
            <w:r>
              <w:rPr>
                <w:rFonts w:ascii="宋体" w:hAnsi="宋体" w:eastAsia="宋体" w:cs="宋体"/>
                <w:b w:val="0"/>
                <w:i w:val="0"/>
                <w:color w:val="000000"/>
                <w:sz w:val="16"/>
              </w:rPr>
              <w:t>四、公共安全支出</w:t>
            </w:r>
          </w:p>
        </w:tc>
        <w:tc>
          <w:tcPr>
            <w:tcW w:w="440" w:type="dxa"/>
            <w:vAlign w:val="center"/>
          </w:tcPr>
          <w:p w14:paraId="238AF136">
            <w:pPr>
              <w:jc w:val="center"/>
            </w:pPr>
            <w:r>
              <w:rPr>
                <w:rFonts w:ascii="宋体" w:hAnsi="宋体" w:eastAsia="宋体" w:cs="宋体"/>
                <w:b w:val="0"/>
                <w:i w:val="0"/>
                <w:color w:val="000000"/>
                <w:sz w:val="16"/>
              </w:rPr>
              <w:t>35</w:t>
            </w:r>
          </w:p>
        </w:tc>
        <w:tc>
          <w:tcPr>
            <w:tcW w:w="1732" w:type="dxa"/>
            <w:vAlign w:val="center"/>
          </w:tcPr>
          <w:p w14:paraId="2A9F029F"/>
        </w:tc>
      </w:tr>
      <w:tr w14:paraId="65B45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1D0A765C">
            <w:pPr>
              <w:jc w:val="left"/>
            </w:pPr>
            <w:r>
              <w:rPr>
                <w:rFonts w:ascii="宋体" w:hAnsi="宋体" w:eastAsia="宋体" w:cs="宋体"/>
                <w:b w:val="0"/>
                <w:i w:val="0"/>
                <w:color w:val="000000"/>
                <w:sz w:val="16"/>
              </w:rPr>
              <w:t>五、事业收入</w:t>
            </w:r>
          </w:p>
        </w:tc>
        <w:tc>
          <w:tcPr>
            <w:tcW w:w="440" w:type="dxa"/>
            <w:vAlign w:val="center"/>
          </w:tcPr>
          <w:p w14:paraId="630997E6">
            <w:pPr>
              <w:jc w:val="center"/>
            </w:pPr>
            <w:r>
              <w:rPr>
                <w:rFonts w:ascii="宋体" w:hAnsi="宋体" w:eastAsia="宋体" w:cs="宋体"/>
                <w:b w:val="0"/>
                <w:i w:val="0"/>
                <w:color w:val="000000"/>
                <w:sz w:val="16"/>
              </w:rPr>
              <w:t>5</w:t>
            </w:r>
          </w:p>
        </w:tc>
        <w:tc>
          <w:tcPr>
            <w:tcW w:w="1720" w:type="dxa"/>
            <w:vAlign w:val="center"/>
          </w:tcPr>
          <w:p w14:paraId="3A9C03CE"/>
        </w:tc>
        <w:tc>
          <w:tcPr>
            <w:tcW w:w="3220" w:type="dxa"/>
            <w:vAlign w:val="center"/>
          </w:tcPr>
          <w:p w14:paraId="4EFB70B2">
            <w:pPr>
              <w:jc w:val="left"/>
            </w:pPr>
            <w:r>
              <w:rPr>
                <w:rFonts w:ascii="宋体" w:hAnsi="宋体" w:eastAsia="宋体" w:cs="宋体"/>
                <w:b w:val="0"/>
                <w:i w:val="0"/>
                <w:color w:val="000000"/>
                <w:sz w:val="16"/>
              </w:rPr>
              <w:t>五、教育支出</w:t>
            </w:r>
          </w:p>
        </w:tc>
        <w:tc>
          <w:tcPr>
            <w:tcW w:w="440" w:type="dxa"/>
            <w:vAlign w:val="center"/>
          </w:tcPr>
          <w:p w14:paraId="539C10D9">
            <w:pPr>
              <w:jc w:val="center"/>
            </w:pPr>
            <w:r>
              <w:rPr>
                <w:rFonts w:ascii="宋体" w:hAnsi="宋体" w:eastAsia="宋体" w:cs="宋体"/>
                <w:b w:val="0"/>
                <w:i w:val="0"/>
                <w:color w:val="000000"/>
                <w:sz w:val="16"/>
              </w:rPr>
              <w:t>36</w:t>
            </w:r>
          </w:p>
        </w:tc>
        <w:tc>
          <w:tcPr>
            <w:tcW w:w="1732" w:type="dxa"/>
            <w:vAlign w:val="center"/>
          </w:tcPr>
          <w:p w14:paraId="34326256"/>
        </w:tc>
      </w:tr>
      <w:tr w14:paraId="6A6B1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02C7DC80">
            <w:pPr>
              <w:jc w:val="left"/>
            </w:pPr>
            <w:r>
              <w:rPr>
                <w:rFonts w:ascii="宋体" w:hAnsi="宋体" w:eastAsia="宋体" w:cs="宋体"/>
                <w:b w:val="0"/>
                <w:i w:val="0"/>
                <w:color w:val="000000"/>
                <w:sz w:val="16"/>
              </w:rPr>
              <w:t>六、经营收入</w:t>
            </w:r>
          </w:p>
        </w:tc>
        <w:tc>
          <w:tcPr>
            <w:tcW w:w="440" w:type="dxa"/>
            <w:vAlign w:val="center"/>
          </w:tcPr>
          <w:p w14:paraId="65E05BE4">
            <w:pPr>
              <w:jc w:val="center"/>
            </w:pPr>
            <w:r>
              <w:rPr>
                <w:rFonts w:ascii="宋体" w:hAnsi="宋体" w:eastAsia="宋体" w:cs="宋体"/>
                <w:b w:val="0"/>
                <w:i w:val="0"/>
                <w:color w:val="000000"/>
                <w:sz w:val="16"/>
              </w:rPr>
              <w:t>6</w:t>
            </w:r>
          </w:p>
        </w:tc>
        <w:tc>
          <w:tcPr>
            <w:tcW w:w="1720" w:type="dxa"/>
            <w:vAlign w:val="center"/>
          </w:tcPr>
          <w:p w14:paraId="365EC101">
            <w:pPr>
              <w:jc w:val="right"/>
            </w:pPr>
            <w:r>
              <w:rPr>
                <w:rFonts w:ascii="宋体" w:hAnsi="宋体" w:eastAsia="宋体" w:cs="宋体"/>
                <w:b w:val="0"/>
                <w:i w:val="0"/>
                <w:color w:val="000000"/>
                <w:sz w:val="16"/>
              </w:rPr>
              <w:t>15,647.13</w:t>
            </w:r>
          </w:p>
        </w:tc>
        <w:tc>
          <w:tcPr>
            <w:tcW w:w="3220" w:type="dxa"/>
            <w:vAlign w:val="center"/>
          </w:tcPr>
          <w:p w14:paraId="0284E0E4">
            <w:pPr>
              <w:jc w:val="left"/>
            </w:pPr>
            <w:r>
              <w:rPr>
                <w:rFonts w:ascii="宋体" w:hAnsi="宋体" w:eastAsia="宋体" w:cs="宋体"/>
                <w:b w:val="0"/>
                <w:i w:val="0"/>
                <w:color w:val="000000"/>
                <w:sz w:val="16"/>
              </w:rPr>
              <w:t>六、科学技术支出</w:t>
            </w:r>
          </w:p>
        </w:tc>
        <w:tc>
          <w:tcPr>
            <w:tcW w:w="440" w:type="dxa"/>
            <w:vAlign w:val="center"/>
          </w:tcPr>
          <w:p w14:paraId="5F571594">
            <w:pPr>
              <w:jc w:val="center"/>
            </w:pPr>
            <w:r>
              <w:rPr>
                <w:rFonts w:ascii="宋体" w:hAnsi="宋体" w:eastAsia="宋体" w:cs="宋体"/>
                <w:b w:val="0"/>
                <w:i w:val="0"/>
                <w:color w:val="000000"/>
                <w:sz w:val="16"/>
              </w:rPr>
              <w:t>37</w:t>
            </w:r>
          </w:p>
        </w:tc>
        <w:tc>
          <w:tcPr>
            <w:tcW w:w="1732" w:type="dxa"/>
            <w:vAlign w:val="center"/>
          </w:tcPr>
          <w:p w14:paraId="5B5C9159"/>
        </w:tc>
      </w:tr>
      <w:tr w14:paraId="1F207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690274C">
            <w:pPr>
              <w:jc w:val="left"/>
            </w:pPr>
            <w:r>
              <w:rPr>
                <w:rFonts w:ascii="宋体" w:hAnsi="宋体" w:eastAsia="宋体" w:cs="宋体"/>
                <w:b w:val="0"/>
                <w:i w:val="0"/>
                <w:color w:val="000000"/>
                <w:sz w:val="16"/>
              </w:rPr>
              <w:t>七、附属单位上缴收入</w:t>
            </w:r>
          </w:p>
        </w:tc>
        <w:tc>
          <w:tcPr>
            <w:tcW w:w="440" w:type="dxa"/>
            <w:vAlign w:val="center"/>
          </w:tcPr>
          <w:p w14:paraId="28B3B525">
            <w:pPr>
              <w:jc w:val="center"/>
            </w:pPr>
            <w:r>
              <w:rPr>
                <w:rFonts w:ascii="宋体" w:hAnsi="宋体" w:eastAsia="宋体" w:cs="宋体"/>
                <w:b w:val="0"/>
                <w:i w:val="0"/>
                <w:color w:val="000000"/>
                <w:sz w:val="16"/>
              </w:rPr>
              <w:t>7</w:t>
            </w:r>
          </w:p>
        </w:tc>
        <w:tc>
          <w:tcPr>
            <w:tcW w:w="1720" w:type="dxa"/>
            <w:vAlign w:val="center"/>
          </w:tcPr>
          <w:p w14:paraId="62BDEAF6"/>
        </w:tc>
        <w:tc>
          <w:tcPr>
            <w:tcW w:w="3220" w:type="dxa"/>
            <w:vAlign w:val="center"/>
          </w:tcPr>
          <w:p w14:paraId="56A3EA52">
            <w:pPr>
              <w:jc w:val="left"/>
            </w:pPr>
            <w:r>
              <w:rPr>
                <w:rFonts w:ascii="宋体" w:hAnsi="宋体" w:eastAsia="宋体" w:cs="宋体"/>
                <w:b w:val="0"/>
                <w:i w:val="0"/>
                <w:color w:val="000000"/>
                <w:sz w:val="16"/>
              </w:rPr>
              <w:t>七、文化旅游体育与传媒支出</w:t>
            </w:r>
          </w:p>
        </w:tc>
        <w:tc>
          <w:tcPr>
            <w:tcW w:w="440" w:type="dxa"/>
            <w:vAlign w:val="center"/>
          </w:tcPr>
          <w:p w14:paraId="76AD3EB5">
            <w:pPr>
              <w:jc w:val="center"/>
            </w:pPr>
            <w:r>
              <w:rPr>
                <w:rFonts w:ascii="宋体" w:hAnsi="宋体" w:eastAsia="宋体" w:cs="宋体"/>
                <w:b w:val="0"/>
                <w:i w:val="0"/>
                <w:color w:val="000000"/>
                <w:sz w:val="16"/>
              </w:rPr>
              <w:t>38</w:t>
            </w:r>
          </w:p>
        </w:tc>
        <w:tc>
          <w:tcPr>
            <w:tcW w:w="1732" w:type="dxa"/>
            <w:vAlign w:val="center"/>
          </w:tcPr>
          <w:p w14:paraId="723A91ED"/>
        </w:tc>
      </w:tr>
      <w:tr w14:paraId="0F6C8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7F92D4EC">
            <w:pPr>
              <w:jc w:val="left"/>
            </w:pPr>
            <w:r>
              <w:rPr>
                <w:rFonts w:ascii="宋体" w:hAnsi="宋体" w:eastAsia="宋体" w:cs="宋体"/>
                <w:b w:val="0"/>
                <w:i w:val="0"/>
                <w:color w:val="000000"/>
                <w:sz w:val="16"/>
              </w:rPr>
              <w:t>八、其他收入</w:t>
            </w:r>
          </w:p>
        </w:tc>
        <w:tc>
          <w:tcPr>
            <w:tcW w:w="440" w:type="dxa"/>
            <w:vAlign w:val="center"/>
          </w:tcPr>
          <w:p w14:paraId="0B8CD0B1">
            <w:pPr>
              <w:jc w:val="center"/>
            </w:pPr>
            <w:r>
              <w:rPr>
                <w:rFonts w:ascii="宋体" w:hAnsi="宋体" w:eastAsia="宋体" w:cs="宋体"/>
                <w:b w:val="0"/>
                <w:i w:val="0"/>
                <w:color w:val="000000"/>
                <w:sz w:val="16"/>
              </w:rPr>
              <w:t>8</w:t>
            </w:r>
          </w:p>
        </w:tc>
        <w:tc>
          <w:tcPr>
            <w:tcW w:w="1720" w:type="dxa"/>
            <w:vAlign w:val="center"/>
          </w:tcPr>
          <w:p w14:paraId="209618BA"/>
        </w:tc>
        <w:tc>
          <w:tcPr>
            <w:tcW w:w="3220" w:type="dxa"/>
            <w:vAlign w:val="center"/>
          </w:tcPr>
          <w:p w14:paraId="009C5790">
            <w:pPr>
              <w:jc w:val="left"/>
            </w:pPr>
            <w:r>
              <w:rPr>
                <w:rFonts w:ascii="宋体" w:hAnsi="宋体" w:eastAsia="宋体" w:cs="宋体"/>
                <w:b w:val="0"/>
                <w:i w:val="0"/>
                <w:color w:val="000000"/>
                <w:sz w:val="16"/>
              </w:rPr>
              <w:t>八、社会保障和就业支出</w:t>
            </w:r>
          </w:p>
        </w:tc>
        <w:tc>
          <w:tcPr>
            <w:tcW w:w="440" w:type="dxa"/>
            <w:vAlign w:val="center"/>
          </w:tcPr>
          <w:p w14:paraId="4C694399">
            <w:pPr>
              <w:jc w:val="center"/>
            </w:pPr>
            <w:r>
              <w:rPr>
                <w:rFonts w:ascii="宋体" w:hAnsi="宋体" w:eastAsia="宋体" w:cs="宋体"/>
                <w:b w:val="0"/>
                <w:i w:val="0"/>
                <w:color w:val="000000"/>
                <w:sz w:val="16"/>
              </w:rPr>
              <w:t>39</w:t>
            </w:r>
          </w:p>
        </w:tc>
        <w:tc>
          <w:tcPr>
            <w:tcW w:w="1732" w:type="dxa"/>
            <w:vAlign w:val="center"/>
          </w:tcPr>
          <w:p w14:paraId="11A9C43D">
            <w:pPr>
              <w:jc w:val="right"/>
            </w:pPr>
            <w:r>
              <w:rPr>
                <w:rFonts w:ascii="宋体" w:hAnsi="宋体" w:eastAsia="宋体" w:cs="宋体"/>
                <w:b w:val="0"/>
                <w:i w:val="0"/>
                <w:color w:val="000000"/>
                <w:sz w:val="16"/>
              </w:rPr>
              <w:t>3,907.26</w:t>
            </w:r>
          </w:p>
        </w:tc>
      </w:tr>
      <w:tr w14:paraId="7BB48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00B94F3B"/>
        </w:tc>
        <w:tc>
          <w:tcPr>
            <w:tcW w:w="440" w:type="dxa"/>
            <w:vAlign w:val="center"/>
          </w:tcPr>
          <w:p w14:paraId="2AB350F0">
            <w:pPr>
              <w:jc w:val="center"/>
            </w:pPr>
            <w:r>
              <w:rPr>
                <w:rFonts w:ascii="宋体" w:hAnsi="宋体" w:eastAsia="宋体" w:cs="宋体"/>
                <w:b w:val="0"/>
                <w:i w:val="0"/>
                <w:color w:val="000000"/>
                <w:sz w:val="16"/>
              </w:rPr>
              <w:t>9</w:t>
            </w:r>
          </w:p>
        </w:tc>
        <w:tc>
          <w:tcPr>
            <w:tcW w:w="1720" w:type="dxa"/>
            <w:vAlign w:val="center"/>
          </w:tcPr>
          <w:p w14:paraId="5726E4DA"/>
        </w:tc>
        <w:tc>
          <w:tcPr>
            <w:tcW w:w="3220" w:type="dxa"/>
            <w:vAlign w:val="center"/>
          </w:tcPr>
          <w:p w14:paraId="5182E3E3">
            <w:pPr>
              <w:jc w:val="left"/>
            </w:pPr>
            <w:r>
              <w:rPr>
                <w:rFonts w:ascii="宋体" w:hAnsi="宋体" w:eastAsia="宋体" w:cs="宋体"/>
                <w:b w:val="0"/>
                <w:i w:val="0"/>
                <w:color w:val="000000"/>
                <w:sz w:val="16"/>
              </w:rPr>
              <w:t>九、卫生健康支出</w:t>
            </w:r>
          </w:p>
        </w:tc>
        <w:tc>
          <w:tcPr>
            <w:tcW w:w="440" w:type="dxa"/>
            <w:vAlign w:val="center"/>
          </w:tcPr>
          <w:p w14:paraId="5D7F9D52">
            <w:pPr>
              <w:jc w:val="center"/>
            </w:pPr>
            <w:r>
              <w:rPr>
                <w:rFonts w:ascii="宋体" w:hAnsi="宋体" w:eastAsia="宋体" w:cs="宋体"/>
                <w:b w:val="0"/>
                <w:i w:val="0"/>
                <w:color w:val="000000"/>
                <w:sz w:val="16"/>
              </w:rPr>
              <w:t>40</w:t>
            </w:r>
          </w:p>
        </w:tc>
        <w:tc>
          <w:tcPr>
            <w:tcW w:w="1732" w:type="dxa"/>
            <w:vAlign w:val="center"/>
          </w:tcPr>
          <w:p w14:paraId="62722B0D">
            <w:pPr>
              <w:jc w:val="right"/>
            </w:pPr>
            <w:r>
              <w:rPr>
                <w:rFonts w:ascii="宋体" w:hAnsi="宋体" w:eastAsia="宋体" w:cs="宋体"/>
                <w:b w:val="0"/>
                <w:i w:val="0"/>
                <w:color w:val="000000"/>
                <w:sz w:val="16"/>
              </w:rPr>
              <w:t>822.72</w:t>
            </w:r>
          </w:p>
        </w:tc>
      </w:tr>
      <w:tr w14:paraId="5954A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0146678"/>
        </w:tc>
        <w:tc>
          <w:tcPr>
            <w:tcW w:w="440" w:type="dxa"/>
            <w:vAlign w:val="center"/>
          </w:tcPr>
          <w:p w14:paraId="64867C5A">
            <w:pPr>
              <w:jc w:val="center"/>
            </w:pPr>
            <w:r>
              <w:rPr>
                <w:rFonts w:ascii="宋体" w:hAnsi="宋体" w:eastAsia="宋体" w:cs="宋体"/>
                <w:b w:val="0"/>
                <w:i w:val="0"/>
                <w:color w:val="000000"/>
                <w:sz w:val="16"/>
              </w:rPr>
              <w:t>10</w:t>
            </w:r>
          </w:p>
        </w:tc>
        <w:tc>
          <w:tcPr>
            <w:tcW w:w="1720" w:type="dxa"/>
            <w:vAlign w:val="center"/>
          </w:tcPr>
          <w:p w14:paraId="30B3E014"/>
        </w:tc>
        <w:tc>
          <w:tcPr>
            <w:tcW w:w="3220" w:type="dxa"/>
            <w:vAlign w:val="center"/>
          </w:tcPr>
          <w:p w14:paraId="49DBB0D9">
            <w:pPr>
              <w:jc w:val="left"/>
            </w:pPr>
            <w:r>
              <w:rPr>
                <w:rFonts w:ascii="宋体" w:hAnsi="宋体" w:eastAsia="宋体" w:cs="宋体"/>
                <w:b w:val="0"/>
                <w:i w:val="0"/>
                <w:color w:val="000000"/>
                <w:sz w:val="16"/>
              </w:rPr>
              <w:t>十、节能环保支出</w:t>
            </w:r>
          </w:p>
        </w:tc>
        <w:tc>
          <w:tcPr>
            <w:tcW w:w="440" w:type="dxa"/>
            <w:vAlign w:val="center"/>
          </w:tcPr>
          <w:p w14:paraId="526F6E52">
            <w:pPr>
              <w:jc w:val="center"/>
            </w:pPr>
            <w:r>
              <w:rPr>
                <w:rFonts w:ascii="宋体" w:hAnsi="宋体" w:eastAsia="宋体" w:cs="宋体"/>
                <w:b w:val="0"/>
                <w:i w:val="0"/>
                <w:color w:val="000000"/>
                <w:sz w:val="16"/>
              </w:rPr>
              <w:t>41</w:t>
            </w:r>
          </w:p>
        </w:tc>
        <w:tc>
          <w:tcPr>
            <w:tcW w:w="1732" w:type="dxa"/>
            <w:vAlign w:val="center"/>
          </w:tcPr>
          <w:p w14:paraId="6100B5E3"/>
        </w:tc>
      </w:tr>
      <w:tr w14:paraId="67C43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6C0716E"/>
        </w:tc>
        <w:tc>
          <w:tcPr>
            <w:tcW w:w="440" w:type="dxa"/>
            <w:vAlign w:val="center"/>
          </w:tcPr>
          <w:p w14:paraId="1C5BA115">
            <w:pPr>
              <w:jc w:val="center"/>
            </w:pPr>
            <w:r>
              <w:rPr>
                <w:rFonts w:ascii="宋体" w:hAnsi="宋体" w:eastAsia="宋体" w:cs="宋体"/>
                <w:b w:val="0"/>
                <w:i w:val="0"/>
                <w:color w:val="000000"/>
                <w:sz w:val="16"/>
              </w:rPr>
              <w:t>11</w:t>
            </w:r>
          </w:p>
        </w:tc>
        <w:tc>
          <w:tcPr>
            <w:tcW w:w="1720" w:type="dxa"/>
            <w:vAlign w:val="center"/>
          </w:tcPr>
          <w:p w14:paraId="06E42D8D"/>
        </w:tc>
        <w:tc>
          <w:tcPr>
            <w:tcW w:w="3220" w:type="dxa"/>
            <w:vAlign w:val="center"/>
          </w:tcPr>
          <w:p w14:paraId="3E832E5F">
            <w:pPr>
              <w:jc w:val="left"/>
            </w:pPr>
            <w:r>
              <w:rPr>
                <w:rFonts w:ascii="宋体" w:hAnsi="宋体" w:eastAsia="宋体" w:cs="宋体"/>
                <w:b w:val="0"/>
                <w:i w:val="0"/>
                <w:color w:val="000000"/>
                <w:sz w:val="16"/>
              </w:rPr>
              <w:t>十一、城乡社区支出</w:t>
            </w:r>
          </w:p>
        </w:tc>
        <w:tc>
          <w:tcPr>
            <w:tcW w:w="440" w:type="dxa"/>
            <w:vAlign w:val="center"/>
          </w:tcPr>
          <w:p w14:paraId="2E8B7D21">
            <w:pPr>
              <w:jc w:val="center"/>
            </w:pPr>
            <w:r>
              <w:rPr>
                <w:rFonts w:ascii="宋体" w:hAnsi="宋体" w:eastAsia="宋体" w:cs="宋体"/>
                <w:b w:val="0"/>
                <w:i w:val="0"/>
                <w:color w:val="000000"/>
                <w:sz w:val="16"/>
              </w:rPr>
              <w:t>42</w:t>
            </w:r>
          </w:p>
        </w:tc>
        <w:tc>
          <w:tcPr>
            <w:tcW w:w="1732" w:type="dxa"/>
            <w:vAlign w:val="center"/>
          </w:tcPr>
          <w:p w14:paraId="6CA1F72D"/>
        </w:tc>
      </w:tr>
      <w:tr w14:paraId="56893A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25FE928"/>
        </w:tc>
        <w:tc>
          <w:tcPr>
            <w:tcW w:w="440" w:type="dxa"/>
            <w:vAlign w:val="center"/>
          </w:tcPr>
          <w:p w14:paraId="7F78511D">
            <w:pPr>
              <w:jc w:val="center"/>
            </w:pPr>
            <w:r>
              <w:rPr>
                <w:rFonts w:ascii="宋体" w:hAnsi="宋体" w:eastAsia="宋体" w:cs="宋体"/>
                <w:b w:val="0"/>
                <w:i w:val="0"/>
                <w:color w:val="000000"/>
                <w:sz w:val="16"/>
              </w:rPr>
              <w:t>12</w:t>
            </w:r>
          </w:p>
        </w:tc>
        <w:tc>
          <w:tcPr>
            <w:tcW w:w="1720" w:type="dxa"/>
            <w:vAlign w:val="center"/>
          </w:tcPr>
          <w:p w14:paraId="26FEF0B2"/>
        </w:tc>
        <w:tc>
          <w:tcPr>
            <w:tcW w:w="3220" w:type="dxa"/>
            <w:vAlign w:val="center"/>
          </w:tcPr>
          <w:p w14:paraId="1869BB0E">
            <w:pPr>
              <w:jc w:val="left"/>
            </w:pPr>
            <w:r>
              <w:rPr>
                <w:rFonts w:ascii="宋体" w:hAnsi="宋体" w:eastAsia="宋体" w:cs="宋体"/>
                <w:b w:val="0"/>
                <w:i w:val="0"/>
                <w:color w:val="000000"/>
                <w:sz w:val="16"/>
              </w:rPr>
              <w:t>十二、农林水支出</w:t>
            </w:r>
          </w:p>
        </w:tc>
        <w:tc>
          <w:tcPr>
            <w:tcW w:w="440" w:type="dxa"/>
            <w:vAlign w:val="center"/>
          </w:tcPr>
          <w:p w14:paraId="4DE61E92">
            <w:pPr>
              <w:jc w:val="center"/>
            </w:pPr>
            <w:r>
              <w:rPr>
                <w:rFonts w:ascii="宋体" w:hAnsi="宋体" w:eastAsia="宋体" w:cs="宋体"/>
                <w:b w:val="0"/>
                <w:i w:val="0"/>
                <w:color w:val="000000"/>
                <w:sz w:val="16"/>
              </w:rPr>
              <w:t>43</w:t>
            </w:r>
          </w:p>
        </w:tc>
        <w:tc>
          <w:tcPr>
            <w:tcW w:w="1732" w:type="dxa"/>
            <w:vAlign w:val="center"/>
          </w:tcPr>
          <w:p w14:paraId="2FB1B9B9"/>
        </w:tc>
      </w:tr>
      <w:tr w14:paraId="63BC1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61C3ABD2"/>
        </w:tc>
        <w:tc>
          <w:tcPr>
            <w:tcW w:w="440" w:type="dxa"/>
            <w:vAlign w:val="center"/>
          </w:tcPr>
          <w:p w14:paraId="1130E18B">
            <w:pPr>
              <w:jc w:val="center"/>
            </w:pPr>
            <w:r>
              <w:rPr>
                <w:rFonts w:ascii="宋体" w:hAnsi="宋体" w:eastAsia="宋体" w:cs="宋体"/>
                <w:b w:val="0"/>
                <w:i w:val="0"/>
                <w:color w:val="000000"/>
                <w:sz w:val="16"/>
              </w:rPr>
              <w:t>13</w:t>
            </w:r>
          </w:p>
        </w:tc>
        <w:tc>
          <w:tcPr>
            <w:tcW w:w="1720" w:type="dxa"/>
            <w:vAlign w:val="center"/>
          </w:tcPr>
          <w:p w14:paraId="3440AD36"/>
        </w:tc>
        <w:tc>
          <w:tcPr>
            <w:tcW w:w="3220" w:type="dxa"/>
            <w:vAlign w:val="center"/>
          </w:tcPr>
          <w:p w14:paraId="5D8E990D">
            <w:pPr>
              <w:jc w:val="left"/>
            </w:pPr>
            <w:r>
              <w:rPr>
                <w:rFonts w:ascii="宋体" w:hAnsi="宋体" w:eastAsia="宋体" w:cs="宋体"/>
                <w:b w:val="0"/>
                <w:i w:val="0"/>
                <w:color w:val="000000"/>
                <w:sz w:val="16"/>
              </w:rPr>
              <w:t>十三、交通运输支出</w:t>
            </w:r>
          </w:p>
        </w:tc>
        <w:tc>
          <w:tcPr>
            <w:tcW w:w="440" w:type="dxa"/>
            <w:vAlign w:val="center"/>
          </w:tcPr>
          <w:p w14:paraId="7FD9D5F7">
            <w:pPr>
              <w:jc w:val="center"/>
            </w:pPr>
            <w:r>
              <w:rPr>
                <w:rFonts w:ascii="宋体" w:hAnsi="宋体" w:eastAsia="宋体" w:cs="宋体"/>
                <w:b w:val="0"/>
                <w:i w:val="0"/>
                <w:color w:val="000000"/>
                <w:sz w:val="16"/>
              </w:rPr>
              <w:t>44</w:t>
            </w:r>
          </w:p>
        </w:tc>
        <w:tc>
          <w:tcPr>
            <w:tcW w:w="1732" w:type="dxa"/>
            <w:vAlign w:val="center"/>
          </w:tcPr>
          <w:p w14:paraId="7043BA7E"/>
        </w:tc>
      </w:tr>
      <w:tr w14:paraId="649C2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22C4D1CD"/>
        </w:tc>
        <w:tc>
          <w:tcPr>
            <w:tcW w:w="440" w:type="dxa"/>
            <w:vAlign w:val="center"/>
          </w:tcPr>
          <w:p w14:paraId="28CBD575">
            <w:pPr>
              <w:jc w:val="center"/>
            </w:pPr>
            <w:r>
              <w:rPr>
                <w:rFonts w:ascii="宋体" w:hAnsi="宋体" w:eastAsia="宋体" w:cs="宋体"/>
                <w:b w:val="0"/>
                <w:i w:val="0"/>
                <w:color w:val="000000"/>
                <w:sz w:val="16"/>
              </w:rPr>
              <w:t>14</w:t>
            </w:r>
          </w:p>
        </w:tc>
        <w:tc>
          <w:tcPr>
            <w:tcW w:w="1720" w:type="dxa"/>
            <w:vAlign w:val="center"/>
          </w:tcPr>
          <w:p w14:paraId="30DB4345"/>
        </w:tc>
        <w:tc>
          <w:tcPr>
            <w:tcW w:w="3220" w:type="dxa"/>
            <w:vAlign w:val="center"/>
          </w:tcPr>
          <w:p w14:paraId="4CD0F641">
            <w:pPr>
              <w:jc w:val="left"/>
            </w:pPr>
            <w:r>
              <w:rPr>
                <w:rFonts w:ascii="宋体" w:hAnsi="宋体" w:eastAsia="宋体" w:cs="宋体"/>
                <w:b w:val="0"/>
                <w:i w:val="0"/>
                <w:color w:val="000000"/>
                <w:sz w:val="16"/>
              </w:rPr>
              <w:t>十四、资源勘探工业信息等支出</w:t>
            </w:r>
          </w:p>
        </w:tc>
        <w:tc>
          <w:tcPr>
            <w:tcW w:w="440" w:type="dxa"/>
            <w:vAlign w:val="center"/>
          </w:tcPr>
          <w:p w14:paraId="12EDA5A8">
            <w:pPr>
              <w:jc w:val="center"/>
            </w:pPr>
            <w:r>
              <w:rPr>
                <w:rFonts w:ascii="宋体" w:hAnsi="宋体" w:eastAsia="宋体" w:cs="宋体"/>
                <w:b w:val="0"/>
                <w:i w:val="0"/>
                <w:color w:val="000000"/>
                <w:sz w:val="16"/>
              </w:rPr>
              <w:t>45</w:t>
            </w:r>
          </w:p>
        </w:tc>
        <w:tc>
          <w:tcPr>
            <w:tcW w:w="1732" w:type="dxa"/>
            <w:vAlign w:val="center"/>
          </w:tcPr>
          <w:p w14:paraId="1334288A"/>
        </w:tc>
      </w:tr>
      <w:tr w14:paraId="1AFB4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7752990A"/>
        </w:tc>
        <w:tc>
          <w:tcPr>
            <w:tcW w:w="440" w:type="dxa"/>
            <w:vAlign w:val="center"/>
          </w:tcPr>
          <w:p w14:paraId="14AD794F">
            <w:pPr>
              <w:jc w:val="center"/>
            </w:pPr>
            <w:r>
              <w:rPr>
                <w:rFonts w:ascii="宋体" w:hAnsi="宋体" w:eastAsia="宋体" w:cs="宋体"/>
                <w:b w:val="0"/>
                <w:i w:val="0"/>
                <w:color w:val="000000"/>
                <w:sz w:val="16"/>
              </w:rPr>
              <w:t>15</w:t>
            </w:r>
          </w:p>
        </w:tc>
        <w:tc>
          <w:tcPr>
            <w:tcW w:w="1720" w:type="dxa"/>
            <w:vAlign w:val="center"/>
          </w:tcPr>
          <w:p w14:paraId="2E3FBBA3"/>
        </w:tc>
        <w:tc>
          <w:tcPr>
            <w:tcW w:w="3220" w:type="dxa"/>
            <w:vAlign w:val="center"/>
          </w:tcPr>
          <w:p w14:paraId="2272E9C9">
            <w:pPr>
              <w:jc w:val="left"/>
            </w:pPr>
            <w:r>
              <w:rPr>
                <w:rFonts w:ascii="宋体" w:hAnsi="宋体" w:eastAsia="宋体" w:cs="宋体"/>
                <w:b w:val="0"/>
                <w:i w:val="0"/>
                <w:color w:val="000000"/>
                <w:sz w:val="16"/>
              </w:rPr>
              <w:t>十五、商业服务业等支出</w:t>
            </w:r>
          </w:p>
        </w:tc>
        <w:tc>
          <w:tcPr>
            <w:tcW w:w="440" w:type="dxa"/>
            <w:vAlign w:val="center"/>
          </w:tcPr>
          <w:p w14:paraId="55CB7988">
            <w:pPr>
              <w:jc w:val="center"/>
            </w:pPr>
            <w:r>
              <w:rPr>
                <w:rFonts w:ascii="宋体" w:hAnsi="宋体" w:eastAsia="宋体" w:cs="宋体"/>
                <w:b w:val="0"/>
                <w:i w:val="0"/>
                <w:color w:val="000000"/>
                <w:sz w:val="16"/>
              </w:rPr>
              <w:t>46</w:t>
            </w:r>
          </w:p>
        </w:tc>
        <w:tc>
          <w:tcPr>
            <w:tcW w:w="1732" w:type="dxa"/>
            <w:vAlign w:val="center"/>
          </w:tcPr>
          <w:p w14:paraId="3A64CAAE"/>
        </w:tc>
      </w:tr>
      <w:tr w14:paraId="5973B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764B806"/>
        </w:tc>
        <w:tc>
          <w:tcPr>
            <w:tcW w:w="440" w:type="dxa"/>
            <w:vAlign w:val="center"/>
          </w:tcPr>
          <w:p w14:paraId="6E19DE2C">
            <w:pPr>
              <w:jc w:val="center"/>
            </w:pPr>
            <w:r>
              <w:rPr>
                <w:rFonts w:ascii="宋体" w:hAnsi="宋体" w:eastAsia="宋体" w:cs="宋体"/>
                <w:b w:val="0"/>
                <w:i w:val="0"/>
                <w:color w:val="000000"/>
                <w:sz w:val="16"/>
              </w:rPr>
              <w:t>16</w:t>
            </w:r>
          </w:p>
        </w:tc>
        <w:tc>
          <w:tcPr>
            <w:tcW w:w="1720" w:type="dxa"/>
            <w:vAlign w:val="center"/>
          </w:tcPr>
          <w:p w14:paraId="439076DC"/>
        </w:tc>
        <w:tc>
          <w:tcPr>
            <w:tcW w:w="3220" w:type="dxa"/>
            <w:vAlign w:val="center"/>
          </w:tcPr>
          <w:p w14:paraId="62C3D47B">
            <w:pPr>
              <w:jc w:val="left"/>
            </w:pPr>
            <w:r>
              <w:rPr>
                <w:rFonts w:ascii="宋体" w:hAnsi="宋体" w:eastAsia="宋体" w:cs="宋体"/>
                <w:b w:val="0"/>
                <w:i w:val="0"/>
                <w:color w:val="000000"/>
                <w:sz w:val="16"/>
              </w:rPr>
              <w:t>十六、金融支出</w:t>
            </w:r>
          </w:p>
        </w:tc>
        <w:tc>
          <w:tcPr>
            <w:tcW w:w="440" w:type="dxa"/>
            <w:vAlign w:val="center"/>
          </w:tcPr>
          <w:p w14:paraId="5FA023A9">
            <w:pPr>
              <w:jc w:val="center"/>
            </w:pPr>
            <w:r>
              <w:rPr>
                <w:rFonts w:ascii="宋体" w:hAnsi="宋体" w:eastAsia="宋体" w:cs="宋体"/>
                <w:b w:val="0"/>
                <w:i w:val="0"/>
                <w:color w:val="000000"/>
                <w:sz w:val="16"/>
              </w:rPr>
              <w:t>47</w:t>
            </w:r>
          </w:p>
        </w:tc>
        <w:tc>
          <w:tcPr>
            <w:tcW w:w="1732" w:type="dxa"/>
            <w:vAlign w:val="center"/>
          </w:tcPr>
          <w:p w14:paraId="2B6CA90E"/>
        </w:tc>
      </w:tr>
      <w:tr w14:paraId="53EAA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6811A891"/>
        </w:tc>
        <w:tc>
          <w:tcPr>
            <w:tcW w:w="440" w:type="dxa"/>
            <w:vAlign w:val="center"/>
          </w:tcPr>
          <w:p w14:paraId="4FC59BAC">
            <w:pPr>
              <w:jc w:val="center"/>
            </w:pPr>
            <w:r>
              <w:rPr>
                <w:rFonts w:ascii="宋体" w:hAnsi="宋体" w:eastAsia="宋体" w:cs="宋体"/>
                <w:b w:val="0"/>
                <w:i w:val="0"/>
                <w:color w:val="000000"/>
                <w:sz w:val="16"/>
              </w:rPr>
              <w:t>17</w:t>
            </w:r>
          </w:p>
        </w:tc>
        <w:tc>
          <w:tcPr>
            <w:tcW w:w="1720" w:type="dxa"/>
            <w:vAlign w:val="center"/>
          </w:tcPr>
          <w:p w14:paraId="3A46F71B"/>
        </w:tc>
        <w:tc>
          <w:tcPr>
            <w:tcW w:w="3220" w:type="dxa"/>
            <w:vAlign w:val="center"/>
          </w:tcPr>
          <w:p w14:paraId="140BCC9D">
            <w:pPr>
              <w:jc w:val="left"/>
            </w:pPr>
            <w:r>
              <w:rPr>
                <w:rFonts w:ascii="宋体" w:hAnsi="宋体" w:eastAsia="宋体" w:cs="宋体"/>
                <w:b w:val="0"/>
                <w:i w:val="0"/>
                <w:color w:val="000000"/>
                <w:sz w:val="16"/>
              </w:rPr>
              <w:t>十七、援助其他地区支出</w:t>
            </w:r>
          </w:p>
        </w:tc>
        <w:tc>
          <w:tcPr>
            <w:tcW w:w="440" w:type="dxa"/>
            <w:vAlign w:val="center"/>
          </w:tcPr>
          <w:p w14:paraId="04DA1265">
            <w:pPr>
              <w:jc w:val="center"/>
            </w:pPr>
            <w:r>
              <w:rPr>
                <w:rFonts w:ascii="宋体" w:hAnsi="宋体" w:eastAsia="宋体" w:cs="宋体"/>
                <w:b w:val="0"/>
                <w:i w:val="0"/>
                <w:color w:val="000000"/>
                <w:sz w:val="16"/>
              </w:rPr>
              <w:t>48</w:t>
            </w:r>
          </w:p>
        </w:tc>
        <w:tc>
          <w:tcPr>
            <w:tcW w:w="1732" w:type="dxa"/>
            <w:vAlign w:val="center"/>
          </w:tcPr>
          <w:p w14:paraId="30441CB5"/>
        </w:tc>
      </w:tr>
      <w:tr w14:paraId="5AC99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7BCBD229"/>
        </w:tc>
        <w:tc>
          <w:tcPr>
            <w:tcW w:w="440" w:type="dxa"/>
            <w:vAlign w:val="center"/>
          </w:tcPr>
          <w:p w14:paraId="5E56340A">
            <w:pPr>
              <w:jc w:val="center"/>
            </w:pPr>
            <w:r>
              <w:rPr>
                <w:rFonts w:ascii="宋体" w:hAnsi="宋体" w:eastAsia="宋体" w:cs="宋体"/>
                <w:b w:val="0"/>
                <w:i w:val="0"/>
                <w:color w:val="000000"/>
                <w:sz w:val="16"/>
              </w:rPr>
              <w:t>18</w:t>
            </w:r>
          </w:p>
        </w:tc>
        <w:tc>
          <w:tcPr>
            <w:tcW w:w="1720" w:type="dxa"/>
            <w:vAlign w:val="center"/>
          </w:tcPr>
          <w:p w14:paraId="23EE6906"/>
        </w:tc>
        <w:tc>
          <w:tcPr>
            <w:tcW w:w="3220" w:type="dxa"/>
            <w:vAlign w:val="center"/>
          </w:tcPr>
          <w:p w14:paraId="24504D69">
            <w:pPr>
              <w:jc w:val="left"/>
            </w:pPr>
            <w:r>
              <w:rPr>
                <w:rFonts w:ascii="宋体" w:hAnsi="宋体" w:eastAsia="宋体" w:cs="宋体"/>
                <w:b w:val="0"/>
                <w:i w:val="0"/>
                <w:color w:val="000000"/>
                <w:sz w:val="16"/>
              </w:rPr>
              <w:t>十八、自然资源海洋气象等支出</w:t>
            </w:r>
          </w:p>
        </w:tc>
        <w:tc>
          <w:tcPr>
            <w:tcW w:w="440" w:type="dxa"/>
            <w:vAlign w:val="center"/>
          </w:tcPr>
          <w:p w14:paraId="0D4C9D18">
            <w:pPr>
              <w:jc w:val="center"/>
            </w:pPr>
            <w:r>
              <w:rPr>
                <w:rFonts w:ascii="宋体" w:hAnsi="宋体" w:eastAsia="宋体" w:cs="宋体"/>
                <w:b w:val="0"/>
                <w:i w:val="0"/>
                <w:color w:val="000000"/>
                <w:sz w:val="16"/>
              </w:rPr>
              <w:t>49</w:t>
            </w:r>
          </w:p>
        </w:tc>
        <w:tc>
          <w:tcPr>
            <w:tcW w:w="1732" w:type="dxa"/>
            <w:vAlign w:val="center"/>
          </w:tcPr>
          <w:p w14:paraId="0BCC2DEE"/>
        </w:tc>
      </w:tr>
      <w:tr w14:paraId="033B1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5519A880"/>
        </w:tc>
        <w:tc>
          <w:tcPr>
            <w:tcW w:w="440" w:type="dxa"/>
            <w:vAlign w:val="center"/>
          </w:tcPr>
          <w:p w14:paraId="0750315D">
            <w:pPr>
              <w:jc w:val="center"/>
            </w:pPr>
            <w:r>
              <w:rPr>
                <w:rFonts w:ascii="宋体" w:hAnsi="宋体" w:eastAsia="宋体" w:cs="宋体"/>
                <w:b w:val="0"/>
                <w:i w:val="0"/>
                <w:color w:val="000000"/>
                <w:sz w:val="16"/>
              </w:rPr>
              <w:t>19</w:t>
            </w:r>
          </w:p>
        </w:tc>
        <w:tc>
          <w:tcPr>
            <w:tcW w:w="1720" w:type="dxa"/>
            <w:vAlign w:val="center"/>
          </w:tcPr>
          <w:p w14:paraId="6BAC8EFD"/>
        </w:tc>
        <w:tc>
          <w:tcPr>
            <w:tcW w:w="3220" w:type="dxa"/>
            <w:vAlign w:val="center"/>
          </w:tcPr>
          <w:p w14:paraId="3D17298B">
            <w:pPr>
              <w:jc w:val="left"/>
            </w:pPr>
            <w:r>
              <w:rPr>
                <w:rFonts w:ascii="宋体" w:hAnsi="宋体" w:eastAsia="宋体" w:cs="宋体"/>
                <w:b w:val="0"/>
                <w:i w:val="0"/>
                <w:color w:val="000000"/>
                <w:sz w:val="16"/>
              </w:rPr>
              <w:t>十九、住房保障支出</w:t>
            </w:r>
          </w:p>
        </w:tc>
        <w:tc>
          <w:tcPr>
            <w:tcW w:w="440" w:type="dxa"/>
            <w:vAlign w:val="center"/>
          </w:tcPr>
          <w:p w14:paraId="649FCF16">
            <w:pPr>
              <w:jc w:val="center"/>
            </w:pPr>
            <w:r>
              <w:rPr>
                <w:rFonts w:ascii="宋体" w:hAnsi="宋体" w:eastAsia="宋体" w:cs="宋体"/>
                <w:b w:val="0"/>
                <w:i w:val="0"/>
                <w:color w:val="000000"/>
                <w:sz w:val="16"/>
              </w:rPr>
              <w:t>50</w:t>
            </w:r>
          </w:p>
        </w:tc>
        <w:tc>
          <w:tcPr>
            <w:tcW w:w="1732" w:type="dxa"/>
            <w:vAlign w:val="center"/>
          </w:tcPr>
          <w:p w14:paraId="45C87546">
            <w:pPr>
              <w:jc w:val="right"/>
            </w:pPr>
            <w:r>
              <w:rPr>
                <w:rFonts w:ascii="宋体" w:hAnsi="宋体" w:eastAsia="宋体" w:cs="宋体"/>
                <w:b w:val="0"/>
                <w:i w:val="0"/>
                <w:color w:val="000000"/>
                <w:sz w:val="16"/>
              </w:rPr>
              <w:t>1,494.29</w:t>
            </w:r>
          </w:p>
        </w:tc>
      </w:tr>
      <w:tr w14:paraId="52FE7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43FCED78"/>
        </w:tc>
        <w:tc>
          <w:tcPr>
            <w:tcW w:w="440" w:type="dxa"/>
            <w:vAlign w:val="center"/>
          </w:tcPr>
          <w:p w14:paraId="35BA0AE6">
            <w:pPr>
              <w:jc w:val="center"/>
            </w:pPr>
            <w:r>
              <w:rPr>
                <w:rFonts w:ascii="宋体" w:hAnsi="宋体" w:eastAsia="宋体" w:cs="宋体"/>
                <w:b w:val="0"/>
                <w:i w:val="0"/>
                <w:color w:val="000000"/>
                <w:sz w:val="16"/>
              </w:rPr>
              <w:t>20</w:t>
            </w:r>
          </w:p>
        </w:tc>
        <w:tc>
          <w:tcPr>
            <w:tcW w:w="1720" w:type="dxa"/>
            <w:vAlign w:val="center"/>
          </w:tcPr>
          <w:p w14:paraId="625A229E"/>
        </w:tc>
        <w:tc>
          <w:tcPr>
            <w:tcW w:w="3220" w:type="dxa"/>
            <w:vAlign w:val="center"/>
          </w:tcPr>
          <w:p w14:paraId="6F140322">
            <w:pPr>
              <w:jc w:val="left"/>
            </w:pPr>
            <w:r>
              <w:rPr>
                <w:rFonts w:ascii="宋体" w:hAnsi="宋体" w:eastAsia="宋体" w:cs="宋体"/>
                <w:b w:val="0"/>
                <w:i w:val="0"/>
                <w:color w:val="000000"/>
                <w:sz w:val="16"/>
              </w:rPr>
              <w:t>二十、粮油物资储备支出</w:t>
            </w:r>
          </w:p>
        </w:tc>
        <w:tc>
          <w:tcPr>
            <w:tcW w:w="440" w:type="dxa"/>
            <w:vAlign w:val="center"/>
          </w:tcPr>
          <w:p w14:paraId="452D733D">
            <w:pPr>
              <w:jc w:val="center"/>
            </w:pPr>
            <w:r>
              <w:rPr>
                <w:rFonts w:ascii="宋体" w:hAnsi="宋体" w:eastAsia="宋体" w:cs="宋体"/>
                <w:b w:val="0"/>
                <w:i w:val="0"/>
                <w:color w:val="000000"/>
                <w:sz w:val="16"/>
              </w:rPr>
              <w:t>51</w:t>
            </w:r>
          </w:p>
        </w:tc>
        <w:tc>
          <w:tcPr>
            <w:tcW w:w="1732" w:type="dxa"/>
            <w:vAlign w:val="center"/>
          </w:tcPr>
          <w:p w14:paraId="3C9DA120"/>
        </w:tc>
      </w:tr>
      <w:tr w14:paraId="395A8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34672938"/>
        </w:tc>
        <w:tc>
          <w:tcPr>
            <w:tcW w:w="440" w:type="dxa"/>
            <w:vAlign w:val="center"/>
          </w:tcPr>
          <w:p w14:paraId="3EDD55CE">
            <w:pPr>
              <w:jc w:val="center"/>
            </w:pPr>
            <w:r>
              <w:rPr>
                <w:rFonts w:ascii="宋体" w:hAnsi="宋体" w:eastAsia="宋体" w:cs="宋体"/>
                <w:b w:val="0"/>
                <w:i w:val="0"/>
                <w:color w:val="000000"/>
                <w:sz w:val="16"/>
              </w:rPr>
              <w:t>21</w:t>
            </w:r>
          </w:p>
        </w:tc>
        <w:tc>
          <w:tcPr>
            <w:tcW w:w="1720" w:type="dxa"/>
            <w:vAlign w:val="center"/>
          </w:tcPr>
          <w:p w14:paraId="1E01C6E1"/>
        </w:tc>
        <w:tc>
          <w:tcPr>
            <w:tcW w:w="3220" w:type="dxa"/>
            <w:vAlign w:val="center"/>
          </w:tcPr>
          <w:p w14:paraId="3745F951">
            <w:pPr>
              <w:jc w:val="left"/>
            </w:pPr>
            <w:r>
              <w:rPr>
                <w:rFonts w:ascii="宋体" w:hAnsi="宋体" w:eastAsia="宋体" w:cs="宋体"/>
                <w:b w:val="0"/>
                <w:i w:val="0"/>
                <w:color w:val="000000"/>
                <w:sz w:val="16"/>
              </w:rPr>
              <w:t>二十一、国有资本经营预算支出</w:t>
            </w:r>
          </w:p>
        </w:tc>
        <w:tc>
          <w:tcPr>
            <w:tcW w:w="440" w:type="dxa"/>
            <w:vAlign w:val="center"/>
          </w:tcPr>
          <w:p w14:paraId="4CA5857A">
            <w:pPr>
              <w:jc w:val="center"/>
            </w:pPr>
            <w:r>
              <w:rPr>
                <w:rFonts w:ascii="宋体" w:hAnsi="宋体" w:eastAsia="宋体" w:cs="宋体"/>
                <w:b w:val="0"/>
                <w:i w:val="0"/>
                <w:color w:val="000000"/>
                <w:sz w:val="16"/>
              </w:rPr>
              <w:t>52</w:t>
            </w:r>
          </w:p>
        </w:tc>
        <w:tc>
          <w:tcPr>
            <w:tcW w:w="1732" w:type="dxa"/>
            <w:vAlign w:val="center"/>
          </w:tcPr>
          <w:p w14:paraId="2B1B7437"/>
        </w:tc>
      </w:tr>
      <w:tr w14:paraId="194A4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0A753B0B"/>
        </w:tc>
        <w:tc>
          <w:tcPr>
            <w:tcW w:w="440" w:type="dxa"/>
            <w:vAlign w:val="center"/>
          </w:tcPr>
          <w:p w14:paraId="614B743F">
            <w:pPr>
              <w:jc w:val="center"/>
            </w:pPr>
            <w:r>
              <w:rPr>
                <w:rFonts w:ascii="宋体" w:hAnsi="宋体" w:eastAsia="宋体" w:cs="宋体"/>
                <w:b w:val="0"/>
                <w:i w:val="0"/>
                <w:color w:val="000000"/>
                <w:sz w:val="16"/>
              </w:rPr>
              <w:t>22</w:t>
            </w:r>
          </w:p>
        </w:tc>
        <w:tc>
          <w:tcPr>
            <w:tcW w:w="1720" w:type="dxa"/>
            <w:vAlign w:val="center"/>
          </w:tcPr>
          <w:p w14:paraId="24C69998"/>
        </w:tc>
        <w:tc>
          <w:tcPr>
            <w:tcW w:w="3220" w:type="dxa"/>
            <w:vAlign w:val="center"/>
          </w:tcPr>
          <w:p w14:paraId="2114723B">
            <w:pPr>
              <w:jc w:val="left"/>
            </w:pPr>
            <w:r>
              <w:rPr>
                <w:rFonts w:ascii="宋体" w:hAnsi="宋体" w:eastAsia="宋体" w:cs="宋体"/>
                <w:b w:val="0"/>
                <w:i w:val="0"/>
                <w:color w:val="000000"/>
                <w:sz w:val="16"/>
              </w:rPr>
              <w:t>二十二、灾害防治及应急管理支出</w:t>
            </w:r>
          </w:p>
        </w:tc>
        <w:tc>
          <w:tcPr>
            <w:tcW w:w="440" w:type="dxa"/>
            <w:vAlign w:val="center"/>
          </w:tcPr>
          <w:p w14:paraId="0DF27E71">
            <w:pPr>
              <w:jc w:val="center"/>
            </w:pPr>
            <w:r>
              <w:rPr>
                <w:rFonts w:ascii="宋体" w:hAnsi="宋体" w:eastAsia="宋体" w:cs="宋体"/>
                <w:b w:val="0"/>
                <w:i w:val="0"/>
                <w:color w:val="000000"/>
                <w:sz w:val="16"/>
              </w:rPr>
              <w:t>53</w:t>
            </w:r>
          </w:p>
        </w:tc>
        <w:tc>
          <w:tcPr>
            <w:tcW w:w="1732" w:type="dxa"/>
            <w:vAlign w:val="center"/>
          </w:tcPr>
          <w:p w14:paraId="7B3A5C6B"/>
        </w:tc>
      </w:tr>
      <w:tr w14:paraId="2C9027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1438527B"/>
        </w:tc>
        <w:tc>
          <w:tcPr>
            <w:tcW w:w="440" w:type="dxa"/>
            <w:vAlign w:val="center"/>
          </w:tcPr>
          <w:p w14:paraId="4D8D25E5">
            <w:pPr>
              <w:jc w:val="center"/>
            </w:pPr>
            <w:r>
              <w:rPr>
                <w:rFonts w:ascii="宋体" w:hAnsi="宋体" w:eastAsia="宋体" w:cs="宋体"/>
                <w:b w:val="0"/>
                <w:i w:val="0"/>
                <w:color w:val="000000"/>
                <w:sz w:val="16"/>
              </w:rPr>
              <w:t>23</w:t>
            </w:r>
          </w:p>
        </w:tc>
        <w:tc>
          <w:tcPr>
            <w:tcW w:w="1720" w:type="dxa"/>
            <w:vAlign w:val="center"/>
          </w:tcPr>
          <w:p w14:paraId="267DE677"/>
        </w:tc>
        <w:tc>
          <w:tcPr>
            <w:tcW w:w="3220" w:type="dxa"/>
            <w:vAlign w:val="center"/>
          </w:tcPr>
          <w:p w14:paraId="6FFCA742">
            <w:pPr>
              <w:jc w:val="left"/>
            </w:pPr>
            <w:r>
              <w:rPr>
                <w:rFonts w:ascii="宋体" w:hAnsi="宋体" w:eastAsia="宋体" w:cs="宋体"/>
                <w:b w:val="0"/>
                <w:i w:val="0"/>
                <w:color w:val="000000"/>
                <w:sz w:val="16"/>
              </w:rPr>
              <w:t>二十三、其他支出</w:t>
            </w:r>
          </w:p>
        </w:tc>
        <w:tc>
          <w:tcPr>
            <w:tcW w:w="440" w:type="dxa"/>
            <w:vAlign w:val="center"/>
          </w:tcPr>
          <w:p w14:paraId="255C18AE">
            <w:pPr>
              <w:jc w:val="center"/>
            </w:pPr>
            <w:r>
              <w:rPr>
                <w:rFonts w:ascii="宋体" w:hAnsi="宋体" w:eastAsia="宋体" w:cs="宋体"/>
                <w:b w:val="0"/>
                <w:i w:val="0"/>
                <w:color w:val="000000"/>
                <w:sz w:val="16"/>
              </w:rPr>
              <w:t>54</w:t>
            </w:r>
          </w:p>
        </w:tc>
        <w:tc>
          <w:tcPr>
            <w:tcW w:w="1732" w:type="dxa"/>
            <w:vAlign w:val="center"/>
          </w:tcPr>
          <w:p w14:paraId="756B6AF3"/>
        </w:tc>
      </w:tr>
      <w:tr w14:paraId="4B0BB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4F8C701D"/>
        </w:tc>
        <w:tc>
          <w:tcPr>
            <w:tcW w:w="440" w:type="dxa"/>
            <w:vAlign w:val="center"/>
          </w:tcPr>
          <w:p w14:paraId="408621B6">
            <w:pPr>
              <w:jc w:val="center"/>
            </w:pPr>
            <w:r>
              <w:rPr>
                <w:rFonts w:ascii="宋体" w:hAnsi="宋体" w:eastAsia="宋体" w:cs="宋体"/>
                <w:b w:val="0"/>
                <w:i w:val="0"/>
                <w:color w:val="000000"/>
                <w:sz w:val="15"/>
              </w:rPr>
              <w:t>24</w:t>
            </w:r>
          </w:p>
        </w:tc>
        <w:tc>
          <w:tcPr>
            <w:tcW w:w="1720" w:type="dxa"/>
            <w:vAlign w:val="center"/>
          </w:tcPr>
          <w:p w14:paraId="258FF9AD"/>
        </w:tc>
        <w:tc>
          <w:tcPr>
            <w:tcW w:w="3220" w:type="dxa"/>
            <w:vAlign w:val="center"/>
          </w:tcPr>
          <w:p w14:paraId="366FB068">
            <w:pPr>
              <w:jc w:val="left"/>
            </w:pPr>
            <w:r>
              <w:rPr>
                <w:rFonts w:ascii="宋体" w:hAnsi="宋体" w:eastAsia="宋体" w:cs="宋体"/>
                <w:b w:val="0"/>
                <w:i w:val="0"/>
                <w:color w:val="000000"/>
                <w:sz w:val="16"/>
              </w:rPr>
              <w:t>二十四、债务还本支出</w:t>
            </w:r>
          </w:p>
        </w:tc>
        <w:tc>
          <w:tcPr>
            <w:tcW w:w="440" w:type="dxa"/>
            <w:vAlign w:val="center"/>
          </w:tcPr>
          <w:p w14:paraId="2264EF55">
            <w:pPr>
              <w:jc w:val="center"/>
            </w:pPr>
            <w:r>
              <w:rPr>
                <w:rFonts w:ascii="宋体" w:hAnsi="宋体" w:eastAsia="宋体" w:cs="宋体"/>
                <w:b w:val="0"/>
                <w:i w:val="0"/>
                <w:color w:val="000000"/>
                <w:sz w:val="16"/>
              </w:rPr>
              <w:t>55</w:t>
            </w:r>
          </w:p>
        </w:tc>
        <w:tc>
          <w:tcPr>
            <w:tcW w:w="1732" w:type="dxa"/>
            <w:vAlign w:val="center"/>
          </w:tcPr>
          <w:p w14:paraId="2B550261"/>
        </w:tc>
      </w:tr>
      <w:tr w14:paraId="4B896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3CA76C32"/>
        </w:tc>
        <w:tc>
          <w:tcPr>
            <w:tcW w:w="440" w:type="dxa"/>
            <w:vAlign w:val="center"/>
          </w:tcPr>
          <w:p w14:paraId="6572F9E4">
            <w:pPr>
              <w:jc w:val="center"/>
            </w:pPr>
            <w:r>
              <w:rPr>
                <w:rFonts w:ascii="宋体" w:hAnsi="宋体" w:eastAsia="宋体" w:cs="宋体"/>
                <w:b w:val="0"/>
                <w:i w:val="0"/>
                <w:color w:val="000000"/>
                <w:sz w:val="15"/>
              </w:rPr>
              <w:t>25</w:t>
            </w:r>
          </w:p>
        </w:tc>
        <w:tc>
          <w:tcPr>
            <w:tcW w:w="1720" w:type="dxa"/>
            <w:vAlign w:val="center"/>
          </w:tcPr>
          <w:p w14:paraId="25CA52AE"/>
        </w:tc>
        <w:tc>
          <w:tcPr>
            <w:tcW w:w="3220" w:type="dxa"/>
            <w:vAlign w:val="center"/>
          </w:tcPr>
          <w:p w14:paraId="57273233">
            <w:pPr>
              <w:jc w:val="left"/>
            </w:pPr>
            <w:r>
              <w:rPr>
                <w:rFonts w:ascii="宋体" w:hAnsi="宋体" w:eastAsia="宋体" w:cs="宋体"/>
                <w:b w:val="0"/>
                <w:i w:val="0"/>
                <w:color w:val="000000"/>
                <w:sz w:val="16"/>
              </w:rPr>
              <w:t>二十五、债务付息支出</w:t>
            </w:r>
          </w:p>
        </w:tc>
        <w:tc>
          <w:tcPr>
            <w:tcW w:w="440" w:type="dxa"/>
            <w:vAlign w:val="center"/>
          </w:tcPr>
          <w:p w14:paraId="6F6A4CFD">
            <w:pPr>
              <w:jc w:val="center"/>
            </w:pPr>
            <w:r>
              <w:rPr>
                <w:rFonts w:ascii="宋体" w:hAnsi="宋体" w:eastAsia="宋体" w:cs="宋体"/>
                <w:b w:val="0"/>
                <w:i w:val="0"/>
                <w:color w:val="000000"/>
                <w:sz w:val="16"/>
              </w:rPr>
              <w:t>56</w:t>
            </w:r>
          </w:p>
        </w:tc>
        <w:tc>
          <w:tcPr>
            <w:tcW w:w="1732" w:type="dxa"/>
            <w:vAlign w:val="center"/>
          </w:tcPr>
          <w:p w14:paraId="22750566"/>
        </w:tc>
      </w:tr>
      <w:tr w14:paraId="52B91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1FCAF6BB"/>
        </w:tc>
        <w:tc>
          <w:tcPr>
            <w:tcW w:w="440" w:type="dxa"/>
            <w:vAlign w:val="center"/>
          </w:tcPr>
          <w:p w14:paraId="3E3E9D24">
            <w:pPr>
              <w:jc w:val="center"/>
            </w:pPr>
            <w:r>
              <w:rPr>
                <w:rFonts w:ascii="宋体" w:hAnsi="宋体" w:eastAsia="宋体" w:cs="宋体"/>
                <w:b w:val="0"/>
                <w:i w:val="0"/>
                <w:color w:val="000000"/>
                <w:sz w:val="15"/>
              </w:rPr>
              <w:t>26</w:t>
            </w:r>
          </w:p>
        </w:tc>
        <w:tc>
          <w:tcPr>
            <w:tcW w:w="1720" w:type="dxa"/>
            <w:vAlign w:val="center"/>
          </w:tcPr>
          <w:p w14:paraId="2028B890"/>
        </w:tc>
        <w:tc>
          <w:tcPr>
            <w:tcW w:w="3220" w:type="dxa"/>
            <w:vAlign w:val="center"/>
          </w:tcPr>
          <w:p w14:paraId="6C1B848F">
            <w:pPr>
              <w:jc w:val="left"/>
            </w:pPr>
            <w:r>
              <w:rPr>
                <w:rFonts w:ascii="宋体" w:hAnsi="宋体" w:eastAsia="宋体" w:cs="宋体"/>
                <w:b w:val="0"/>
                <w:i w:val="0"/>
                <w:color w:val="000000"/>
                <w:sz w:val="16"/>
              </w:rPr>
              <w:t>二十六、抗疫特别国债安排的支出</w:t>
            </w:r>
          </w:p>
        </w:tc>
        <w:tc>
          <w:tcPr>
            <w:tcW w:w="440" w:type="dxa"/>
            <w:vAlign w:val="center"/>
          </w:tcPr>
          <w:p w14:paraId="7C5A5B44">
            <w:pPr>
              <w:jc w:val="center"/>
            </w:pPr>
            <w:r>
              <w:rPr>
                <w:rFonts w:ascii="宋体" w:hAnsi="宋体" w:eastAsia="宋体" w:cs="宋体"/>
                <w:b w:val="0"/>
                <w:i w:val="0"/>
                <w:color w:val="000000"/>
                <w:sz w:val="16"/>
              </w:rPr>
              <w:t>57</w:t>
            </w:r>
          </w:p>
        </w:tc>
        <w:tc>
          <w:tcPr>
            <w:tcW w:w="1732" w:type="dxa"/>
            <w:vAlign w:val="center"/>
          </w:tcPr>
          <w:p w14:paraId="1A778498"/>
        </w:tc>
      </w:tr>
      <w:tr w14:paraId="4E479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3549D26B">
            <w:pPr>
              <w:jc w:val="center"/>
            </w:pPr>
            <w:r>
              <w:rPr>
                <w:rFonts w:ascii="宋体" w:hAnsi="宋体" w:eastAsia="宋体" w:cs="宋体"/>
                <w:b/>
                <w:i w:val="0"/>
                <w:color w:val="000000"/>
                <w:sz w:val="16"/>
              </w:rPr>
              <w:t>本年收入合计</w:t>
            </w:r>
          </w:p>
        </w:tc>
        <w:tc>
          <w:tcPr>
            <w:tcW w:w="440" w:type="dxa"/>
            <w:vAlign w:val="center"/>
          </w:tcPr>
          <w:p w14:paraId="44A26CA5">
            <w:pPr>
              <w:jc w:val="center"/>
            </w:pPr>
            <w:r>
              <w:rPr>
                <w:rFonts w:ascii="宋体" w:hAnsi="宋体" w:eastAsia="宋体" w:cs="宋体"/>
                <w:b w:val="0"/>
                <w:i w:val="0"/>
                <w:color w:val="000000"/>
                <w:sz w:val="16"/>
              </w:rPr>
              <w:t>27</w:t>
            </w:r>
          </w:p>
        </w:tc>
        <w:tc>
          <w:tcPr>
            <w:tcW w:w="1720" w:type="dxa"/>
            <w:vAlign w:val="center"/>
          </w:tcPr>
          <w:p w14:paraId="328DB9F8">
            <w:pPr>
              <w:jc w:val="right"/>
            </w:pPr>
            <w:r>
              <w:rPr>
                <w:rFonts w:ascii="宋体" w:hAnsi="宋体" w:eastAsia="宋体" w:cs="宋体"/>
                <w:b w:val="0"/>
                <w:i w:val="0"/>
                <w:color w:val="000000"/>
                <w:sz w:val="16"/>
              </w:rPr>
              <w:t>32,016.92</w:t>
            </w:r>
          </w:p>
        </w:tc>
        <w:tc>
          <w:tcPr>
            <w:tcW w:w="3220" w:type="dxa"/>
            <w:vAlign w:val="center"/>
          </w:tcPr>
          <w:p w14:paraId="1FF34EAB">
            <w:pPr>
              <w:jc w:val="center"/>
            </w:pPr>
            <w:r>
              <w:rPr>
                <w:rFonts w:ascii="宋体" w:hAnsi="宋体" w:eastAsia="宋体" w:cs="宋体"/>
                <w:b/>
                <w:i w:val="0"/>
                <w:color w:val="000000"/>
                <w:sz w:val="16"/>
              </w:rPr>
              <w:t>本年支出合计</w:t>
            </w:r>
          </w:p>
        </w:tc>
        <w:tc>
          <w:tcPr>
            <w:tcW w:w="440" w:type="dxa"/>
            <w:vAlign w:val="center"/>
          </w:tcPr>
          <w:p w14:paraId="2D8E47BA">
            <w:pPr>
              <w:jc w:val="center"/>
            </w:pPr>
            <w:r>
              <w:rPr>
                <w:rFonts w:ascii="宋体" w:hAnsi="宋体" w:eastAsia="宋体" w:cs="宋体"/>
                <w:b w:val="0"/>
                <w:i w:val="0"/>
                <w:color w:val="000000"/>
                <w:sz w:val="16"/>
              </w:rPr>
              <w:t>58</w:t>
            </w:r>
          </w:p>
        </w:tc>
        <w:tc>
          <w:tcPr>
            <w:tcW w:w="1732" w:type="dxa"/>
            <w:vAlign w:val="center"/>
          </w:tcPr>
          <w:p w14:paraId="25F0FF1C">
            <w:pPr>
              <w:jc w:val="right"/>
            </w:pPr>
            <w:r>
              <w:rPr>
                <w:rFonts w:ascii="宋体" w:hAnsi="宋体" w:eastAsia="宋体" w:cs="宋体"/>
                <w:b w:val="0"/>
                <w:i w:val="0"/>
                <w:color w:val="000000"/>
                <w:sz w:val="16"/>
              </w:rPr>
              <w:t>31,957.46</w:t>
            </w:r>
          </w:p>
        </w:tc>
      </w:tr>
      <w:tr w14:paraId="0CD57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6C471C2C">
            <w:pPr>
              <w:jc w:val="left"/>
            </w:pPr>
            <w:r>
              <w:rPr>
                <w:rFonts w:ascii="宋体" w:hAnsi="宋体" w:eastAsia="宋体" w:cs="宋体"/>
                <w:b w:val="0"/>
                <w:i w:val="0"/>
                <w:color w:val="000000"/>
                <w:sz w:val="16"/>
              </w:rPr>
              <w:t>使用非财政拨款结余</w:t>
            </w:r>
          </w:p>
        </w:tc>
        <w:tc>
          <w:tcPr>
            <w:tcW w:w="440" w:type="dxa"/>
            <w:vAlign w:val="center"/>
          </w:tcPr>
          <w:p w14:paraId="3E2D8354">
            <w:pPr>
              <w:jc w:val="center"/>
            </w:pPr>
            <w:r>
              <w:rPr>
                <w:rFonts w:ascii="宋体" w:hAnsi="宋体" w:eastAsia="宋体" w:cs="宋体"/>
                <w:b w:val="0"/>
                <w:i w:val="0"/>
                <w:color w:val="000000"/>
                <w:sz w:val="16"/>
              </w:rPr>
              <w:t>28</w:t>
            </w:r>
          </w:p>
        </w:tc>
        <w:tc>
          <w:tcPr>
            <w:tcW w:w="1720" w:type="dxa"/>
            <w:vAlign w:val="center"/>
          </w:tcPr>
          <w:p w14:paraId="2852AC2C"/>
        </w:tc>
        <w:tc>
          <w:tcPr>
            <w:tcW w:w="3220" w:type="dxa"/>
            <w:vAlign w:val="center"/>
          </w:tcPr>
          <w:p w14:paraId="7EF4D0FF">
            <w:pPr>
              <w:jc w:val="left"/>
            </w:pPr>
            <w:r>
              <w:rPr>
                <w:rFonts w:ascii="宋体" w:hAnsi="宋体" w:eastAsia="宋体" w:cs="宋体"/>
                <w:b w:val="0"/>
                <w:i w:val="0"/>
                <w:color w:val="000000"/>
                <w:sz w:val="16"/>
              </w:rPr>
              <w:t>结余分配</w:t>
            </w:r>
          </w:p>
        </w:tc>
        <w:tc>
          <w:tcPr>
            <w:tcW w:w="440" w:type="dxa"/>
            <w:vAlign w:val="center"/>
          </w:tcPr>
          <w:p w14:paraId="33D12C03">
            <w:pPr>
              <w:jc w:val="center"/>
            </w:pPr>
            <w:r>
              <w:rPr>
                <w:rFonts w:ascii="宋体" w:hAnsi="宋体" w:eastAsia="宋体" w:cs="宋体"/>
                <w:b w:val="0"/>
                <w:i w:val="0"/>
                <w:color w:val="000000"/>
                <w:sz w:val="16"/>
              </w:rPr>
              <w:t>59</w:t>
            </w:r>
          </w:p>
        </w:tc>
        <w:tc>
          <w:tcPr>
            <w:tcW w:w="1732" w:type="dxa"/>
            <w:vAlign w:val="center"/>
          </w:tcPr>
          <w:p w14:paraId="7628CABD">
            <w:pPr>
              <w:jc w:val="right"/>
            </w:pPr>
            <w:r>
              <w:rPr>
                <w:rFonts w:ascii="宋体" w:hAnsi="宋体" w:eastAsia="宋体" w:cs="宋体"/>
                <w:b w:val="0"/>
                <w:i w:val="0"/>
                <w:color w:val="000000"/>
                <w:sz w:val="16"/>
              </w:rPr>
              <w:t>75.69</w:t>
            </w:r>
          </w:p>
        </w:tc>
      </w:tr>
      <w:tr w14:paraId="36067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688DE9EE">
            <w:pPr>
              <w:jc w:val="left"/>
            </w:pPr>
            <w:r>
              <w:rPr>
                <w:rFonts w:ascii="宋体" w:hAnsi="宋体" w:eastAsia="宋体" w:cs="宋体"/>
                <w:b w:val="0"/>
                <w:i w:val="0"/>
                <w:color w:val="000000"/>
                <w:sz w:val="16"/>
              </w:rPr>
              <w:t>年初结转和结余</w:t>
            </w:r>
          </w:p>
        </w:tc>
        <w:tc>
          <w:tcPr>
            <w:tcW w:w="440" w:type="dxa"/>
            <w:vAlign w:val="center"/>
          </w:tcPr>
          <w:p w14:paraId="0C4CF3B3">
            <w:pPr>
              <w:jc w:val="center"/>
            </w:pPr>
            <w:r>
              <w:rPr>
                <w:rFonts w:ascii="宋体" w:hAnsi="宋体" w:eastAsia="宋体" w:cs="宋体"/>
                <w:b w:val="0"/>
                <w:i w:val="0"/>
                <w:color w:val="000000"/>
                <w:sz w:val="16"/>
              </w:rPr>
              <w:t>29</w:t>
            </w:r>
          </w:p>
        </w:tc>
        <w:tc>
          <w:tcPr>
            <w:tcW w:w="1720" w:type="dxa"/>
            <w:vAlign w:val="center"/>
          </w:tcPr>
          <w:p w14:paraId="70A7E657">
            <w:pPr>
              <w:jc w:val="right"/>
            </w:pPr>
            <w:r>
              <w:rPr>
                <w:rFonts w:ascii="宋体" w:hAnsi="宋体" w:eastAsia="宋体" w:cs="宋体"/>
                <w:b w:val="0"/>
                <w:i w:val="0"/>
                <w:color w:val="000000"/>
                <w:sz w:val="16"/>
              </w:rPr>
              <w:t>16.23</w:t>
            </w:r>
          </w:p>
        </w:tc>
        <w:tc>
          <w:tcPr>
            <w:tcW w:w="3220" w:type="dxa"/>
            <w:vAlign w:val="center"/>
          </w:tcPr>
          <w:p w14:paraId="3B9531B6">
            <w:pPr>
              <w:jc w:val="left"/>
            </w:pPr>
            <w:r>
              <w:rPr>
                <w:rFonts w:ascii="宋体" w:hAnsi="宋体" w:eastAsia="宋体" w:cs="宋体"/>
                <w:b w:val="0"/>
                <w:i w:val="0"/>
                <w:color w:val="000000"/>
                <w:sz w:val="16"/>
              </w:rPr>
              <w:t>年末结转和结余</w:t>
            </w:r>
          </w:p>
        </w:tc>
        <w:tc>
          <w:tcPr>
            <w:tcW w:w="440" w:type="dxa"/>
            <w:vAlign w:val="center"/>
          </w:tcPr>
          <w:p w14:paraId="3B1D2076">
            <w:pPr>
              <w:jc w:val="center"/>
            </w:pPr>
            <w:r>
              <w:rPr>
                <w:rFonts w:ascii="宋体" w:hAnsi="宋体" w:eastAsia="宋体" w:cs="宋体"/>
                <w:b w:val="0"/>
                <w:i w:val="0"/>
                <w:color w:val="000000"/>
                <w:sz w:val="16"/>
              </w:rPr>
              <w:t>60</w:t>
            </w:r>
          </w:p>
        </w:tc>
        <w:tc>
          <w:tcPr>
            <w:tcW w:w="1732" w:type="dxa"/>
            <w:vAlign w:val="center"/>
          </w:tcPr>
          <w:p w14:paraId="3EA94186"/>
        </w:tc>
      </w:tr>
      <w:tr w14:paraId="4894A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3DE47F5A"/>
        </w:tc>
        <w:tc>
          <w:tcPr>
            <w:tcW w:w="440" w:type="dxa"/>
            <w:vAlign w:val="center"/>
          </w:tcPr>
          <w:p w14:paraId="7A0C7DA5">
            <w:pPr>
              <w:jc w:val="center"/>
            </w:pPr>
            <w:r>
              <w:rPr>
                <w:rFonts w:ascii="宋体" w:hAnsi="宋体" w:eastAsia="宋体" w:cs="宋体"/>
                <w:b w:val="0"/>
                <w:i w:val="0"/>
                <w:color w:val="000000"/>
                <w:sz w:val="16"/>
              </w:rPr>
              <w:t>30</w:t>
            </w:r>
          </w:p>
        </w:tc>
        <w:tc>
          <w:tcPr>
            <w:tcW w:w="1720" w:type="dxa"/>
            <w:vAlign w:val="center"/>
          </w:tcPr>
          <w:p w14:paraId="5DECB37F"/>
        </w:tc>
        <w:tc>
          <w:tcPr>
            <w:tcW w:w="3220" w:type="dxa"/>
            <w:vAlign w:val="center"/>
          </w:tcPr>
          <w:p w14:paraId="6C4A3AB7"/>
        </w:tc>
        <w:tc>
          <w:tcPr>
            <w:tcW w:w="440" w:type="dxa"/>
            <w:vAlign w:val="center"/>
          </w:tcPr>
          <w:p w14:paraId="2B3A73E4">
            <w:pPr>
              <w:jc w:val="center"/>
            </w:pPr>
            <w:r>
              <w:rPr>
                <w:rFonts w:ascii="宋体" w:hAnsi="宋体" w:eastAsia="宋体" w:cs="宋体"/>
                <w:b w:val="0"/>
                <w:i w:val="0"/>
                <w:color w:val="000000"/>
                <w:sz w:val="16"/>
              </w:rPr>
              <w:t>61</w:t>
            </w:r>
          </w:p>
        </w:tc>
        <w:tc>
          <w:tcPr>
            <w:tcW w:w="1732" w:type="dxa"/>
            <w:vAlign w:val="center"/>
          </w:tcPr>
          <w:p w14:paraId="7731D6B5"/>
        </w:tc>
      </w:tr>
      <w:tr w14:paraId="430895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3" w:hRule="exact"/>
          <w:jc w:val="center"/>
        </w:trPr>
        <w:tc>
          <w:tcPr>
            <w:tcW w:w="3220" w:type="dxa"/>
            <w:vAlign w:val="center"/>
          </w:tcPr>
          <w:p w14:paraId="454B29C9">
            <w:pPr>
              <w:jc w:val="center"/>
            </w:pPr>
            <w:r>
              <w:rPr>
                <w:rFonts w:ascii="宋体" w:hAnsi="宋体" w:eastAsia="宋体" w:cs="宋体"/>
                <w:b/>
                <w:i w:val="0"/>
                <w:color w:val="000000"/>
                <w:sz w:val="16"/>
              </w:rPr>
              <w:t>总计</w:t>
            </w:r>
          </w:p>
        </w:tc>
        <w:tc>
          <w:tcPr>
            <w:tcW w:w="440" w:type="dxa"/>
            <w:vAlign w:val="center"/>
          </w:tcPr>
          <w:p w14:paraId="3B3F8DDC">
            <w:pPr>
              <w:jc w:val="center"/>
            </w:pPr>
            <w:r>
              <w:rPr>
                <w:rFonts w:ascii="宋体" w:hAnsi="宋体" w:eastAsia="宋体" w:cs="宋体"/>
                <w:b w:val="0"/>
                <w:i w:val="0"/>
                <w:color w:val="000000"/>
                <w:sz w:val="16"/>
              </w:rPr>
              <w:t>31</w:t>
            </w:r>
          </w:p>
        </w:tc>
        <w:tc>
          <w:tcPr>
            <w:tcW w:w="1720" w:type="dxa"/>
            <w:vAlign w:val="center"/>
          </w:tcPr>
          <w:p w14:paraId="6F81386A">
            <w:pPr>
              <w:jc w:val="right"/>
            </w:pPr>
            <w:r>
              <w:rPr>
                <w:rFonts w:ascii="宋体" w:hAnsi="宋体" w:eastAsia="宋体" w:cs="宋体"/>
                <w:b w:val="0"/>
                <w:i w:val="0"/>
                <w:color w:val="000000"/>
                <w:sz w:val="16"/>
              </w:rPr>
              <w:t>32,033.15</w:t>
            </w:r>
          </w:p>
        </w:tc>
        <w:tc>
          <w:tcPr>
            <w:tcW w:w="3220" w:type="dxa"/>
            <w:vAlign w:val="center"/>
          </w:tcPr>
          <w:p w14:paraId="0B824163">
            <w:pPr>
              <w:jc w:val="center"/>
            </w:pPr>
            <w:r>
              <w:rPr>
                <w:rFonts w:ascii="宋体" w:hAnsi="宋体" w:eastAsia="宋体" w:cs="宋体"/>
                <w:b/>
                <w:i w:val="0"/>
                <w:color w:val="000000"/>
                <w:sz w:val="16"/>
              </w:rPr>
              <w:t>总计</w:t>
            </w:r>
          </w:p>
        </w:tc>
        <w:tc>
          <w:tcPr>
            <w:tcW w:w="440" w:type="dxa"/>
            <w:vAlign w:val="center"/>
          </w:tcPr>
          <w:p w14:paraId="1EAA4E74">
            <w:pPr>
              <w:jc w:val="center"/>
            </w:pPr>
            <w:r>
              <w:rPr>
                <w:rFonts w:ascii="宋体" w:hAnsi="宋体" w:eastAsia="宋体" w:cs="宋体"/>
                <w:b w:val="0"/>
                <w:i w:val="0"/>
                <w:color w:val="000000"/>
                <w:sz w:val="16"/>
              </w:rPr>
              <w:t>62</w:t>
            </w:r>
          </w:p>
        </w:tc>
        <w:tc>
          <w:tcPr>
            <w:tcW w:w="1732" w:type="dxa"/>
            <w:vAlign w:val="center"/>
          </w:tcPr>
          <w:p w14:paraId="26238C2B">
            <w:pPr>
              <w:jc w:val="right"/>
            </w:pPr>
            <w:r>
              <w:rPr>
                <w:rFonts w:ascii="宋体" w:hAnsi="宋体" w:eastAsia="宋体" w:cs="宋体"/>
                <w:b w:val="0"/>
                <w:i w:val="0"/>
                <w:color w:val="000000"/>
                <w:sz w:val="16"/>
              </w:rPr>
              <w:t>32,033.15</w:t>
            </w:r>
          </w:p>
        </w:tc>
      </w:tr>
      <w:tr w14:paraId="5D49CA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3B96AF6C">
            <w:pPr>
              <w:jc w:val="left"/>
            </w:pPr>
            <w:r>
              <w:rPr>
                <w:rFonts w:ascii="宋体" w:hAnsi="宋体" w:eastAsia="宋体" w:cs="宋体"/>
                <w:b w:val="0"/>
                <w:i w:val="0"/>
                <w:color w:val="000000"/>
                <w:sz w:val="16"/>
              </w:rPr>
              <w:t>注：本表反映部门本年度的总收支和年末结转结余情况。本套报表金额单位转换万元时可能存在尾数误差。</w:t>
            </w:r>
          </w:p>
        </w:tc>
      </w:tr>
      <w:tr w14:paraId="0C040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327D68">
            <w:pPr>
              <w:jc w:val="left"/>
            </w:pPr>
            <w:r>
              <w:rPr>
                <w:rFonts w:ascii="宋体" w:hAnsi="宋体" w:eastAsia="宋体" w:cs="宋体"/>
                <w:b w:val="0"/>
                <w:i w:val="0"/>
                <w:color w:val="000000"/>
                <w:sz w:val="16"/>
              </w:rPr>
              <w:t xml:space="preserve">    如本表为空，则我部门本年度无此类资金收支余。</w:t>
            </w:r>
          </w:p>
        </w:tc>
      </w:tr>
    </w:tbl>
    <w:p w14:paraId="75C51061">
      <w:pPr>
        <w:snapToGrid w:val="0"/>
        <w:spacing w:before="0" w:after="0" w:line="0" w:lineRule="auto"/>
      </w:pPr>
      <w:r>
        <w:rPr>
          <w:sz w:val="8"/>
        </w:rPr>
        <w:t xml:space="preserve"> </w:t>
      </w:r>
    </w:p>
    <w:p w14:paraId="7C9B4650">
      <w:pPr>
        <w:spacing w:line="540" w:lineRule="exact"/>
        <w:rPr>
          <w:rFonts w:ascii="宋体" w:hAnsi="宋体"/>
          <w:b/>
          <w:sz w:val="52"/>
          <w:szCs w:val="52"/>
        </w:rPr>
        <w:sectPr>
          <w:pgSz w:w="11906" w:h="16838"/>
          <w:pgMar w:top="567" w:right="567" w:bottom="567" w:left="567" w:header="851" w:footer="992" w:gutter="0"/>
          <w:cols w:space="720" w:num="1"/>
          <w:docGrid w:type="lines" w:linePitch="312" w:charSpace="0"/>
        </w:sectPr>
      </w:pPr>
    </w:p>
    <w:p w14:paraId="185564B1">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38875D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8E0DF7A">
            <w:pPr>
              <w:jc w:val="right"/>
            </w:pPr>
            <w:r>
              <w:rPr>
                <w:rFonts w:ascii="宋体" w:hAnsi="宋体" w:eastAsia="宋体" w:cs="宋体"/>
                <w:sz w:val="20"/>
              </w:rPr>
              <w:t>公开02表</w:t>
            </w:r>
          </w:p>
        </w:tc>
      </w:tr>
      <w:tr w14:paraId="60273F9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9DDB4CD">
            <w:pPr>
              <w:jc w:val="left"/>
            </w:pPr>
            <w:r>
              <w:rPr>
                <w:rFonts w:ascii="宋体" w:hAnsi="宋体" w:eastAsia="宋体" w:cs="宋体"/>
                <w:sz w:val="20"/>
              </w:rPr>
              <w:t>单位：辽宁省沈阳市市场监管事务服务中心（沈阳市检验检测中心）</w:t>
            </w:r>
          </w:p>
        </w:tc>
        <w:tc>
          <w:tcPr>
            <w:tcW w:w="2000" w:type="dxa"/>
          </w:tcPr>
          <w:p w14:paraId="041C1768">
            <w:pPr>
              <w:jc w:val="center"/>
            </w:pPr>
            <w:r>
              <w:rPr>
                <w:rFonts w:ascii="宋体" w:hAnsi="宋体" w:eastAsia="宋体" w:cs="宋体"/>
                <w:sz w:val="20"/>
              </w:rPr>
              <w:t>2023年度</w:t>
            </w:r>
          </w:p>
        </w:tc>
        <w:tc>
          <w:tcPr>
            <w:tcW w:w="4386" w:type="dxa"/>
          </w:tcPr>
          <w:p w14:paraId="39B96477">
            <w:pPr>
              <w:jc w:val="right"/>
            </w:pPr>
            <w:r>
              <w:rPr>
                <w:rFonts w:ascii="宋体" w:hAnsi="宋体" w:eastAsia="宋体" w:cs="宋体"/>
                <w:sz w:val="20"/>
              </w:rPr>
              <w:t>金额单位：万元</w:t>
            </w:r>
          </w:p>
        </w:tc>
      </w:tr>
    </w:tbl>
    <w:p w14:paraId="12E168B4">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840"/>
        <w:gridCol w:w="3040"/>
        <w:gridCol w:w="980"/>
        <w:gridCol w:w="980"/>
        <w:gridCol w:w="980"/>
        <w:gridCol w:w="980"/>
        <w:gridCol w:w="980"/>
        <w:gridCol w:w="980"/>
        <w:gridCol w:w="1012"/>
      </w:tblGrid>
      <w:tr w14:paraId="71CD9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gridSpan w:val="2"/>
            <w:vAlign w:val="center"/>
          </w:tcPr>
          <w:p w14:paraId="637DE355">
            <w:pPr>
              <w:jc w:val="center"/>
            </w:pPr>
            <w:r>
              <w:rPr>
                <w:rFonts w:ascii="宋体" w:hAnsi="宋体" w:eastAsia="宋体" w:cs="宋体"/>
                <w:b w:val="0"/>
                <w:i w:val="0"/>
                <w:color w:val="000000"/>
                <w:sz w:val="17"/>
              </w:rPr>
              <w:t>项目</w:t>
            </w:r>
          </w:p>
        </w:tc>
        <w:tc>
          <w:tcPr>
            <w:tcW w:w="980" w:type="dxa"/>
            <w:vMerge w:val="restart"/>
            <w:vAlign w:val="center"/>
          </w:tcPr>
          <w:p w14:paraId="64F9B324">
            <w:pPr>
              <w:jc w:val="center"/>
            </w:pPr>
            <w:r>
              <w:rPr>
                <w:rFonts w:ascii="宋体" w:hAnsi="宋体" w:eastAsia="宋体" w:cs="宋体"/>
                <w:b w:val="0"/>
                <w:i w:val="0"/>
                <w:color w:val="000000"/>
                <w:sz w:val="17"/>
              </w:rPr>
              <w:t>本年收入合计</w:t>
            </w:r>
          </w:p>
        </w:tc>
        <w:tc>
          <w:tcPr>
            <w:tcW w:w="980" w:type="dxa"/>
            <w:vMerge w:val="restart"/>
            <w:vAlign w:val="center"/>
          </w:tcPr>
          <w:p w14:paraId="6AF24499">
            <w:pPr>
              <w:jc w:val="center"/>
            </w:pPr>
            <w:r>
              <w:rPr>
                <w:rFonts w:ascii="宋体" w:hAnsi="宋体" w:eastAsia="宋体" w:cs="宋体"/>
                <w:b w:val="0"/>
                <w:i w:val="0"/>
                <w:color w:val="000000"/>
                <w:sz w:val="17"/>
              </w:rPr>
              <w:t>财政拨款收入</w:t>
            </w:r>
          </w:p>
        </w:tc>
        <w:tc>
          <w:tcPr>
            <w:tcW w:w="980" w:type="dxa"/>
            <w:vMerge w:val="restart"/>
            <w:vAlign w:val="center"/>
          </w:tcPr>
          <w:p w14:paraId="44355E84">
            <w:pPr>
              <w:jc w:val="center"/>
            </w:pPr>
            <w:r>
              <w:rPr>
                <w:rFonts w:ascii="宋体" w:hAnsi="宋体" w:eastAsia="宋体" w:cs="宋体"/>
                <w:b w:val="0"/>
                <w:i w:val="0"/>
                <w:color w:val="000000"/>
                <w:sz w:val="17"/>
              </w:rPr>
              <w:t>上级补助收入</w:t>
            </w:r>
          </w:p>
        </w:tc>
        <w:tc>
          <w:tcPr>
            <w:tcW w:w="980" w:type="dxa"/>
            <w:vMerge w:val="restart"/>
            <w:vAlign w:val="center"/>
          </w:tcPr>
          <w:p w14:paraId="25F4B2C2">
            <w:pPr>
              <w:jc w:val="center"/>
            </w:pPr>
            <w:r>
              <w:rPr>
                <w:rFonts w:ascii="宋体" w:hAnsi="宋体" w:eastAsia="宋体" w:cs="宋体"/>
                <w:b w:val="0"/>
                <w:i w:val="0"/>
                <w:color w:val="000000"/>
                <w:sz w:val="17"/>
              </w:rPr>
              <w:t>事业收入</w:t>
            </w:r>
          </w:p>
        </w:tc>
        <w:tc>
          <w:tcPr>
            <w:tcW w:w="980" w:type="dxa"/>
            <w:vMerge w:val="restart"/>
            <w:vAlign w:val="center"/>
          </w:tcPr>
          <w:p w14:paraId="64F34095">
            <w:pPr>
              <w:jc w:val="center"/>
            </w:pPr>
            <w:r>
              <w:rPr>
                <w:rFonts w:ascii="宋体" w:hAnsi="宋体" w:eastAsia="宋体" w:cs="宋体"/>
                <w:b w:val="0"/>
                <w:i w:val="0"/>
                <w:color w:val="000000"/>
                <w:sz w:val="17"/>
              </w:rPr>
              <w:t>经营收入</w:t>
            </w:r>
          </w:p>
        </w:tc>
        <w:tc>
          <w:tcPr>
            <w:tcW w:w="980" w:type="dxa"/>
            <w:vMerge w:val="restart"/>
            <w:vAlign w:val="center"/>
          </w:tcPr>
          <w:p w14:paraId="77261ECF">
            <w:pPr>
              <w:jc w:val="center"/>
            </w:pPr>
            <w:r>
              <w:rPr>
                <w:rFonts w:ascii="宋体" w:hAnsi="宋体" w:eastAsia="宋体" w:cs="宋体"/>
                <w:b w:val="0"/>
                <w:i w:val="0"/>
                <w:color w:val="000000"/>
                <w:sz w:val="17"/>
              </w:rPr>
              <w:t>附属单位上缴收入</w:t>
            </w:r>
          </w:p>
        </w:tc>
        <w:tc>
          <w:tcPr>
            <w:tcW w:w="1012" w:type="dxa"/>
            <w:vMerge w:val="restart"/>
            <w:vAlign w:val="center"/>
          </w:tcPr>
          <w:p w14:paraId="3B02F6FA">
            <w:pPr>
              <w:jc w:val="center"/>
            </w:pPr>
            <w:r>
              <w:rPr>
                <w:rFonts w:ascii="宋体" w:hAnsi="宋体" w:eastAsia="宋体" w:cs="宋体"/>
                <w:b w:val="0"/>
                <w:i w:val="0"/>
                <w:color w:val="000000"/>
                <w:sz w:val="17"/>
              </w:rPr>
              <w:t>其他收入</w:t>
            </w:r>
          </w:p>
        </w:tc>
      </w:tr>
      <w:tr w14:paraId="488D37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Merge w:val="restart"/>
            <w:vAlign w:val="center"/>
          </w:tcPr>
          <w:p w14:paraId="5035C1B3">
            <w:pPr>
              <w:jc w:val="center"/>
            </w:pPr>
            <w:r>
              <w:rPr>
                <w:rFonts w:ascii="宋体" w:hAnsi="宋体" w:eastAsia="宋体" w:cs="宋体"/>
                <w:b w:val="0"/>
                <w:i w:val="0"/>
                <w:color w:val="000000"/>
                <w:sz w:val="17"/>
              </w:rPr>
              <w:t>功能分类科目编码</w:t>
            </w:r>
          </w:p>
        </w:tc>
        <w:tc>
          <w:tcPr>
            <w:tcW w:w="3040" w:type="dxa"/>
            <w:vMerge w:val="restart"/>
            <w:vAlign w:val="center"/>
          </w:tcPr>
          <w:p w14:paraId="2C108958">
            <w:pPr>
              <w:jc w:val="center"/>
            </w:pPr>
            <w:r>
              <w:rPr>
                <w:rFonts w:ascii="宋体" w:hAnsi="宋体" w:eastAsia="宋体" w:cs="宋体"/>
                <w:b w:val="0"/>
                <w:i w:val="0"/>
                <w:color w:val="000000"/>
                <w:sz w:val="17"/>
              </w:rPr>
              <w:t>科目名称</w:t>
            </w:r>
          </w:p>
        </w:tc>
        <w:tc>
          <w:tcPr>
            <w:tcW w:w="980" w:type="dxa"/>
            <w:vMerge w:val="continue"/>
            <w:vAlign w:val="center"/>
          </w:tcPr>
          <w:p w14:paraId="4B4B54E9"/>
        </w:tc>
        <w:tc>
          <w:tcPr>
            <w:tcW w:w="980" w:type="dxa"/>
            <w:vMerge w:val="continue"/>
            <w:vAlign w:val="center"/>
          </w:tcPr>
          <w:p w14:paraId="7D13B99A"/>
        </w:tc>
        <w:tc>
          <w:tcPr>
            <w:tcW w:w="980" w:type="dxa"/>
            <w:vMerge w:val="continue"/>
            <w:vAlign w:val="center"/>
          </w:tcPr>
          <w:p w14:paraId="6DEB69F5"/>
        </w:tc>
        <w:tc>
          <w:tcPr>
            <w:tcW w:w="980" w:type="dxa"/>
            <w:vMerge w:val="continue"/>
            <w:vAlign w:val="center"/>
          </w:tcPr>
          <w:p w14:paraId="0D725218"/>
        </w:tc>
        <w:tc>
          <w:tcPr>
            <w:tcW w:w="980" w:type="dxa"/>
            <w:vMerge w:val="continue"/>
            <w:vAlign w:val="center"/>
          </w:tcPr>
          <w:p w14:paraId="0DBA4A60"/>
        </w:tc>
        <w:tc>
          <w:tcPr>
            <w:tcW w:w="980" w:type="dxa"/>
            <w:vMerge w:val="continue"/>
            <w:vAlign w:val="center"/>
          </w:tcPr>
          <w:p w14:paraId="54CD0EB1"/>
        </w:tc>
        <w:tc>
          <w:tcPr>
            <w:tcW w:w="1012" w:type="dxa"/>
            <w:vMerge w:val="continue"/>
            <w:vAlign w:val="center"/>
          </w:tcPr>
          <w:p w14:paraId="46DDCDF2"/>
        </w:tc>
      </w:tr>
      <w:tr w14:paraId="0043E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Merge w:val="continue"/>
            <w:vAlign w:val="center"/>
          </w:tcPr>
          <w:p w14:paraId="34888B54"/>
        </w:tc>
        <w:tc>
          <w:tcPr>
            <w:tcW w:w="3040" w:type="dxa"/>
            <w:vMerge w:val="continue"/>
            <w:vAlign w:val="center"/>
          </w:tcPr>
          <w:p w14:paraId="1E44CA6B"/>
        </w:tc>
        <w:tc>
          <w:tcPr>
            <w:tcW w:w="980" w:type="dxa"/>
            <w:vMerge w:val="continue"/>
            <w:vAlign w:val="center"/>
          </w:tcPr>
          <w:p w14:paraId="0475C4A0"/>
        </w:tc>
        <w:tc>
          <w:tcPr>
            <w:tcW w:w="980" w:type="dxa"/>
            <w:vMerge w:val="continue"/>
            <w:vAlign w:val="center"/>
          </w:tcPr>
          <w:p w14:paraId="0B531C53"/>
        </w:tc>
        <w:tc>
          <w:tcPr>
            <w:tcW w:w="980" w:type="dxa"/>
            <w:vMerge w:val="continue"/>
            <w:vAlign w:val="center"/>
          </w:tcPr>
          <w:p w14:paraId="20B12516"/>
        </w:tc>
        <w:tc>
          <w:tcPr>
            <w:tcW w:w="980" w:type="dxa"/>
            <w:vMerge w:val="continue"/>
            <w:vAlign w:val="center"/>
          </w:tcPr>
          <w:p w14:paraId="19F0A03A"/>
        </w:tc>
        <w:tc>
          <w:tcPr>
            <w:tcW w:w="980" w:type="dxa"/>
            <w:vMerge w:val="continue"/>
            <w:vAlign w:val="center"/>
          </w:tcPr>
          <w:p w14:paraId="1CD92A2A"/>
        </w:tc>
        <w:tc>
          <w:tcPr>
            <w:tcW w:w="980" w:type="dxa"/>
            <w:vMerge w:val="continue"/>
            <w:vAlign w:val="center"/>
          </w:tcPr>
          <w:p w14:paraId="0AC7E4AF"/>
        </w:tc>
        <w:tc>
          <w:tcPr>
            <w:tcW w:w="1012" w:type="dxa"/>
            <w:vMerge w:val="continue"/>
            <w:vAlign w:val="center"/>
          </w:tcPr>
          <w:p w14:paraId="0350B8F3"/>
        </w:tc>
      </w:tr>
      <w:tr w14:paraId="02B09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Merge w:val="continue"/>
            <w:vAlign w:val="center"/>
          </w:tcPr>
          <w:p w14:paraId="68D7A1C0"/>
        </w:tc>
        <w:tc>
          <w:tcPr>
            <w:tcW w:w="3040" w:type="dxa"/>
            <w:vMerge w:val="continue"/>
            <w:vAlign w:val="center"/>
          </w:tcPr>
          <w:p w14:paraId="07E216B8"/>
        </w:tc>
        <w:tc>
          <w:tcPr>
            <w:tcW w:w="980" w:type="dxa"/>
            <w:vMerge w:val="continue"/>
            <w:vAlign w:val="center"/>
          </w:tcPr>
          <w:p w14:paraId="5590A2B8"/>
        </w:tc>
        <w:tc>
          <w:tcPr>
            <w:tcW w:w="980" w:type="dxa"/>
            <w:vMerge w:val="continue"/>
            <w:vAlign w:val="center"/>
          </w:tcPr>
          <w:p w14:paraId="61D6F813"/>
        </w:tc>
        <w:tc>
          <w:tcPr>
            <w:tcW w:w="980" w:type="dxa"/>
            <w:vMerge w:val="continue"/>
            <w:vAlign w:val="center"/>
          </w:tcPr>
          <w:p w14:paraId="7E8B8B6A"/>
        </w:tc>
        <w:tc>
          <w:tcPr>
            <w:tcW w:w="980" w:type="dxa"/>
            <w:vMerge w:val="continue"/>
            <w:vAlign w:val="center"/>
          </w:tcPr>
          <w:p w14:paraId="1CE5927E"/>
        </w:tc>
        <w:tc>
          <w:tcPr>
            <w:tcW w:w="980" w:type="dxa"/>
            <w:vMerge w:val="continue"/>
            <w:vAlign w:val="center"/>
          </w:tcPr>
          <w:p w14:paraId="6252692F"/>
        </w:tc>
        <w:tc>
          <w:tcPr>
            <w:tcW w:w="980" w:type="dxa"/>
            <w:vMerge w:val="continue"/>
            <w:vAlign w:val="center"/>
          </w:tcPr>
          <w:p w14:paraId="3F38C1B0"/>
        </w:tc>
        <w:tc>
          <w:tcPr>
            <w:tcW w:w="1012" w:type="dxa"/>
            <w:vMerge w:val="continue"/>
            <w:vAlign w:val="center"/>
          </w:tcPr>
          <w:p w14:paraId="191DEAD4"/>
        </w:tc>
      </w:tr>
      <w:tr w14:paraId="1E89A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gridSpan w:val="2"/>
            <w:vAlign w:val="center"/>
          </w:tcPr>
          <w:p w14:paraId="4280F573">
            <w:pPr>
              <w:jc w:val="center"/>
            </w:pPr>
            <w:r>
              <w:rPr>
                <w:rFonts w:ascii="宋体" w:hAnsi="宋体" w:eastAsia="宋体" w:cs="宋体"/>
                <w:b w:val="0"/>
                <w:i w:val="0"/>
                <w:color w:val="000000"/>
                <w:sz w:val="17"/>
              </w:rPr>
              <w:t>栏次</w:t>
            </w:r>
          </w:p>
        </w:tc>
        <w:tc>
          <w:tcPr>
            <w:tcW w:w="980" w:type="dxa"/>
            <w:vAlign w:val="center"/>
          </w:tcPr>
          <w:p w14:paraId="5C79E4B6">
            <w:pPr>
              <w:jc w:val="center"/>
            </w:pPr>
            <w:r>
              <w:rPr>
                <w:rFonts w:ascii="宋体" w:hAnsi="宋体" w:eastAsia="宋体" w:cs="宋体"/>
                <w:b w:val="0"/>
                <w:i w:val="0"/>
                <w:color w:val="000000"/>
                <w:sz w:val="17"/>
              </w:rPr>
              <w:t>1</w:t>
            </w:r>
          </w:p>
        </w:tc>
        <w:tc>
          <w:tcPr>
            <w:tcW w:w="980" w:type="dxa"/>
            <w:vAlign w:val="center"/>
          </w:tcPr>
          <w:p w14:paraId="23D8FDB2">
            <w:pPr>
              <w:jc w:val="center"/>
            </w:pPr>
            <w:r>
              <w:rPr>
                <w:rFonts w:ascii="宋体" w:hAnsi="宋体" w:eastAsia="宋体" w:cs="宋体"/>
                <w:b w:val="0"/>
                <w:i w:val="0"/>
                <w:color w:val="000000"/>
                <w:sz w:val="17"/>
              </w:rPr>
              <w:t>2</w:t>
            </w:r>
          </w:p>
        </w:tc>
        <w:tc>
          <w:tcPr>
            <w:tcW w:w="980" w:type="dxa"/>
            <w:vAlign w:val="center"/>
          </w:tcPr>
          <w:p w14:paraId="4B1D97DA">
            <w:pPr>
              <w:jc w:val="center"/>
            </w:pPr>
            <w:r>
              <w:rPr>
                <w:rFonts w:ascii="宋体" w:hAnsi="宋体" w:eastAsia="宋体" w:cs="宋体"/>
                <w:b w:val="0"/>
                <w:i w:val="0"/>
                <w:color w:val="000000"/>
                <w:sz w:val="17"/>
              </w:rPr>
              <w:t>3</w:t>
            </w:r>
          </w:p>
        </w:tc>
        <w:tc>
          <w:tcPr>
            <w:tcW w:w="980" w:type="dxa"/>
            <w:vAlign w:val="center"/>
          </w:tcPr>
          <w:p w14:paraId="422317CA">
            <w:pPr>
              <w:jc w:val="center"/>
            </w:pPr>
            <w:r>
              <w:rPr>
                <w:rFonts w:ascii="宋体" w:hAnsi="宋体" w:eastAsia="宋体" w:cs="宋体"/>
                <w:b w:val="0"/>
                <w:i w:val="0"/>
                <w:color w:val="000000"/>
                <w:sz w:val="17"/>
              </w:rPr>
              <w:t>4</w:t>
            </w:r>
          </w:p>
        </w:tc>
        <w:tc>
          <w:tcPr>
            <w:tcW w:w="980" w:type="dxa"/>
            <w:vAlign w:val="center"/>
          </w:tcPr>
          <w:p w14:paraId="70E190A1">
            <w:pPr>
              <w:jc w:val="center"/>
            </w:pPr>
            <w:r>
              <w:rPr>
                <w:rFonts w:ascii="宋体" w:hAnsi="宋体" w:eastAsia="宋体" w:cs="宋体"/>
                <w:b w:val="0"/>
                <w:i w:val="0"/>
                <w:color w:val="000000"/>
                <w:sz w:val="17"/>
              </w:rPr>
              <w:t>5</w:t>
            </w:r>
          </w:p>
        </w:tc>
        <w:tc>
          <w:tcPr>
            <w:tcW w:w="980" w:type="dxa"/>
            <w:vAlign w:val="center"/>
          </w:tcPr>
          <w:p w14:paraId="3D22F758">
            <w:pPr>
              <w:jc w:val="center"/>
            </w:pPr>
            <w:r>
              <w:rPr>
                <w:rFonts w:ascii="宋体" w:hAnsi="宋体" w:eastAsia="宋体" w:cs="宋体"/>
                <w:b w:val="0"/>
                <w:i w:val="0"/>
                <w:color w:val="000000"/>
                <w:sz w:val="17"/>
              </w:rPr>
              <w:t>6</w:t>
            </w:r>
          </w:p>
        </w:tc>
        <w:tc>
          <w:tcPr>
            <w:tcW w:w="1012" w:type="dxa"/>
            <w:vAlign w:val="center"/>
          </w:tcPr>
          <w:p w14:paraId="4BC7570B">
            <w:pPr>
              <w:jc w:val="center"/>
            </w:pPr>
            <w:r>
              <w:rPr>
                <w:rFonts w:ascii="宋体" w:hAnsi="宋体" w:eastAsia="宋体" w:cs="宋体"/>
                <w:b w:val="0"/>
                <w:i w:val="0"/>
                <w:color w:val="000000"/>
                <w:sz w:val="17"/>
              </w:rPr>
              <w:t>7</w:t>
            </w:r>
          </w:p>
        </w:tc>
      </w:tr>
      <w:tr w14:paraId="23849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gridSpan w:val="2"/>
            <w:vAlign w:val="center"/>
          </w:tcPr>
          <w:p w14:paraId="169DBED2">
            <w:pPr>
              <w:jc w:val="center"/>
            </w:pPr>
            <w:r>
              <w:rPr>
                <w:rFonts w:ascii="宋体" w:hAnsi="宋体" w:eastAsia="宋体" w:cs="宋体"/>
                <w:b w:val="0"/>
                <w:i w:val="0"/>
                <w:color w:val="000000"/>
                <w:sz w:val="17"/>
              </w:rPr>
              <w:t>合计</w:t>
            </w:r>
          </w:p>
        </w:tc>
        <w:tc>
          <w:tcPr>
            <w:tcW w:w="980" w:type="dxa"/>
            <w:vAlign w:val="center"/>
          </w:tcPr>
          <w:p w14:paraId="0334D2DC">
            <w:pPr>
              <w:jc w:val="right"/>
            </w:pPr>
            <w:r>
              <w:rPr>
                <w:rFonts w:ascii="宋体" w:hAnsi="宋体" w:eastAsia="宋体" w:cs="宋体"/>
                <w:b/>
                <w:i w:val="0"/>
                <w:color w:val="000000"/>
                <w:sz w:val="17"/>
              </w:rPr>
              <w:t>32,016.92</w:t>
            </w:r>
          </w:p>
        </w:tc>
        <w:tc>
          <w:tcPr>
            <w:tcW w:w="980" w:type="dxa"/>
            <w:vAlign w:val="center"/>
          </w:tcPr>
          <w:p w14:paraId="1DDE6C77">
            <w:pPr>
              <w:jc w:val="right"/>
            </w:pPr>
            <w:r>
              <w:rPr>
                <w:rFonts w:ascii="宋体" w:hAnsi="宋体" w:eastAsia="宋体" w:cs="宋体"/>
                <w:b/>
                <w:i w:val="0"/>
                <w:color w:val="000000"/>
                <w:sz w:val="17"/>
              </w:rPr>
              <w:t>16,369.80</w:t>
            </w:r>
          </w:p>
        </w:tc>
        <w:tc>
          <w:tcPr>
            <w:tcW w:w="980" w:type="dxa"/>
            <w:vAlign w:val="center"/>
          </w:tcPr>
          <w:p w14:paraId="06BCC161"/>
        </w:tc>
        <w:tc>
          <w:tcPr>
            <w:tcW w:w="980" w:type="dxa"/>
            <w:vAlign w:val="center"/>
          </w:tcPr>
          <w:p w14:paraId="58B2A7CA"/>
        </w:tc>
        <w:tc>
          <w:tcPr>
            <w:tcW w:w="980" w:type="dxa"/>
            <w:vAlign w:val="center"/>
          </w:tcPr>
          <w:p w14:paraId="11E1245B">
            <w:pPr>
              <w:jc w:val="right"/>
            </w:pPr>
            <w:r>
              <w:rPr>
                <w:rFonts w:ascii="宋体" w:hAnsi="宋体" w:eastAsia="宋体" w:cs="宋体"/>
                <w:b/>
                <w:i w:val="0"/>
                <w:color w:val="000000"/>
                <w:sz w:val="17"/>
              </w:rPr>
              <w:t>15,647.13</w:t>
            </w:r>
          </w:p>
        </w:tc>
        <w:tc>
          <w:tcPr>
            <w:tcW w:w="980" w:type="dxa"/>
            <w:vAlign w:val="center"/>
          </w:tcPr>
          <w:p w14:paraId="1C09BCDF"/>
        </w:tc>
        <w:tc>
          <w:tcPr>
            <w:tcW w:w="1012" w:type="dxa"/>
            <w:vAlign w:val="center"/>
          </w:tcPr>
          <w:p w14:paraId="549995F1"/>
        </w:tc>
      </w:tr>
      <w:tr w14:paraId="0CEE2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4E29A442">
            <w:pPr>
              <w:jc w:val="left"/>
            </w:pPr>
            <w:r>
              <w:rPr>
                <w:rFonts w:ascii="宋体" w:hAnsi="宋体" w:eastAsia="宋体" w:cs="宋体"/>
                <w:b w:val="0"/>
                <w:i w:val="0"/>
                <w:color w:val="000000"/>
                <w:sz w:val="17"/>
              </w:rPr>
              <w:t>201</w:t>
            </w:r>
          </w:p>
        </w:tc>
        <w:tc>
          <w:tcPr>
            <w:tcW w:w="3040" w:type="dxa"/>
            <w:vAlign w:val="center"/>
          </w:tcPr>
          <w:p w14:paraId="451E1BEE">
            <w:pPr>
              <w:jc w:val="left"/>
            </w:pPr>
            <w:r>
              <w:rPr>
                <w:rFonts w:ascii="宋体" w:hAnsi="宋体" w:eastAsia="宋体" w:cs="宋体"/>
                <w:b w:val="0"/>
                <w:i w:val="0"/>
                <w:color w:val="000000"/>
                <w:sz w:val="17"/>
              </w:rPr>
              <w:t>一般公共服务支出</w:t>
            </w:r>
          </w:p>
        </w:tc>
        <w:tc>
          <w:tcPr>
            <w:tcW w:w="980" w:type="dxa"/>
            <w:vAlign w:val="center"/>
          </w:tcPr>
          <w:p w14:paraId="3515B4A9">
            <w:pPr>
              <w:jc w:val="right"/>
            </w:pPr>
            <w:r>
              <w:rPr>
                <w:rFonts w:ascii="宋体" w:hAnsi="宋体" w:eastAsia="宋体" w:cs="宋体"/>
                <w:b w:val="0"/>
                <w:i w:val="0"/>
                <w:color w:val="000000"/>
                <w:sz w:val="17"/>
              </w:rPr>
              <w:t>25,792.66</w:t>
            </w:r>
          </w:p>
        </w:tc>
        <w:tc>
          <w:tcPr>
            <w:tcW w:w="980" w:type="dxa"/>
            <w:vAlign w:val="center"/>
          </w:tcPr>
          <w:p w14:paraId="1C1BF01F">
            <w:pPr>
              <w:jc w:val="right"/>
            </w:pPr>
            <w:r>
              <w:rPr>
                <w:rFonts w:ascii="宋体" w:hAnsi="宋体" w:eastAsia="宋体" w:cs="宋体"/>
                <w:b w:val="0"/>
                <w:i w:val="0"/>
                <w:color w:val="000000"/>
                <w:sz w:val="17"/>
              </w:rPr>
              <w:t>10,809.35</w:t>
            </w:r>
          </w:p>
        </w:tc>
        <w:tc>
          <w:tcPr>
            <w:tcW w:w="980" w:type="dxa"/>
            <w:vAlign w:val="center"/>
          </w:tcPr>
          <w:p w14:paraId="4F38CFDE"/>
        </w:tc>
        <w:tc>
          <w:tcPr>
            <w:tcW w:w="980" w:type="dxa"/>
            <w:vAlign w:val="center"/>
          </w:tcPr>
          <w:p w14:paraId="5FAD5AEE"/>
        </w:tc>
        <w:tc>
          <w:tcPr>
            <w:tcW w:w="980" w:type="dxa"/>
            <w:vAlign w:val="center"/>
          </w:tcPr>
          <w:p w14:paraId="1420E41E">
            <w:pPr>
              <w:jc w:val="right"/>
            </w:pPr>
            <w:r>
              <w:rPr>
                <w:rFonts w:ascii="宋体" w:hAnsi="宋体" w:eastAsia="宋体" w:cs="宋体"/>
                <w:b w:val="0"/>
                <w:i w:val="0"/>
                <w:color w:val="000000"/>
                <w:sz w:val="17"/>
              </w:rPr>
              <w:t>14,983.31</w:t>
            </w:r>
          </w:p>
        </w:tc>
        <w:tc>
          <w:tcPr>
            <w:tcW w:w="980" w:type="dxa"/>
            <w:vAlign w:val="center"/>
          </w:tcPr>
          <w:p w14:paraId="1CC6D3FC"/>
        </w:tc>
        <w:tc>
          <w:tcPr>
            <w:tcW w:w="1012" w:type="dxa"/>
            <w:vAlign w:val="center"/>
          </w:tcPr>
          <w:p w14:paraId="3B8C01CF"/>
        </w:tc>
      </w:tr>
      <w:tr w14:paraId="1BF8E2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67D9A324">
            <w:pPr>
              <w:jc w:val="left"/>
            </w:pPr>
            <w:r>
              <w:rPr>
                <w:rFonts w:ascii="宋体" w:hAnsi="宋体" w:eastAsia="宋体" w:cs="宋体"/>
                <w:b w:val="0"/>
                <w:i w:val="0"/>
                <w:color w:val="000000"/>
                <w:sz w:val="17"/>
              </w:rPr>
              <w:t>20138</w:t>
            </w:r>
          </w:p>
        </w:tc>
        <w:tc>
          <w:tcPr>
            <w:tcW w:w="3040" w:type="dxa"/>
            <w:vAlign w:val="center"/>
          </w:tcPr>
          <w:p w14:paraId="3BB43087">
            <w:pPr>
              <w:jc w:val="left"/>
            </w:pPr>
            <w:r>
              <w:rPr>
                <w:rFonts w:ascii="宋体" w:hAnsi="宋体" w:eastAsia="宋体" w:cs="宋体"/>
                <w:b w:val="0"/>
                <w:i w:val="0"/>
                <w:color w:val="000000"/>
                <w:sz w:val="17"/>
              </w:rPr>
              <w:t>市场监督管理事务</w:t>
            </w:r>
          </w:p>
        </w:tc>
        <w:tc>
          <w:tcPr>
            <w:tcW w:w="980" w:type="dxa"/>
            <w:vAlign w:val="center"/>
          </w:tcPr>
          <w:p w14:paraId="0E71F733">
            <w:pPr>
              <w:jc w:val="right"/>
            </w:pPr>
            <w:r>
              <w:rPr>
                <w:rFonts w:ascii="宋体" w:hAnsi="宋体" w:eastAsia="宋体" w:cs="宋体"/>
                <w:b w:val="0"/>
                <w:i w:val="0"/>
                <w:color w:val="000000"/>
                <w:sz w:val="17"/>
              </w:rPr>
              <w:t>25,792.66</w:t>
            </w:r>
          </w:p>
        </w:tc>
        <w:tc>
          <w:tcPr>
            <w:tcW w:w="980" w:type="dxa"/>
            <w:vAlign w:val="center"/>
          </w:tcPr>
          <w:p w14:paraId="668CF533">
            <w:pPr>
              <w:jc w:val="right"/>
            </w:pPr>
            <w:r>
              <w:rPr>
                <w:rFonts w:ascii="宋体" w:hAnsi="宋体" w:eastAsia="宋体" w:cs="宋体"/>
                <w:b w:val="0"/>
                <w:i w:val="0"/>
                <w:color w:val="000000"/>
                <w:sz w:val="17"/>
              </w:rPr>
              <w:t>10,809.35</w:t>
            </w:r>
          </w:p>
        </w:tc>
        <w:tc>
          <w:tcPr>
            <w:tcW w:w="980" w:type="dxa"/>
            <w:vAlign w:val="center"/>
          </w:tcPr>
          <w:p w14:paraId="344A0BF3"/>
        </w:tc>
        <w:tc>
          <w:tcPr>
            <w:tcW w:w="980" w:type="dxa"/>
            <w:vAlign w:val="center"/>
          </w:tcPr>
          <w:p w14:paraId="7092C967"/>
        </w:tc>
        <w:tc>
          <w:tcPr>
            <w:tcW w:w="980" w:type="dxa"/>
            <w:vAlign w:val="center"/>
          </w:tcPr>
          <w:p w14:paraId="727590CD">
            <w:pPr>
              <w:jc w:val="right"/>
            </w:pPr>
            <w:r>
              <w:rPr>
                <w:rFonts w:ascii="宋体" w:hAnsi="宋体" w:eastAsia="宋体" w:cs="宋体"/>
                <w:b w:val="0"/>
                <w:i w:val="0"/>
                <w:color w:val="000000"/>
                <w:sz w:val="17"/>
              </w:rPr>
              <w:t>14,983.31</w:t>
            </w:r>
          </w:p>
        </w:tc>
        <w:tc>
          <w:tcPr>
            <w:tcW w:w="980" w:type="dxa"/>
            <w:vAlign w:val="center"/>
          </w:tcPr>
          <w:p w14:paraId="2012078D"/>
        </w:tc>
        <w:tc>
          <w:tcPr>
            <w:tcW w:w="1012" w:type="dxa"/>
            <w:vAlign w:val="center"/>
          </w:tcPr>
          <w:p w14:paraId="4CE788C9"/>
        </w:tc>
      </w:tr>
      <w:tr w14:paraId="34DD5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3F263BDA">
            <w:pPr>
              <w:jc w:val="left"/>
            </w:pPr>
            <w:r>
              <w:rPr>
                <w:rFonts w:ascii="宋体" w:hAnsi="宋体" w:eastAsia="宋体" w:cs="宋体"/>
                <w:b w:val="0"/>
                <w:i w:val="0"/>
                <w:color w:val="000000"/>
                <w:sz w:val="17"/>
              </w:rPr>
              <w:t>2013812</w:t>
            </w:r>
          </w:p>
        </w:tc>
        <w:tc>
          <w:tcPr>
            <w:tcW w:w="3040" w:type="dxa"/>
            <w:vAlign w:val="center"/>
          </w:tcPr>
          <w:p w14:paraId="7073D1DF">
            <w:pPr>
              <w:jc w:val="left"/>
            </w:pPr>
            <w:r>
              <w:rPr>
                <w:rFonts w:ascii="宋体" w:hAnsi="宋体" w:eastAsia="宋体" w:cs="宋体"/>
                <w:b w:val="0"/>
                <w:i w:val="0"/>
                <w:color w:val="000000"/>
                <w:sz w:val="17"/>
              </w:rPr>
              <w:t>药品事务</w:t>
            </w:r>
          </w:p>
        </w:tc>
        <w:tc>
          <w:tcPr>
            <w:tcW w:w="980" w:type="dxa"/>
            <w:vAlign w:val="center"/>
          </w:tcPr>
          <w:p w14:paraId="1F1B1685">
            <w:pPr>
              <w:jc w:val="right"/>
            </w:pPr>
            <w:r>
              <w:rPr>
                <w:rFonts w:ascii="宋体" w:hAnsi="宋体" w:eastAsia="宋体" w:cs="宋体"/>
                <w:b w:val="0"/>
                <w:i w:val="0"/>
                <w:color w:val="000000"/>
                <w:sz w:val="17"/>
              </w:rPr>
              <w:t>371.03</w:t>
            </w:r>
          </w:p>
        </w:tc>
        <w:tc>
          <w:tcPr>
            <w:tcW w:w="980" w:type="dxa"/>
            <w:vAlign w:val="center"/>
          </w:tcPr>
          <w:p w14:paraId="019128D7">
            <w:pPr>
              <w:jc w:val="right"/>
            </w:pPr>
            <w:r>
              <w:rPr>
                <w:rFonts w:ascii="宋体" w:hAnsi="宋体" w:eastAsia="宋体" w:cs="宋体"/>
                <w:b w:val="0"/>
                <w:i w:val="0"/>
                <w:color w:val="000000"/>
                <w:sz w:val="17"/>
              </w:rPr>
              <w:t>371.03</w:t>
            </w:r>
          </w:p>
        </w:tc>
        <w:tc>
          <w:tcPr>
            <w:tcW w:w="980" w:type="dxa"/>
            <w:vAlign w:val="center"/>
          </w:tcPr>
          <w:p w14:paraId="6103FE1A"/>
        </w:tc>
        <w:tc>
          <w:tcPr>
            <w:tcW w:w="980" w:type="dxa"/>
            <w:vAlign w:val="center"/>
          </w:tcPr>
          <w:p w14:paraId="35557128"/>
        </w:tc>
        <w:tc>
          <w:tcPr>
            <w:tcW w:w="980" w:type="dxa"/>
            <w:vAlign w:val="center"/>
          </w:tcPr>
          <w:p w14:paraId="5F7633FC"/>
        </w:tc>
        <w:tc>
          <w:tcPr>
            <w:tcW w:w="980" w:type="dxa"/>
            <w:vAlign w:val="center"/>
          </w:tcPr>
          <w:p w14:paraId="24CC88B4"/>
        </w:tc>
        <w:tc>
          <w:tcPr>
            <w:tcW w:w="1012" w:type="dxa"/>
            <w:vAlign w:val="center"/>
          </w:tcPr>
          <w:p w14:paraId="75B7C15D"/>
        </w:tc>
      </w:tr>
      <w:tr w14:paraId="51F61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6CCD979A">
            <w:pPr>
              <w:jc w:val="left"/>
            </w:pPr>
            <w:r>
              <w:rPr>
                <w:rFonts w:ascii="宋体" w:hAnsi="宋体" w:eastAsia="宋体" w:cs="宋体"/>
                <w:b w:val="0"/>
                <w:i w:val="0"/>
                <w:color w:val="000000"/>
                <w:sz w:val="17"/>
              </w:rPr>
              <w:t>2013814</w:t>
            </w:r>
          </w:p>
        </w:tc>
        <w:tc>
          <w:tcPr>
            <w:tcW w:w="3040" w:type="dxa"/>
            <w:vAlign w:val="center"/>
          </w:tcPr>
          <w:p w14:paraId="639C7E20">
            <w:pPr>
              <w:jc w:val="left"/>
            </w:pPr>
            <w:r>
              <w:rPr>
                <w:rFonts w:ascii="宋体" w:hAnsi="宋体" w:eastAsia="宋体" w:cs="宋体"/>
                <w:b w:val="0"/>
                <w:i w:val="0"/>
                <w:color w:val="000000"/>
                <w:sz w:val="17"/>
              </w:rPr>
              <w:t>化妆品事务</w:t>
            </w:r>
          </w:p>
        </w:tc>
        <w:tc>
          <w:tcPr>
            <w:tcW w:w="980" w:type="dxa"/>
            <w:vAlign w:val="center"/>
          </w:tcPr>
          <w:p w14:paraId="71D333C7">
            <w:pPr>
              <w:jc w:val="right"/>
            </w:pPr>
            <w:r>
              <w:rPr>
                <w:rFonts w:ascii="宋体" w:hAnsi="宋体" w:eastAsia="宋体" w:cs="宋体"/>
                <w:b w:val="0"/>
                <w:i w:val="0"/>
                <w:color w:val="000000"/>
                <w:sz w:val="17"/>
              </w:rPr>
              <w:t>59.98</w:t>
            </w:r>
          </w:p>
        </w:tc>
        <w:tc>
          <w:tcPr>
            <w:tcW w:w="980" w:type="dxa"/>
            <w:vAlign w:val="center"/>
          </w:tcPr>
          <w:p w14:paraId="03233DA0">
            <w:pPr>
              <w:jc w:val="right"/>
            </w:pPr>
            <w:r>
              <w:rPr>
                <w:rFonts w:ascii="宋体" w:hAnsi="宋体" w:eastAsia="宋体" w:cs="宋体"/>
                <w:b w:val="0"/>
                <w:i w:val="0"/>
                <w:color w:val="000000"/>
                <w:sz w:val="17"/>
              </w:rPr>
              <w:t>59.98</w:t>
            </w:r>
          </w:p>
        </w:tc>
        <w:tc>
          <w:tcPr>
            <w:tcW w:w="980" w:type="dxa"/>
            <w:vAlign w:val="center"/>
          </w:tcPr>
          <w:p w14:paraId="72F42E98"/>
        </w:tc>
        <w:tc>
          <w:tcPr>
            <w:tcW w:w="980" w:type="dxa"/>
            <w:vAlign w:val="center"/>
          </w:tcPr>
          <w:p w14:paraId="51007420"/>
        </w:tc>
        <w:tc>
          <w:tcPr>
            <w:tcW w:w="980" w:type="dxa"/>
            <w:vAlign w:val="center"/>
          </w:tcPr>
          <w:p w14:paraId="6936C642"/>
        </w:tc>
        <w:tc>
          <w:tcPr>
            <w:tcW w:w="980" w:type="dxa"/>
            <w:vAlign w:val="center"/>
          </w:tcPr>
          <w:p w14:paraId="57A949DB"/>
        </w:tc>
        <w:tc>
          <w:tcPr>
            <w:tcW w:w="1012" w:type="dxa"/>
            <w:vAlign w:val="center"/>
          </w:tcPr>
          <w:p w14:paraId="025FC89C"/>
        </w:tc>
      </w:tr>
      <w:tr w14:paraId="727FC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C16E082">
            <w:pPr>
              <w:jc w:val="left"/>
            </w:pPr>
            <w:r>
              <w:rPr>
                <w:rFonts w:ascii="宋体" w:hAnsi="宋体" w:eastAsia="宋体" w:cs="宋体"/>
                <w:b w:val="0"/>
                <w:i w:val="0"/>
                <w:color w:val="000000"/>
                <w:sz w:val="17"/>
              </w:rPr>
              <w:t>2013850</w:t>
            </w:r>
          </w:p>
        </w:tc>
        <w:tc>
          <w:tcPr>
            <w:tcW w:w="3040" w:type="dxa"/>
            <w:vAlign w:val="center"/>
          </w:tcPr>
          <w:p w14:paraId="49A7264E">
            <w:pPr>
              <w:jc w:val="left"/>
            </w:pPr>
            <w:r>
              <w:rPr>
                <w:rFonts w:ascii="宋体" w:hAnsi="宋体" w:eastAsia="宋体" w:cs="宋体"/>
                <w:b w:val="0"/>
                <w:i w:val="0"/>
                <w:color w:val="000000"/>
                <w:sz w:val="17"/>
              </w:rPr>
              <w:t>事业运行</w:t>
            </w:r>
          </w:p>
        </w:tc>
        <w:tc>
          <w:tcPr>
            <w:tcW w:w="980" w:type="dxa"/>
            <w:vAlign w:val="center"/>
          </w:tcPr>
          <w:p w14:paraId="75F75EA5">
            <w:pPr>
              <w:jc w:val="right"/>
            </w:pPr>
            <w:r>
              <w:rPr>
                <w:rFonts w:ascii="宋体" w:hAnsi="宋体" w:eastAsia="宋体" w:cs="宋体"/>
                <w:b w:val="0"/>
                <w:i w:val="0"/>
                <w:color w:val="000000"/>
                <w:sz w:val="17"/>
              </w:rPr>
              <w:t>14,751.59</w:t>
            </w:r>
          </w:p>
        </w:tc>
        <w:tc>
          <w:tcPr>
            <w:tcW w:w="980" w:type="dxa"/>
            <w:vAlign w:val="center"/>
          </w:tcPr>
          <w:p w14:paraId="1A7FA2DA">
            <w:pPr>
              <w:jc w:val="right"/>
            </w:pPr>
            <w:r>
              <w:rPr>
                <w:rFonts w:ascii="宋体" w:hAnsi="宋体" w:eastAsia="宋体" w:cs="宋体"/>
                <w:b w:val="0"/>
                <w:i w:val="0"/>
                <w:color w:val="000000"/>
                <w:sz w:val="17"/>
              </w:rPr>
              <w:t>8,110.75</w:t>
            </w:r>
          </w:p>
        </w:tc>
        <w:tc>
          <w:tcPr>
            <w:tcW w:w="980" w:type="dxa"/>
            <w:vAlign w:val="center"/>
          </w:tcPr>
          <w:p w14:paraId="552211C1"/>
        </w:tc>
        <w:tc>
          <w:tcPr>
            <w:tcW w:w="980" w:type="dxa"/>
            <w:vAlign w:val="center"/>
          </w:tcPr>
          <w:p w14:paraId="76F9E621"/>
        </w:tc>
        <w:tc>
          <w:tcPr>
            <w:tcW w:w="980" w:type="dxa"/>
            <w:vAlign w:val="center"/>
          </w:tcPr>
          <w:p w14:paraId="260E5FA9">
            <w:pPr>
              <w:jc w:val="right"/>
            </w:pPr>
            <w:r>
              <w:rPr>
                <w:rFonts w:ascii="宋体" w:hAnsi="宋体" w:eastAsia="宋体" w:cs="宋体"/>
                <w:b w:val="0"/>
                <w:i w:val="0"/>
                <w:color w:val="000000"/>
                <w:sz w:val="17"/>
              </w:rPr>
              <w:t>6,640.84</w:t>
            </w:r>
          </w:p>
        </w:tc>
        <w:tc>
          <w:tcPr>
            <w:tcW w:w="980" w:type="dxa"/>
            <w:vAlign w:val="center"/>
          </w:tcPr>
          <w:p w14:paraId="6E50FCCF"/>
        </w:tc>
        <w:tc>
          <w:tcPr>
            <w:tcW w:w="1012" w:type="dxa"/>
            <w:vAlign w:val="center"/>
          </w:tcPr>
          <w:p w14:paraId="348C8758"/>
        </w:tc>
      </w:tr>
      <w:tr w14:paraId="44201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10B89F3">
            <w:pPr>
              <w:jc w:val="left"/>
            </w:pPr>
            <w:r>
              <w:rPr>
                <w:rFonts w:ascii="宋体" w:hAnsi="宋体" w:eastAsia="宋体" w:cs="宋体"/>
                <w:b w:val="0"/>
                <w:i w:val="0"/>
                <w:color w:val="000000"/>
                <w:sz w:val="17"/>
              </w:rPr>
              <w:t>2013899</w:t>
            </w:r>
          </w:p>
        </w:tc>
        <w:tc>
          <w:tcPr>
            <w:tcW w:w="3040" w:type="dxa"/>
            <w:vAlign w:val="center"/>
          </w:tcPr>
          <w:p w14:paraId="429E510D">
            <w:pPr>
              <w:jc w:val="left"/>
            </w:pPr>
            <w:r>
              <w:rPr>
                <w:rFonts w:ascii="宋体" w:hAnsi="宋体" w:eastAsia="宋体" w:cs="宋体"/>
                <w:b w:val="0"/>
                <w:i w:val="0"/>
                <w:color w:val="000000"/>
                <w:sz w:val="17"/>
              </w:rPr>
              <w:t>其他市场监督管理事务</w:t>
            </w:r>
          </w:p>
        </w:tc>
        <w:tc>
          <w:tcPr>
            <w:tcW w:w="980" w:type="dxa"/>
            <w:vAlign w:val="center"/>
          </w:tcPr>
          <w:p w14:paraId="17B8BB75">
            <w:pPr>
              <w:jc w:val="right"/>
            </w:pPr>
            <w:r>
              <w:rPr>
                <w:rFonts w:ascii="宋体" w:hAnsi="宋体" w:eastAsia="宋体" w:cs="宋体"/>
                <w:b w:val="0"/>
                <w:i w:val="0"/>
                <w:color w:val="000000"/>
                <w:sz w:val="17"/>
              </w:rPr>
              <w:t>10,610.06</w:t>
            </w:r>
          </w:p>
        </w:tc>
        <w:tc>
          <w:tcPr>
            <w:tcW w:w="980" w:type="dxa"/>
            <w:vAlign w:val="center"/>
          </w:tcPr>
          <w:p w14:paraId="51E4E724">
            <w:pPr>
              <w:jc w:val="right"/>
            </w:pPr>
            <w:r>
              <w:rPr>
                <w:rFonts w:ascii="宋体" w:hAnsi="宋体" w:eastAsia="宋体" w:cs="宋体"/>
                <w:b w:val="0"/>
                <w:i w:val="0"/>
                <w:color w:val="000000"/>
                <w:sz w:val="17"/>
              </w:rPr>
              <w:t>2,267.59</w:t>
            </w:r>
          </w:p>
        </w:tc>
        <w:tc>
          <w:tcPr>
            <w:tcW w:w="980" w:type="dxa"/>
            <w:vAlign w:val="center"/>
          </w:tcPr>
          <w:p w14:paraId="7D089C62"/>
        </w:tc>
        <w:tc>
          <w:tcPr>
            <w:tcW w:w="980" w:type="dxa"/>
            <w:vAlign w:val="center"/>
          </w:tcPr>
          <w:p w14:paraId="7463B46C"/>
        </w:tc>
        <w:tc>
          <w:tcPr>
            <w:tcW w:w="980" w:type="dxa"/>
            <w:vAlign w:val="center"/>
          </w:tcPr>
          <w:p w14:paraId="036301C6">
            <w:pPr>
              <w:jc w:val="right"/>
            </w:pPr>
            <w:r>
              <w:rPr>
                <w:rFonts w:ascii="宋体" w:hAnsi="宋体" w:eastAsia="宋体" w:cs="宋体"/>
                <w:b w:val="0"/>
                <w:i w:val="0"/>
                <w:color w:val="000000"/>
                <w:sz w:val="17"/>
              </w:rPr>
              <w:t>8,342.47</w:t>
            </w:r>
          </w:p>
        </w:tc>
        <w:tc>
          <w:tcPr>
            <w:tcW w:w="980" w:type="dxa"/>
            <w:vAlign w:val="center"/>
          </w:tcPr>
          <w:p w14:paraId="188875DA"/>
        </w:tc>
        <w:tc>
          <w:tcPr>
            <w:tcW w:w="1012" w:type="dxa"/>
            <w:vAlign w:val="center"/>
          </w:tcPr>
          <w:p w14:paraId="4C635754"/>
        </w:tc>
      </w:tr>
      <w:tr w14:paraId="074A5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A43FAA0">
            <w:pPr>
              <w:jc w:val="left"/>
            </w:pPr>
            <w:r>
              <w:rPr>
                <w:rFonts w:ascii="宋体" w:hAnsi="宋体" w:eastAsia="宋体" w:cs="宋体"/>
                <w:b w:val="0"/>
                <w:i w:val="0"/>
                <w:color w:val="000000"/>
                <w:sz w:val="17"/>
              </w:rPr>
              <w:t>208</w:t>
            </w:r>
          </w:p>
        </w:tc>
        <w:tc>
          <w:tcPr>
            <w:tcW w:w="3040" w:type="dxa"/>
            <w:vAlign w:val="center"/>
          </w:tcPr>
          <w:p w14:paraId="27DBEAFB">
            <w:pPr>
              <w:jc w:val="left"/>
            </w:pPr>
            <w:r>
              <w:rPr>
                <w:rFonts w:ascii="宋体" w:hAnsi="宋体" w:eastAsia="宋体" w:cs="宋体"/>
                <w:b w:val="0"/>
                <w:i w:val="0"/>
                <w:color w:val="000000"/>
                <w:sz w:val="17"/>
              </w:rPr>
              <w:t>社会保障和就业支出</w:t>
            </w:r>
          </w:p>
        </w:tc>
        <w:tc>
          <w:tcPr>
            <w:tcW w:w="980" w:type="dxa"/>
            <w:vAlign w:val="center"/>
          </w:tcPr>
          <w:p w14:paraId="50313DF7">
            <w:pPr>
              <w:jc w:val="right"/>
            </w:pPr>
            <w:r>
              <w:rPr>
                <w:rFonts w:ascii="宋体" w:hAnsi="宋体" w:eastAsia="宋体" w:cs="宋体"/>
                <w:b w:val="0"/>
                <w:i w:val="0"/>
                <w:color w:val="000000"/>
                <w:sz w:val="17"/>
              </w:rPr>
              <w:t>3,907.26</w:t>
            </w:r>
          </w:p>
        </w:tc>
        <w:tc>
          <w:tcPr>
            <w:tcW w:w="980" w:type="dxa"/>
            <w:vAlign w:val="center"/>
          </w:tcPr>
          <w:p w14:paraId="18BE3E00">
            <w:pPr>
              <w:jc w:val="right"/>
            </w:pPr>
            <w:r>
              <w:rPr>
                <w:rFonts w:ascii="宋体" w:hAnsi="宋体" w:eastAsia="宋体" w:cs="宋体"/>
                <w:b w:val="0"/>
                <w:i w:val="0"/>
                <w:color w:val="000000"/>
                <w:sz w:val="17"/>
              </w:rPr>
              <w:t>3,575.48</w:t>
            </w:r>
          </w:p>
        </w:tc>
        <w:tc>
          <w:tcPr>
            <w:tcW w:w="980" w:type="dxa"/>
            <w:vAlign w:val="center"/>
          </w:tcPr>
          <w:p w14:paraId="6935A91C"/>
        </w:tc>
        <w:tc>
          <w:tcPr>
            <w:tcW w:w="980" w:type="dxa"/>
            <w:vAlign w:val="center"/>
          </w:tcPr>
          <w:p w14:paraId="2569647C"/>
        </w:tc>
        <w:tc>
          <w:tcPr>
            <w:tcW w:w="980" w:type="dxa"/>
            <w:vAlign w:val="center"/>
          </w:tcPr>
          <w:p w14:paraId="14FCDD5B">
            <w:pPr>
              <w:jc w:val="right"/>
            </w:pPr>
            <w:r>
              <w:rPr>
                <w:rFonts w:ascii="宋体" w:hAnsi="宋体" w:eastAsia="宋体" w:cs="宋体"/>
                <w:b w:val="0"/>
                <w:i w:val="0"/>
                <w:color w:val="000000"/>
                <w:sz w:val="17"/>
              </w:rPr>
              <w:t>331.77</w:t>
            </w:r>
          </w:p>
        </w:tc>
        <w:tc>
          <w:tcPr>
            <w:tcW w:w="980" w:type="dxa"/>
            <w:vAlign w:val="center"/>
          </w:tcPr>
          <w:p w14:paraId="311B5BF5"/>
        </w:tc>
        <w:tc>
          <w:tcPr>
            <w:tcW w:w="1012" w:type="dxa"/>
            <w:vAlign w:val="center"/>
          </w:tcPr>
          <w:p w14:paraId="04F73978"/>
        </w:tc>
      </w:tr>
      <w:tr w14:paraId="4659A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03927668">
            <w:pPr>
              <w:jc w:val="left"/>
            </w:pPr>
            <w:r>
              <w:rPr>
                <w:rFonts w:ascii="宋体" w:hAnsi="宋体" w:eastAsia="宋体" w:cs="宋体"/>
                <w:b w:val="0"/>
                <w:i w:val="0"/>
                <w:color w:val="000000"/>
                <w:sz w:val="17"/>
              </w:rPr>
              <w:t>20805</w:t>
            </w:r>
          </w:p>
        </w:tc>
        <w:tc>
          <w:tcPr>
            <w:tcW w:w="3040" w:type="dxa"/>
            <w:vAlign w:val="center"/>
          </w:tcPr>
          <w:p w14:paraId="0297F36D">
            <w:pPr>
              <w:jc w:val="left"/>
            </w:pPr>
            <w:r>
              <w:rPr>
                <w:rFonts w:ascii="宋体" w:hAnsi="宋体" w:eastAsia="宋体" w:cs="宋体"/>
                <w:b w:val="0"/>
                <w:i w:val="0"/>
                <w:color w:val="000000"/>
                <w:sz w:val="17"/>
              </w:rPr>
              <w:t>行政事业单位养老支出</w:t>
            </w:r>
          </w:p>
        </w:tc>
        <w:tc>
          <w:tcPr>
            <w:tcW w:w="980" w:type="dxa"/>
            <w:vAlign w:val="center"/>
          </w:tcPr>
          <w:p w14:paraId="26FE6859">
            <w:pPr>
              <w:jc w:val="right"/>
            </w:pPr>
            <w:r>
              <w:rPr>
                <w:rFonts w:ascii="宋体" w:hAnsi="宋体" w:eastAsia="宋体" w:cs="宋体"/>
                <w:b w:val="0"/>
                <w:i w:val="0"/>
                <w:color w:val="000000"/>
                <w:sz w:val="17"/>
              </w:rPr>
              <w:t>3,776.36</w:t>
            </w:r>
          </w:p>
        </w:tc>
        <w:tc>
          <w:tcPr>
            <w:tcW w:w="980" w:type="dxa"/>
            <w:vAlign w:val="center"/>
          </w:tcPr>
          <w:p w14:paraId="3E38A308">
            <w:pPr>
              <w:jc w:val="right"/>
            </w:pPr>
            <w:r>
              <w:rPr>
                <w:rFonts w:ascii="宋体" w:hAnsi="宋体" w:eastAsia="宋体" w:cs="宋体"/>
                <w:b w:val="0"/>
                <w:i w:val="0"/>
                <w:color w:val="000000"/>
                <w:sz w:val="17"/>
              </w:rPr>
              <w:t>3,546.26</w:t>
            </w:r>
          </w:p>
        </w:tc>
        <w:tc>
          <w:tcPr>
            <w:tcW w:w="980" w:type="dxa"/>
            <w:vAlign w:val="center"/>
          </w:tcPr>
          <w:p w14:paraId="2AE1F897"/>
        </w:tc>
        <w:tc>
          <w:tcPr>
            <w:tcW w:w="980" w:type="dxa"/>
            <w:vAlign w:val="center"/>
          </w:tcPr>
          <w:p w14:paraId="45F27763"/>
        </w:tc>
        <w:tc>
          <w:tcPr>
            <w:tcW w:w="980" w:type="dxa"/>
            <w:vAlign w:val="center"/>
          </w:tcPr>
          <w:p w14:paraId="49692B4B">
            <w:pPr>
              <w:jc w:val="right"/>
            </w:pPr>
            <w:r>
              <w:rPr>
                <w:rFonts w:ascii="宋体" w:hAnsi="宋体" w:eastAsia="宋体" w:cs="宋体"/>
                <w:b w:val="0"/>
                <w:i w:val="0"/>
                <w:color w:val="000000"/>
                <w:sz w:val="17"/>
              </w:rPr>
              <w:t>230.09</w:t>
            </w:r>
          </w:p>
        </w:tc>
        <w:tc>
          <w:tcPr>
            <w:tcW w:w="980" w:type="dxa"/>
            <w:vAlign w:val="center"/>
          </w:tcPr>
          <w:p w14:paraId="168E4B52"/>
        </w:tc>
        <w:tc>
          <w:tcPr>
            <w:tcW w:w="1012" w:type="dxa"/>
            <w:vAlign w:val="center"/>
          </w:tcPr>
          <w:p w14:paraId="7C510828"/>
        </w:tc>
      </w:tr>
      <w:tr w14:paraId="35D6C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5FF9C106">
            <w:pPr>
              <w:jc w:val="left"/>
            </w:pPr>
            <w:r>
              <w:rPr>
                <w:rFonts w:ascii="宋体" w:hAnsi="宋体" w:eastAsia="宋体" w:cs="宋体"/>
                <w:b w:val="0"/>
                <w:i w:val="0"/>
                <w:color w:val="000000"/>
                <w:sz w:val="17"/>
              </w:rPr>
              <w:t>2080502</w:t>
            </w:r>
          </w:p>
        </w:tc>
        <w:tc>
          <w:tcPr>
            <w:tcW w:w="3040" w:type="dxa"/>
            <w:vAlign w:val="center"/>
          </w:tcPr>
          <w:p w14:paraId="301DE9A9">
            <w:pPr>
              <w:jc w:val="left"/>
            </w:pPr>
            <w:r>
              <w:rPr>
                <w:rFonts w:ascii="宋体" w:hAnsi="宋体" w:eastAsia="宋体" w:cs="宋体"/>
                <w:b w:val="0"/>
                <w:i w:val="0"/>
                <w:color w:val="000000"/>
                <w:sz w:val="17"/>
              </w:rPr>
              <w:t>事业单位离退休</w:t>
            </w:r>
          </w:p>
        </w:tc>
        <w:tc>
          <w:tcPr>
            <w:tcW w:w="980" w:type="dxa"/>
            <w:vAlign w:val="center"/>
          </w:tcPr>
          <w:p w14:paraId="77F72EFA">
            <w:pPr>
              <w:jc w:val="right"/>
            </w:pPr>
            <w:r>
              <w:rPr>
                <w:rFonts w:ascii="宋体" w:hAnsi="宋体" w:eastAsia="宋体" w:cs="宋体"/>
                <w:b w:val="0"/>
                <w:i w:val="0"/>
                <w:color w:val="000000"/>
                <w:sz w:val="17"/>
              </w:rPr>
              <w:t>1,638.98</w:t>
            </w:r>
          </w:p>
        </w:tc>
        <w:tc>
          <w:tcPr>
            <w:tcW w:w="980" w:type="dxa"/>
            <w:vAlign w:val="center"/>
          </w:tcPr>
          <w:p w14:paraId="61A81B68">
            <w:pPr>
              <w:jc w:val="right"/>
            </w:pPr>
            <w:r>
              <w:rPr>
                <w:rFonts w:ascii="宋体" w:hAnsi="宋体" w:eastAsia="宋体" w:cs="宋体"/>
                <w:b w:val="0"/>
                <w:i w:val="0"/>
                <w:color w:val="000000"/>
                <w:sz w:val="17"/>
              </w:rPr>
              <w:t>1,624.51</w:t>
            </w:r>
          </w:p>
        </w:tc>
        <w:tc>
          <w:tcPr>
            <w:tcW w:w="980" w:type="dxa"/>
            <w:vAlign w:val="center"/>
          </w:tcPr>
          <w:p w14:paraId="5E97C940"/>
        </w:tc>
        <w:tc>
          <w:tcPr>
            <w:tcW w:w="980" w:type="dxa"/>
            <w:vAlign w:val="center"/>
          </w:tcPr>
          <w:p w14:paraId="3BB747B1"/>
        </w:tc>
        <w:tc>
          <w:tcPr>
            <w:tcW w:w="980" w:type="dxa"/>
            <w:vAlign w:val="center"/>
          </w:tcPr>
          <w:p w14:paraId="269EDD65">
            <w:pPr>
              <w:jc w:val="right"/>
            </w:pPr>
            <w:r>
              <w:rPr>
                <w:rFonts w:ascii="宋体" w:hAnsi="宋体" w:eastAsia="宋体" w:cs="宋体"/>
                <w:b w:val="0"/>
                <w:i w:val="0"/>
                <w:color w:val="000000"/>
                <w:sz w:val="17"/>
              </w:rPr>
              <w:t>14.47</w:t>
            </w:r>
          </w:p>
        </w:tc>
        <w:tc>
          <w:tcPr>
            <w:tcW w:w="980" w:type="dxa"/>
            <w:vAlign w:val="center"/>
          </w:tcPr>
          <w:p w14:paraId="64919799"/>
        </w:tc>
        <w:tc>
          <w:tcPr>
            <w:tcW w:w="1012" w:type="dxa"/>
            <w:vAlign w:val="center"/>
          </w:tcPr>
          <w:p w14:paraId="55491E25"/>
        </w:tc>
      </w:tr>
      <w:tr w14:paraId="211A3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0225C56A">
            <w:pPr>
              <w:jc w:val="left"/>
            </w:pPr>
            <w:r>
              <w:rPr>
                <w:rFonts w:ascii="宋体" w:hAnsi="宋体" w:eastAsia="宋体" w:cs="宋体"/>
                <w:b w:val="0"/>
                <w:i w:val="0"/>
                <w:color w:val="000000"/>
                <w:sz w:val="17"/>
              </w:rPr>
              <w:t>2080505</w:t>
            </w:r>
          </w:p>
        </w:tc>
        <w:tc>
          <w:tcPr>
            <w:tcW w:w="3040" w:type="dxa"/>
            <w:vAlign w:val="center"/>
          </w:tcPr>
          <w:p w14:paraId="75D9D21D">
            <w:pPr>
              <w:jc w:val="left"/>
            </w:pPr>
            <w:r>
              <w:rPr>
                <w:rFonts w:ascii="宋体" w:hAnsi="宋体" w:eastAsia="宋体" w:cs="宋体"/>
                <w:b w:val="0"/>
                <w:i w:val="0"/>
                <w:color w:val="000000"/>
                <w:sz w:val="17"/>
              </w:rPr>
              <w:t>机关事业单位基本养老保险缴费支出</w:t>
            </w:r>
          </w:p>
        </w:tc>
        <w:tc>
          <w:tcPr>
            <w:tcW w:w="980" w:type="dxa"/>
            <w:vAlign w:val="center"/>
          </w:tcPr>
          <w:p w14:paraId="547A5D08">
            <w:pPr>
              <w:jc w:val="right"/>
            </w:pPr>
            <w:r>
              <w:rPr>
                <w:rFonts w:ascii="宋体" w:hAnsi="宋体" w:eastAsia="宋体" w:cs="宋体"/>
                <w:b w:val="0"/>
                <w:i w:val="0"/>
                <w:color w:val="000000"/>
                <w:sz w:val="17"/>
              </w:rPr>
              <w:t>1,541.78</w:t>
            </w:r>
          </w:p>
        </w:tc>
        <w:tc>
          <w:tcPr>
            <w:tcW w:w="980" w:type="dxa"/>
            <w:vAlign w:val="center"/>
          </w:tcPr>
          <w:p w14:paraId="6E4C67F2">
            <w:pPr>
              <w:jc w:val="right"/>
            </w:pPr>
            <w:r>
              <w:rPr>
                <w:rFonts w:ascii="宋体" w:hAnsi="宋体" w:eastAsia="宋体" w:cs="宋体"/>
                <w:b w:val="0"/>
                <w:i w:val="0"/>
                <w:color w:val="000000"/>
                <w:sz w:val="17"/>
              </w:rPr>
              <w:t>1,326.15</w:t>
            </w:r>
          </w:p>
        </w:tc>
        <w:tc>
          <w:tcPr>
            <w:tcW w:w="980" w:type="dxa"/>
            <w:vAlign w:val="center"/>
          </w:tcPr>
          <w:p w14:paraId="76BE6B6D"/>
        </w:tc>
        <w:tc>
          <w:tcPr>
            <w:tcW w:w="980" w:type="dxa"/>
            <w:vAlign w:val="center"/>
          </w:tcPr>
          <w:p w14:paraId="2DD30FFD"/>
        </w:tc>
        <w:tc>
          <w:tcPr>
            <w:tcW w:w="980" w:type="dxa"/>
            <w:vAlign w:val="center"/>
          </w:tcPr>
          <w:p w14:paraId="08791639">
            <w:pPr>
              <w:jc w:val="right"/>
            </w:pPr>
            <w:r>
              <w:rPr>
                <w:rFonts w:ascii="宋体" w:hAnsi="宋体" w:eastAsia="宋体" w:cs="宋体"/>
                <w:b w:val="0"/>
                <w:i w:val="0"/>
                <w:color w:val="000000"/>
                <w:sz w:val="17"/>
              </w:rPr>
              <w:t>215.62</w:t>
            </w:r>
          </w:p>
        </w:tc>
        <w:tc>
          <w:tcPr>
            <w:tcW w:w="980" w:type="dxa"/>
            <w:vAlign w:val="center"/>
          </w:tcPr>
          <w:p w14:paraId="53B5B820"/>
        </w:tc>
        <w:tc>
          <w:tcPr>
            <w:tcW w:w="1012" w:type="dxa"/>
            <w:vAlign w:val="center"/>
          </w:tcPr>
          <w:p w14:paraId="5ABDA199"/>
        </w:tc>
      </w:tr>
      <w:tr w14:paraId="1D75D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539ABE2A">
            <w:pPr>
              <w:jc w:val="left"/>
            </w:pPr>
            <w:r>
              <w:rPr>
                <w:rFonts w:ascii="宋体" w:hAnsi="宋体" w:eastAsia="宋体" w:cs="宋体"/>
                <w:b w:val="0"/>
                <w:i w:val="0"/>
                <w:color w:val="000000"/>
                <w:sz w:val="17"/>
              </w:rPr>
              <w:t>2080506</w:t>
            </w:r>
          </w:p>
        </w:tc>
        <w:tc>
          <w:tcPr>
            <w:tcW w:w="3040" w:type="dxa"/>
            <w:vAlign w:val="center"/>
          </w:tcPr>
          <w:p w14:paraId="7971A13F">
            <w:pPr>
              <w:jc w:val="left"/>
            </w:pPr>
            <w:r>
              <w:rPr>
                <w:rFonts w:ascii="宋体" w:hAnsi="宋体" w:eastAsia="宋体" w:cs="宋体"/>
                <w:b w:val="0"/>
                <w:i w:val="0"/>
                <w:color w:val="000000"/>
                <w:sz w:val="17"/>
              </w:rPr>
              <w:t>机关事业单位职业年金缴费支出</w:t>
            </w:r>
          </w:p>
        </w:tc>
        <w:tc>
          <w:tcPr>
            <w:tcW w:w="980" w:type="dxa"/>
            <w:vAlign w:val="center"/>
          </w:tcPr>
          <w:p w14:paraId="70780C8E">
            <w:pPr>
              <w:jc w:val="right"/>
            </w:pPr>
            <w:r>
              <w:rPr>
                <w:rFonts w:ascii="宋体" w:hAnsi="宋体" w:eastAsia="宋体" w:cs="宋体"/>
                <w:b w:val="0"/>
                <w:i w:val="0"/>
                <w:color w:val="000000"/>
                <w:sz w:val="17"/>
              </w:rPr>
              <w:t>595.60</w:t>
            </w:r>
          </w:p>
        </w:tc>
        <w:tc>
          <w:tcPr>
            <w:tcW w:w="980" w:type="dxa"/>
            <w:vAlign w:val="center"/>
          </w:tcPr>
          <w:p w14:paraId="1537D9D7">
            <w:pPr>
              <w:jc w:val="right"/>
            </w:pPr>
            <w:r>
              <w:rPr>
                <w:rFonts w:ascii="宋体" w:hAnsi="宋体" w:eastAsia="宋体" w:cs="宋体"/>
                <w:b w:val="0"/>
                <w:i w:val="0"/>
                <w:color w:val="000000"/>
                <w:sz w:val="17"/>
              </w:rPr>
              <w:t>595.60</w:t>
            </w:r>
          </w:p>
        </w:tc>
        <w:tc>
          <w:tcPr>
            <w:tcW w:w="980" w:type="dxa"/>
            <w:vAlign w:val="center"/>
          </w:tcPr>
          <w:p w14:paraId="16CBBDC2"/>
        </w:tc>
        <w:tc>
          <w:tcPr>
            <w:tcW w:w="980" w:type="dxa"/>
            <w:vAlign w:val="center"/>
          </w:tcPr>
          <w:p w14:paraId="1FABAC14"/>
        </w:tc>
        <w:tc>
          <w:tcPr>
            <w:tcW w:w="980" w:type="dxa"/>
            <w:vAlign w:val="center"/>
          </w:tcPr>
          <w:p w14:paraId="674890DF"/>
        </w:tc>
        <w:tc>
          <w:tcPr>
            <w:tcW w:w="980" w:type="dxa"/>
            <w:vAlign w:val="center"/>
          </w:tcPr>
          <w:p w14:paraId="1928CD0A"/>
        </w:tc>
        <w:tc>
          <w:tcPr>
            <w:tcW w:w="1012" w:type="dxa"/>
            <w:vAlign w:val="center"/>
          </w:tcPr>
          <w:p w14:paraId="5CFAFF80"/>
        </w:tc>
      </w:tr>
      <w:tr w14:paraId="3A0802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3264A498">
            <w:pPr>
              <w:jc w:val="left"/>
            </w:pPr>
            <w:r>
              <w:rPr>
                <w:rFonts w:ascii="宋体" w:hAnsi="宋体" w:eastAsia="宋体" w:cs="宋体"/>
                <w:b w:val="0"/>
                <w:i w:val="0"/>
                <w:color w:val="000000"/>
                <w:sz w:val="17"/>
              </w:rPr>
              <w:t>20808</w:t>
            </w:r>
          </w:p>
        </w:tc>
        <w:tc>
          <w:tcPr>
            <w:tcW w:w="3040" w:type="dxa"/>
            <w:vAlign w:val="center"/>
          </w:tcPr>
          <w:p w14:paraId="486124F0">
            <w:pPr>
              <w:jc w:val="left"/>
            </w:pPr>
            <w:r>
              <w:rPr>
                <w:rFonts w:ascii="宋体" w:hAnsi="宋体" w:eastAsia="宋体" w:cs="宋体"/>
                <w:b w:val="0"/>
                <w:i w:val="0"/>
                <w:color w:val="000000"/>
                <w:sz w:val="17"/>
              </w:rPr>
              <w:t>抚恤</w:t>
            </w:r>
          </w:p>
        </w:tc>
        <w:tc>
          <w:tcPr>
            <w:tcW w:w="980" w:type="dxa"/>
            <w:vAlign w:val="center"/>
          </w:tcPr>
          <w:p w14:paraId="2C07A415">
            <w:pPr>
              <w:jc w:val="right"/>
            </w:pPr>
            <w:r>
              <w:rPr>
                <w:rFonts w:ascii="宋体" w:hAnsi="宋体" w:eastAsia="宋体" w:cs="宋体"/>
                <w:b w:val="0"/>
                <w:i w:val="0"/>
                <w:color w:val="000000"/>
                <w:sz w:val="17"/>
              </w:rPr>
              <w:t>130.90</w:t>
            </w:r>
          </w:p>
        </w:tc>
        <w:tc>
          <w:tcPr>
            <w:tcW w:w="980" w:type="dxa"/>
            <w:vAlign w:val="center"/>
          </w:tcPr>
          <w:p w14:paraId="1CB66646">
            <w:pPr>
              <w:jc w:val="right"/>
            </w:pPr>
            <w:r>
              <w:rPr>
                <w:rFonts w:ascii="宋体" w:hAnsi="宋体" w:eastAsia="宋体" w:cs="宋体"/>
                <w:b w:val="0"/>
                <w:i w:val="0"/>
                <w:color w:val="000000"/>
                <w:sz w:val="17"/>
              </w:rPr>
              <w:t>29.22</w:t>
            </w:r>
          </w:p>
        </w:tc>
        <w:tc>
          <w:tcPr>
            <w:tcW w:w="980" w:type="dxa"/>
            <w:vAlign w:val="center"/>
          </w:tcPr>
          <w:p w14:paraId="7978EC77"/>
        </w:tc>
        <w:tc>
          <w:tcPr>
            <w:tcW w:w="980" w:type="dxa"/>
            <w:vAlign w:val="center"/>
          </w:tcPr>
          <w:p w14:paraId="58AE14F2"/>
        </w:tc>
        <w:tc>
          <w:tcPr>
            <w:tcW w:w="980" w:type="dxa"/>
            <w:vAlign w:val="center"/>
          </w:tcPr>
          <w:p w14:paraId="2C4B630E">
            <w:pPr>
              <w:jc w:val="right"/>
            </w:pPr>
            <w:r>
              <w:rPr>
                <w:rFonts w:ascii="宋体" w:hAnsi="宋体" w:eastAsia="宋体" w:cs="宋体"/>
                <w:b w:val="0"/>
                <w:i w:val="0"/>
                <w:color w:val="000000"/>
                <w:sz w:val="17"/>
              </w:rPr>
              <w:t>101.68</w:t>
            </w:r>
          </w:p>
        </w:tc>
        <w:tc>
          <w:tcPr>
            <w:tcW w:w="980" w:type="dxa"/>
            <w:vAlign w:val="center"/>
          </w:tcPr>
          <w:p w14:paraId="75451023"/>
        </w:tc>
        <w:tc>
          <w:tcPr>
            <w:tcW w:w="1012" w:type="dxa"/>
            <w:vAlign w:val="center"/>
          </w:tcPr>
          <w:p w14:paraId="41852B9F"/>
        </w:tc>
      </w:tr>
      <w:tr w14:paraId="13694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6AC10BB8">
            <w:pPr>
              <w:jc w:val="left"/>
            </w:pPr>
            <w:r>
              <w:rPr>
                <w:rFonts w:ascii="宋体" w:hAnsi="宋体" w:eastAsia="宋体" w:cs="宋体"/>
                <w:b w:val="0"/>
                <w:i w:val="0"/>
                <w:color w:val="000000"/>
                <w:sz w:val="17"/>
              </w:rPr>
              <w:t>2080801</w:t>
            </w:r>
          </w:p>
        </w:tc>
        <w:tc>
          <w:tcPr>
            <w:tcW w:w="3040" w:type="dxa"/>
            <w:vAlign w:val="center"/>
          </w:tcPr>
          <w:p w14:paraId="0450C768">
            <w:pPr>
              <w:jc w:val="left"/>
            </w:pPr>
            <w:r>
              <w:rPr>
                <w:rFonts w:ascii="宋体" w:hAnsi="宋体" w:eastAsia="宋体" w:cs="宋体"/>
                <w:b w:val="0"/>
                <w:i w:val="0"/>
                <w:color w:val="000000"/>
                <w:sz w:val="17"/>
              </w:rPr>
              <w:t>死亡抚恤</w:t>
            </w:r>
          </w:p>
        </w:tc>
        <w:tc>
          <w:tcPr>
            <w:tcW w:w="980" w:type="dxa"/>
            <w:vAlign w:val="center"/>
          </w:tcPr>
          <w:p w14:paraId="12B498E5">
            <w:pPr>
              <w:jc w:val="right"/>
            </w:pPr>
            <w:r>
              <w:rPr>
                <w:rFonts w:ascii="宋体" w:hAnsi="宋体" w:eastAsia="宋体" w:cs="宋体"/>
                <w:b w:val="0"/>
                <w:i w:val="0"/>
                <w:color w:val="000000"/>
                <w:sz w:val="17"/>
              </w:rPr>
              <w:t>104.08</w:t>
            </w:r>
          </w:p>
        </w:tc>
        <w:tc>
          <w:tcPr>
            <w:tcW w:w="980" w:type="dxa"/>
            <w:vAlign w:val="center"/>
          </w:tcPr>
          <w:p w14:paraId="522EC57C">
            <w:pPr>
              <w:jc w:val="right"/>
            </w:pPr>
            <w:r>
              <w:rPr>
                <w:rFonts w:ascii="宋体" w:hAnsi="宋体" w:eastAsia="宋体" w:cs="宋体"/>
                <w:b w:val="0"/>
                <w:i w:val="0"/>
                <w:color w:val="000000"/>
                <w:sz w:val="17"/>
              </w:rPr>
              <w:t>2.40</w:t>
            </w:r>
          </w:p>
        </w:tc>
        <w:tc>
          <w:tcPr>
            <w:tcW w:w="980" w:type="dxa"/>
            <w:vAlign w:val="center"/>
          </w:tcPr>
          <w:p w14:paraId="3EF7AD99"/>
        </w:tc>
        <w:tc>
          <w:tcPr>
            <w:tcW w:w="980" w:type="dxa"/>
            <w:vAlign w:val="center"/>
          </w:tcPr>
          <w:p w14:paraId="2A21A954"/>
        </w:tc>
        <w:tc>
          <w:tcPr>
            <w:tcW w:w="980" w:type="dxa"/>
            <w:vAlign w:val="center"/>
          </w:tcPr>
          <w:p w14:paraId="3413A435">
            <w:pPr>
              <w:jc w:val="right"/>
            </w:pPr>
            <w:r>
              <w:rPr>
                <w:rFonts w:ascii="宋体" w:hAnsi="宋体" w:eastAsia="宋体" w:cs="宋体"/>
                <w:b w:val="0"/>
                <w:i w:val="0"/>
                <w:color w:val="000000"/>
                <w:sz w:val="17"/>
              </w:rPr>
              <w:t>101.68</w:t>
            </w:r>
          </w:p>
        </w:tc>
        <w:tc>
          <w:tcPr>
            <w:tcW w:w="980" w:type="dxa"/>
            <w:vAlign w:val="center"/>
          </w:tcPr>
          <w:p w14:paraId="5A625E1D"/>
        </w:tc>
        <w:tc>
          <w:tcPr>
            <w:tcW w:w="1012" w:type="dxa"/>
            <w:vAlign w:val="center"/>
          </w:tcPr>
          <w:p w14:paraId="58163CBC"/>
        </w:tc>
      </w:tr>
      <w:tr w14:paraId="3D9EA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501F05F0">
            <w:pPr>
              <w:jc w:val="left"/>
            </w:pPr>
            <w:r>
              <w:rPr>
                <w:rFonts w:ascii="宋体" w:hAnsi="宋体" w:eastAsia="宋体" w:cs="宋体"/>
                <w:b w:val="0"/>
                <w:i w:val="0"/>
                <w:color w:val="000000"/>
                <w:sz w:val="17"/>
              </w:rPr>
              <w:t>2080802</w:t>
            </w:r>
          </w:p>
        </w:tc>
        <w:tc>
          <w:tcPr>
            <w:tcW w:w="3040" w:type="dxa"/>
            <w:vAlign w:val="center"/>
          </w:tcPr>
          <w:p w14:paraId="72E00AE5">
            <w:pPr>
              <w:jc w:val="left"/>
            </w:pPr>
            <w:r>
              <w:rPr>
                <w:rFonts w:ascii="宋体" w:hAnsi="宋体" w:eastAsia="宋体" w:cs="宋体"/>
                <w:b w:val="0"/>
                <w:i w:val="0"/>
                <w:color w:val="000000"/>
                <w:sz w:val="17"/>
              </w:rPr>
              <w:t>伤残抚恤</w:t>
            </w:r>
          </w:p>
        </w:tc>
        <w:tc>
          <w:tcPr>
            <w:tcW w:w="980" w:type="dxa"/>
            <w:vAlign w:val="center"/>
          </w:tcPr>
          <w:p w14:paraId="2D8E574E">
            <w:pPr>
              <w:jc w:val="right"/>
            </w:pPr>
            <w:r>
              <w:rPr>
                <w:rFonts w:ascii="宋体" w:hAnsi="宋体" w:eastAsia="宋体" w:cs="宋体"/>
                <w:b w:val="0"/>
                <w:i w:val="0"/>
                <w:color w:val="000000"/>
                <w:sz w:val="17"/>
              </w:rPr>
              <w:t>26.82</w:t>
            </w:r>
          </w:p>
        </w:tc>
        <w:tc>
          <w:tcPr>
            <w:tcW w:w="980" w:type="dxa"/>
            <w:vAlign w:val="center"/>
          </w:tcPr>
          <w:p w14:paraId="198DF7BA">
            <w:pPr>
              <w:jc w:val="right"/>
            </w:pPr>
            <w:r>
              <w:rPr>
                <w:rFonts w:ascii="宋体" w:hAnsi="宋体" w:eastAsia="宋体" w:cs="宋体"/>
                <w:b w:val="0"/>
                <w:i w:val="0"/>
                <w:color w:val="000000"/>
                <w:sz w:val="17"/>
              </w:rPr>
              <w:t>26.82</w:t>
            </w:r>
          </w:p>
        </w:tc>
        <w:tc>
          <w:tcPr>
            <w:tcW w:w="980" w:type="dxa"/>
            <w:vAlign w:val="center"/>
          </w:tcPr>
          <w:p w14:paraId="0EDF41B8"/>
        </w:tc>
        <w:tc>
          <w:tcPr>
            <w:tcW w:w="980" w:type="dxa"/>
            <w:vAlign w:val="center"/>
          </w:tcPr>
          <w:p w14:paraId="3DA4259E"/>
        </w:tc>
        <w:tc>
          <w:tcPr>
            <w:tcW w:w="980" w:type="dxa"/>
            <w:vAlign w:val="center"/>
          </w:tcPr>
          <w:p w14:paraId="2D60D1BB"/>
        </w:tc>
        <w:tc>
          <w:tcPr>
            <w:tcW w:w="980" w:type="dxa"/>
            <w:vAlign w:val="center"/>
          </w:tcPr>
          <w:p w14:paraId="28D74022"/>
        </w:tc>
        <w:tc>
          <w:tcPr>
            <w:tcW w:w="1012" w:type="dxa"/>
            <w:vAlign w:val="center"/>
          </w:tcPr>
          <w:p w14:paraId="70DD69DA"/>
        </w:tc>
      </w:tr>
      <w:tr w14:paraId="0985F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18534523">
            <w:pPr>
              <w:jc w:val="left"/>
            </w:pPr>
            <w:r>
              <w:rPr>
                <w:rFonts w:ascii="宋体" w:hAnsi="宋体" w:eastAsia="宋体" w:cs="宋体"/>
                <w:b w:val="0"/>
                <w:i w:val="0"/>
                <w:color w:val="000000"/>
                <w:sz w:val="17"/>
              </w:rPr>
              <w:t>210</w:t>
            </w:r>
          </w:p>
        </w:tc>
        <w:tc>
          <w:tcPr>
            <w:tcW w:w="3040" w:type="dxa"/>
            <w:vAlign w:val="center"/>
          </w:tcPr>
          <w:p w14:paraId="53D416A5">
            <w:pPr>
              <w:jc w:val="left"/>
            </w:pPr>
            <w:r>
              <w:rPr>
                <w:rFonts w:ascii="宋体" w:hAnsi="宋体" w:eastAsia="宋体" w:cs="宋体"/>
                <w:b w:val="0"/>
                <w:i w:val="0"/>
                <w:color w:val="000000"/>
                <w:sz w:val="17"/>
              </w:rPr>
              <w:t>卫生健康支出</w:t>
            </w:r>
          </w:p>
        </w:tc>
        <w:tc>
          <w:tcPr>
            <w:tcW w:w="980" w:type="dxa"/>
            <w:vAlign w:val="center"/>
          </w:tcPr>
          <w:p w14:paraId="66A067DE">
            <w:pPr>
              <w:jc w:val="right"/>
            </w:pPr>
            <w:r>
              <w:rPr>
                <w:rFonts w:ascii="宋体" w:hAnsi="宋体" w:eastAsia="宋体" w:cs="宋体"/>
                <w:b w:val="0"/>
                <w:i w:val="0"/>
                <w:color w:val="000000"/>
                <w:sz w:val="17"/>
              </w:rPr>
              <w:t>822.72</w:t>
            </w:r>
          </w:p>
        </w:tc>
        <w:tc>
          <w:tcPr>
            <w:tcW w:w="980" w:type="dxa"/>
            <w:vAlign w:val="center"/>
          </w:tcPr>
          <w:p w14:paraId="4281E74D">
            <w:pPr>
              <w:jc w:val="right"/>
            </w:pPr>
            <w:r>
              <w:rPr>
                <w:rFonts w:ascii="宋体" w:hAnsi="宋体" w:eastAsia="宋体" w:cs="宋体"/>
                <w:b w:val="0"/>
                <w:i w:val="0"/>
                <w:color w:val="000000"/>
                <w:sz w:val="17"/>
              </w:rPr>
              <w:t>695.29</w:t>
            </w:r>
          </w:p>
        </w:tc>
        <w:tc>
          <w:tcPr>
            <w:tcW w:w="980" w:type="dxa"/>
            <w:vAlign w:val="center"/>
          </w:tcPr>
          <w:p w14:paraId="0DB0AE9A"/>
        </w:tc>
        <w:tc>
          <w:tcPr>
            <w:tcW w:w="980" w:type="dxa"/>
            <w:vAlign w:val="center"/>
          </w:tcPr>
          <w:p w14:paraId="2B9807C3"/>
        </w:tc>
        <w:tc>
          <w:tcPr>
            <w:tcW w:w="980" w:type="dxa"/>
            <w:vAlign w:val="center"/>
          </w:tcPr>
          <w:p w14:paraId="30848DB5">
            <w:pPr>
              <w:jc w:val="right"/>
            </w:pPr>
            <w:r>
              <w:rPr>
                <w:rFonts w:ascii="宋体" w:hAnsi="宋体" w:eastAsia="宋体" w:cs="宋体"/>
                <w:b w:val="0"/>
                <w:i w:val="0"/>
                <w:color w:val="000000"/>
                <w:sz w:val="17"/>
              </w:rPr>
              <w:t>127.43</w:t>
            </w:r>
          </w:p>
        </w:tc>
        <w:tc>
          <w:tcPr>
            <w:tcW w:w="980" w:type="dxa"/>
            <w:vAlign w:val="center"/>
          </w:tcPr>
          <w:p w14:paraId="10E914DD"/>
        </w:tc>
        <w:tc>
          <w:tcPr>
            <w:tcW w:w="1012" w:type="dxa"/>
            <w:vAlign w:val="center"/>
          </w:tcPr>
          <w:p w14:paraId="20B217FD"/>
        </w:tc>
      </w:tr>
      <w:tr w14:paraId="1AE82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3FF22CF2">
            <w:pPr>
              <w:jc w:val="left"/>
            </w:pPr>
            <w:r>
              <w:rPr>
                <w:rFonts w:ascii="宋体" w:hAnsi="宋体" w:eastAsia="宋体" w:cs="宋体"/>
                <w:b w:val="0"/>
                <w:i w:val="0"/>
                <w:color w:val="000000"/>
                <w:sz w:val="17"/>
              </w:rPr>
              <w:t>21011</w:t>
            </w:r>
          </w:p>
        </w:tc>
        <w:tc>
          <w:tcPr>
            <w:tcW w:w="3040" w:type="dxa"/>
            <w:vAlign w:val="center"/>
          </w:tcPr>
          <w:p w14:paraId="053DD855">
            <w:pPr>
              <w:jc w:val="left"/>
            </w:pPr>
            <w:r>
              <w:rPr>
                <w:rFonts w:ascii="宋体" w:hAnsi="宋体" w:eastAsia="宋体" w:cs="宋体"/>
                <w:b w:val="0"/>
                <w:i w:val="0"/>
                <w:color w:val="000000"/>
                <w:sz w:val="17"/>
              </w:rPr>
              <w:t>行政事业单位医疗</w:t>
            </w:r>
          </w:p>
        </w:tc>
        <w:tc>
          <w:tcPr>
            <w:tcW w:w="980" w:type="dxa"/>
            <w:vAlign w:val="center"/>
          </w:tcPr>
          <w:p w14:paraId="116AF657">
            <w:pPr>
              <w:jc w:val="right"/>
            </w:pPr>
            <w:r>
              <w:rPr>
                <w:rFonts w:ascii="宋体" w:hAnsi="宋体" w:eastAsia="宋体" w:cs="宋体"/>
                <w:b w:val="0"/>
                <w:i w:val="0"/>
                <w:color w:val="000000"/>
                <w:sz w:val="17"/>
              </w:rPr>
              <w:t>822.72</w:t>
            </w:r>
          </w:p>
        </w:tc>
        <w:tc>
          <w:tcPr>
            <w:tcW w:w="980" w:type="dxa"/>
            <w:vAlign w:val="center"/>
          </w:tcPr>
          <w:p w14:paraId="02C616B3">
            <w:pPr>
              <w:jc w:val="right"/>
            </w:pPr>
            <w:r>
              <w:rPr>
                <w:rFonts w:ascii="宋体" w:hAnsi="宋体" w:eastAsia="宋体" w:cs="宋体"/>
                <w:b w:val="0"/>
                <w:i w:val="0"/>
                <w:color w:val="000000"/>
                <w:sz w:val="17"/>
              </w:rPr>
              <w:t>695.29</w:t>
            </w:r>
          </w:p>
        </w:tc>
        <w:tc>
          <w:tcPr>
            <w:tcW w:w="980" w:type="dxa"/>
            <w:vAlign w:val="center"/>
          </w:tcPr>
          <w:p w14:paraId="7415FEA7"/>
        </w:tc>
        <w:tc>
          <w:tcPr>
            <w:tcW w:w="980" w:type="dxa"/>
            <w:vAlign w:val="center"/>
          </w:tcPr>
          <w:p w14:paraId="3C73982F"/>
        </w:tc>
        <w:tc>
          <w:tcPr>
            <w:tcW w:w="980" w:type="dxa"/>
            <w:vAlign w:val="center"/>
          </w:tcPr>
          <w:p w14:paraId="2907D6E6">
            <w:pPr>
              <w:jc w:val="right"/>
            </w:pPr>
            <w:r>
              <w:rPr>
                <w:rFonts w:ascii="宋体" w:hAnsi="宋体" w:eastAsia="宋体" w:cs="宋体"/>
                <w:b w:val="0"/>
                <w:i w:val="0"/>
                <w:color w:val="000000"/>
                <w:sz w:val="17"/>
              </w:rPr>
              <w:t>127.43</w:t>
            </w:r>
          </w:p>
        </w:tc>
        <w:tc>
          <w:tcPr>
            <w:tcW w:w="980" w:type="dxa"/>
            <w:vAlign w:val="center"/>
          </w:tcPr>
          <w:p w14:paraId="5E607EDD"/>
        </w:tc>
        <w:tc>
          <w:tcPr>
            <w:tcW w:w="1012" w:type="dxa"/>
            <w:vAlign w:val="center"/>
          </w:tcPr>
          <w:p w14:paraId="3D1C7EAB"/>
        </w:tc>
      </w:tr>
      <w:tr w14:paraId="2A0B2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2F795E24">
            <w:pPr>
              <w:jc w:val="left"/>
            </w:pPr>
            <w:r>
              <w:rPr>
                <w:rFonts w:ascii="宋体" w:hAnsi="宋体" w:eastAsia="宋体" w:cs="宋体"/>
                <w:b w:val="0"/>
                <w:i w:val="0"/>
                <w:color w:val="000000"/>
                <w:sz w:val="17"/>
              </w:rPr>
              <w:t>2101102</w:t>
            </w:r>
          </w:p>
        </w:tc>
        <w:tc>
          <w:tcPr>
            <w:tcW w:w="3040" w:type="dxa"/>
            <w:vAlign w:val="center"/>
          </w:tcPr>
          <w:p w14:paraId="4BE06FFE">
            <w:pPr>
              <w:jc w:val="left"/>
            </w:pPr>
            <w:r>
              <w:rPr>
                <w:rFonts w:ascii="宋体" w:hAnsi="宋体" w:eastAsia="宋体" w:cs="宋体"/>
                <w:b w:val="0"/>
                <w:i w:val="0"/>
                <w:color w:val="000000"/>
                <w:sz w:val="17"/>
              </w:rPr>
              <w:t>事业单位医疗</w:t>
            </w:r>
          </w:p>
        </w:tc>
        <w:tc>
          <w:tcPr>
            <w:tcW w:w="980" w:type="dxa"/>
            <w:vAlign w:val="center"/>
          </w:tcPr>
          <w:p w14:paraId="6F9FEF41">
            <w:pPr>
              <w:jc w:val="right"/>
            </w:pPr>
            <w:r>
              <w:rPr>
                <w:rFonts w:ascii="宋体" w:hAnsi="宋体" w:eastAsia="宋体" w:cs="宋体"/>
                <w:b w:val="0"/>
                <w:i w:val="0"/>
                <w:color w:val="000000"/>
                <w:sz w:val="17"/>
              </w:rPr>
              <w:t>822.72</w:t>
            </w:r>
          </w:p>
        </w:tc>
        <w:tc>
          <w:tcPr>
            <w:tcW w:w="980" w:type="dxa"/>
            <w:vAlign w:val="center"/>
          </w:tcPr>
          <w:p w14:paraId="77AF7BEA">
            <w:pPr>
              <w:jc w:val="right"/>
            </w:pPr>
            <w:r>
              <w:rPr>
                <w:rFonts w:ascii="宋体" w:hAnsi="宋体" w:eastAsia="宋体" w:cs="宋体"/>
                <w:b w:val="0"/>
                <w:i w:val="0"/>
                <w:color w:val="000000"/>
                <w:sz w:val="17"/>
              </w:rPr>
              <w:t>695.29</w:t>
            </w:r>
          </w:p>
        </w:tc>
        <w:tc>
          <w:tcPr>
            <w:tcW w:w="980" w:type="dxa"/>
            <w:vAlign w:val="center"/>
          </w:tcPr>
          <w:p w14:paraId="5EAF515F"/>
        </w:tc>
        <w:tc>
          <w:tcPr>
            <w:tcW w:w="980" w:type="dxa"/>
            <w:vAlign w:val="center"/>
          </w:tcPr>
          <w:p w14:paraId="263B118C"/>
        </w:tc>
        <w:tc>
          <w:tcPr>
            <w:tcW w:w="980" w:type="dxa"/>
            <w:vAlign w:val="center"/>
          </w:tcPr>
          <w:p w14:paraId="16FFAF88">
            <w:pPr>
              <w:jc w:val="right"/>
            </w:pPr>
            <w:r>
              <w:rPr>
                <w:rFonts w:ascii="宋体" w:hAnsi="宋体" w:eastAsia="宋体" w:cs="宋体"/>
                <w:b w:val="0"/>
                <w:i w:val="0"/>
                <w:color w:val="000000"/>
                <w:sz w:val="17"/>
              </w:rPr>
              <w:t>127.43</w:t>
            </w:r>
          </w:p>
        </w:tc>
        <w:tc>
          <w:tcPr>
            <w:tcW w:w="980" w:type="dxa"/>
            <w:vAlign w:val="center"/>
          </w:tcPr>
          <w:p w14:paraId="689BBB71"/>
        </w:tc>
        <w:tc>
          <w:tcPr>
            <w:tcW w:w="1012" w:type="dxa"/>
            <w:vAlign w:val="center"/>
          </w:tcPr>
          <w:p w14:paraId="11A5C841"/>
        </w:tc>
      </w:tr>
      <w:tr w14:paraId="278C2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1E6ED63">
            <w:pPr>
              <w:jc w:val="left"/>
            </w:pPr>
            <w:r>
              <w:rPr>
                <w:rFonts w:ascii="宋体" w:hAnsi="宋体" w:eastAsia="宋体" w:cs="宋体"/>
                <w:b w:val="0"/>
                <w:i w:val="0"/>
                <w:color w:val="000000"/>
                <w:sz w:val="17"/>
              </w:rPr>
              <w:t>221</w:t>
            </w:r>
          </w:p>
        </w:tc>
        <w:tc>
          <w:tcPr>
            <w:tcW w:w="3040" w:type="dxa"/>
            <w:vAlign w:val="center"/>
          </w:tcPr>
          <w:p w14:paraId="3629A9E0">
            <w:pPr>
              <w:jc w:val="left"/>
            </w:pPr>
            <w:r>
              <w:rPr>
                <w:rFonts w:ascii="宋体" w:hAnsi="宋体" w:eastAsia="宋体" w:cs="宋体"/>
                <w:b w:val="0"/>
                <w:i w:val="0"/>
                <w:color w:val="000000"/>
                <w:sz w:val="17"/>
              </w:rPr>
              <w:t>住房保障支出</w:t>
            </w:r>
          </w:p>
        </w:tc>
        <w:tc>
          <w:tcPr>
            <w:tcW w:w="980" w:type="dxa"/>
            <w:vAlign w:val="center"/>
          </w:tcPr>
          <w:p w14:paraId="43C29A51">
            <w:pPr>
              <w:jc w:val="right"/>
            </w:pPr>
            <w:r>
              <w:rPr>
                <w:rFonts w:ascii="宋体" w:hAnsi="宋体" w:eastAsia="宋体" w:cs="宋体"/>
                <w:b w:val="0"/>
                <w:i w:val="0"/>
                <w:color w:val="000000"/>
                <w:sz w:val="17"/>
              </w:rPr>
              <w:t>1,494.28</w:t>
            </w:r>
          </w:p>
        </w:tc>
        <w:tc>
          <w:tcPr>
            <w:tcW w:w="980" w:type="dxa"/>
            <w:vAlign w:val="center"/>
          </w:tcPr>
          <w:p w14:paraId="2621C58D">
            <w:pPr>
              <w:jc w:val="right"/>
            </w:pPr>
            <w:r>
              <w:rPr>
                <w:rFonts w:ascii="宋体" w:hAnsi="宋体" w:eastAsia="宋体" w:cs="宋体"/>
                <w:b w:val="0"/>
                <w:i w:val="0"/>
                <w:color w:val="000000"/>
                <w:sz w:val="17"/>
              </w:rPr>
              <w:t>1,289.67</w:t>
            </w:r>
          </w:p>
        </w:tc>
        <w:tc>
          <w:tcPr>
            <w:tcW w:w="980" w:type="dxa"/>
            <w:vAlign w:val="center"/>
          </w:tcPr>
          <w:p w14:paraId="38358827"/>
        </w:tc>
        <w:tc>
          <w:tcPr>
            <w:tcW w:w="980" w:type="dxa"/>
            <w:vAlign w:val="center"/>
          </w:tcPr>
          <w:p w14:paraId="4071905F"/>
        </w:tc>
        <w:tc>
          <w:tcPr>
            <w:tcW w:w="980" w:type="dxa"/>
            <w:vAlign w:val="center"/>
          </w:tcPr>
          <w:p w14:paraId="4E467D26">
            <w:pPr>
              <w:jc w:val="right"/>
            </w:pPr>
            <w:r>
              <w:rPr>
                <w:rFonts w:ascii="宋体" w:hAnsi="宋体" w:eastAsia="宋体" w:cs="宋体"/>
                <w:b w:val="0"/>
                <w:i w:val="0"/>
                <w:color w:val="000000"/>
                <w:sz w:val="17"/>
              </w:rPr>
              <w:t>204.61</w:t>
            </w:r>
          </w:p>
        </w:tc>
        <w:tc>
          <w:tcPr>
            <w:tcW w:w="980" w:type="dxa"/>
            <w:vAlign w:val="center"/>
          </w:tcPr>
          <w:p w14:paraId="6E464BED"/>
        </w:tc>
        <w:tc>
          <w:tcPr>
            <w:tcW w:w="1012" w:type="dxa"/>
            <w:vAlign w:val="center"/>
          </w:tcPr>
          <w:p w14:paraId="24A0C9E5"/>
        </w:tc>
      </w:tr>
      <w:tr w14:paraId="274756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D14D9D3">
            <w:pPr>
              <w:jc w:val="left"/>
            </w:pPr>
            <w:r>
              <w:rPr>
                <w:rFonts w:ascii="宋体" w:hAnsi="宋体" w:eastAsia="宋体" w:cs="宋体"/>
                <w:b w:val="0"/>
                <w:i w:val="0"/>
                <w:color w:val="000000"/>
                <w:sz w:val="17"/>
              </w:rPr>
              <w:t>22102</w:t>
            </w:r>
          </w:p>
        </w:tc>
        <w:tc>
          <w:tcPr>
            <w:tcW w:w="3040" w:type="dxa"/>
            <w:vAlign w:val="center"/>
          </w:tcPr>
          <w:p w14:paraId="36E54049">
            <w:pPr>
              <w:jc w:val="left"/>
            </w:pPr>
            <w:r>
              <w:rPr>
                <w:rFonts w:ascii="宋体" w:hAnsi="宋体" w:eastAsia="宋体" w:cs="宋体"/>
                <w:b w:val="0"/>
                <w:i w:val="0"/>
                <w:color w:val="000000"/>
                <w:sz w:val="17"/>
              </w:rPr>
              <w:t>住房改革支出</w:t>
            </w:r>
          </w:p>
        </w:tc>
        <w:tc>
          <w:tcPr>
            <w:tcW w:w="980" w:type="dxa"/>
            <w:vAlign w:val="center"/>
          </w:tcPr>
          <w:p w14:paraId="5552BC6E">
            <w:pPr>
              <w:jc w:val="right"/>
            </w:pPr>
            <w:r>
              <w:rPr>
                <w:rFonts w:ascii="宋体" w:hAnsi="宋体" w:eastAsia="宋体" w:cs="宋体"/>
                <w:b w:val="0"/>
                <w:i w:val="0"/>
                <w:color w:val="000000"/>
                <w:sz w:val="17"/>
              </w:rPr>
              <w:t>1,494.28</w:t>
            </w:r>
          </w:p>
        </w:tc>
        <w:tc>
          <w:tcPr>
            <w:tcW w:w="980" w:type="dxa"/>
            <w:vAlign w:val="center"/>
          </w:tcPr>
          <w:p w14:paraId="7677C41D">
            <w:pPr>
              <w:jc w:val="right"/>
            </w:pPr>
            <w:r>
              <w:rPr>
                <w:rFonts w:ascii="宋体" w:hAnsi="宋体" w:eastAsia="宋体" w:cs="宋体"/>
                <w:b w:val="0"/>
                <w:i w:val="0"/>
                <w:color w:val="000000"/>
                <w:sz w:val="17"/>
              </w:rPr>
              <w:t>1,289.67</w:t>
            </w:r>
          </w:p>
        </w:tc>
        <w:tc>
          <w:tcPr>
            <w:tcW w:w="980" w:type="dxa"/>
            <w:vAlign w:val="center"/>
          </w:tcPr>
          <w:p w14:paraId="619B2B0D"/>
        </w:tc>
        <w:tc>
          <w:tcPr>
            <w:tcW w:w="980" w:type="dxa"/>
            <w:vAlign w:val="center"/>
          </w:tcPr>
          <w:p w14:paraId="2E2A30C6"/>
        </w:tc>
        <w:tc>
          <w:tcPr>
            <w:tcW w:w="980" w:type="dxa"/>
            <w:vAlign w:val="center"/>
          </w:tcPr>
          <w:p w14:paraId="58DDAA0F">
            <w:pPr>
              <w:jc w:val="right"/>
            </w:pPr>
            <w:r>
              <w:rPr>
                <w:rFonts w:ascii="宋体" w:hAnsi="宋体" w:eastAsia="宋体" w:cs="宋体"/>
                <w:b w:val="0"/>
                <w:i w:val="0"/>
                <w:color w:val="000000"/>
                <w:sz w:val="17"/>
              </w:rPr>
              <w:t>204.61</w:t>
            </w:r>
          </w:p>
        </w:tc>
        <w:tc>
          <w:tcPr>
            <w:tcW w:w="980" w:type="dxa"/>
            <w:vAlign w:val="center"/>
          </w:tcPr>
          <w:p w14:paraId="11E84E79"/>
        </w:tc>
        <w:tc>
          <w:tcPr>
            <w:tcW w:w="1012" w:type="dxa"/>
            <w:vAlign w:val="center"/>
          </w:tcPr>
          <w:p w14:paraId="4E39B3F6"/>
        </w:tc>
      </w:tr>
      <w:tr w14:paraId="6919A7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59B0B940">
            <w:pPr>
              <w:jc w:val="left"/>
            </w:pPr>
            <w:r>
              <w:rPr>
                <w:rFonts w:ascii="宋体" w:hAnsi="宋体" w:eastAsia="宋体" w:cs="宋体"/>
                <w:b w:val="0"/>
                <w:i w:val="0"/>
                <w:color w:val="000000"/>
                <w:sz w:val="17"/>
              </w:rPr>
              <w:t>2210201</w:t>
            </w:r>
          </w:p>
        </w:tc>
        <w:tc>
          <w:tcPr>
            <w:tcW w:w="3040" w:type="dxa"/>
            <w:vAlign w:val="center"/>
          </w:tcPr>
          <w:p w14:paraId="64721D46">
            <w:pPr>
              <w:jc w:val="left"/>
            </w:pPr>
            <w:r>
              <w:rPr>
                <w:rFonts w:ascii="宋体" w:hAnsi="宋体" w:eastAsia="宋体" w:cs="宋体"/>
                <w:b w:val="0"/>
                <w:i w:val="0"/>
                <w:color w:val="000000"/>
                <w:sz w:val="17"/>
              </w:rPr>
              <w:t>住房公积金</w:t>
            </w:r>
          </w:p>
        </w:tc>
        <w:tc>
          <w:tcPr>
            <w:tcW w:w="980" w:type="dxa"/>
            <w:vAlign w:val="center"/>
          </w:tcPr>
          <w:p w14:paraId="78FF9A59">
            <w:pPr>
              <w:jc w:val="right"/>
            </w:pPr>
            <w:r>
              <w:rPr>
                <w:rFonts w:ascii="宋体" w:hAnsi="宋体" w:eastAsia="宋体" w:cs="宋体"/>
                <w:b w:val="0"/>
                <w:i w:val="0"/>
                <w:color w:val="000000"/>
                <w:sz w:val="17"/>
              </w:rPr>
              <w:t>1,158.59</w:t>
            </w:r>
          </w:p>
        </w:tc>
        <w:tc>
          <w:tcPr>
            <w:tcW w:w="980" w:type="dxa"/>
            <w:vAlign w:val="center"/>
          </w:tcPr>
          <w:p w14:paraId="4AB8D2C9">
            <w:pPr>
              <w:jc w:val="right"/>
            </w:pPr>
            <w:r>
              <w:rPr>
                <w:rFonts w:ascii="宋体" w:hAnsi="宋体" w:eastAsia="宋体" w:cs="宋体"/>
                <w:b w:val="0"/>
                <w:i w:val="0"/>
                <w:color w:val="000000"/>
                <w:sz w:val="17"/>
              </w:rPr>
              <w:t>965.94</w:t>
            </w:r>
          </w:p>
        </w:tc>
        <w:tc>
          <w:tcPr>
            <w:tcW w:w="980" w:type="dxa"/>
            <w:vAlign w:val="center"/>
          </w:tcPr>
          <w:p w14:paraId="297F846B"/>
        </w:tc>
        <w:tc>
          <w:tcPr>
            <w:tcW w:w="980" w:type="dxa"/>
            <w:vAlign w:val="center"/>
          </w:tcPr>
          <w:p w14:paraId="224F6FE0"/>
        </w:tc>
        <w:tc>
          <w:tcPr>
            <w:tcW w:w="980" w:type="dxa"/>
            <w:vAlign w:val="center"/>
          </w:tcPr>
          <w:p w14:paraId="61D64C6F">
            <w:pPr>
              <w:jc w:val="right"/>
            </w:pPr>
            <w:r>
              <w:rPr>
                <w:rFonts w:ascii="宋体" w:hAnsi="宋体" w:eastAsia="宋体" w:cs="宋体"/>
                <w:b w:val="0"/>
                <w:i w:val="0"/>
                <w:color w:val="000000"/>
                <w:sz w:val="17"/>
              </w:rPr>
              <w:t>192.65</w:t>
            </w:r>
          </w:p>
        </w:tc>
        <w:tc>
          <w:tcPr>
            <w:tcW w:w="980" w:type="dxa"/>
            <w:vAlign w:val="center"/>
          </w:tcPr>
          <w:p w14:paraId="65C367F1"/>
        </w:tc>
        <w:tc>
          <w:tcPr>
            <w:tcW w:w="1012" w:type="dxa"/>
            <w:vAlign w:val="center"/>
          </w:tcPr>
          <w:p w14:paraId="6BFC17A4"/>
        </w:tc>
      </w:tr>
      <w:tr w14:paraId="33C70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280" w:type="dxa"/>
            <w:vAlign w:val="center"/>
          </w:tcPr>
          <w:p w14:paraId="71FC0EAD">
            <w:pPr>
              <w:jc w:val="left"/>
            </w:pPr>
            <w:r>
              <w:rPr>
                <w:rFonts w:ascii="宋体" w:hAnsi="宋体" w:eastAsia="宋体" w:cs="宋体"/>
                <w:b w:val="0"/>
                <w:i w:val="0"/>
                <w:color w:val="000000"/>
                <w:sz w:val="17"/>
              </w:rPr>
              <w:t>2210203</w:t>
            </w:r>
          </w:p>
        </w:tc>
        <w:tc>
          <w:tcPr>
            <w:tcW w:w="3040" w:type="dxa"/>
            <w:vAlign w:val="center"/>
          </w:tcPr>
          <w:p w14:paraId="57B4F580">
            <w:pPr>
              <w:jc w:val="left"/>
            </w:pPr>
            <w:r>
              <w:rPr>
                <w:rFonts w:ascii="宋体" w:hAnsi="宋体" w:eastAsia="宋体" w:cs="宋体"/>
                <w:b w:val="0"/>
                <w:i w:val="0"/>
                <w:color w:val="000000"/>
                <w:sz w:val="17"/>
              </w:rPr>
              <w:t>购房补贴</w:t>
            </w:r>
          </w:p>
        </w:tc>
        <w:tc>
          <w:tcPr>
            <w:tcW w:w="980" w:type="dxa"/>
            <w:vAlign w:val="center"/>
          </w:tcPr>
          <w:p w14:paraId="5A2C867C">
            <w:pPr>
              <w:jc w:val="right"/>
            </w:pPr>
            <w:r>
              <w:rPr>
                <w:rFonts w:ascii="宋体" w:hAnsi="宋体" w:eastAsia="宋体" w:cs="宋体"/>
                <w:b w:val="0"/>
                <w:i w:val="0"/>
                <w:color w:val="000000"/>
                <w:sz w:val="17"/>
              </w:rPr>
              <w:t>335.69</w:t>
            </w:r>
          </w:p>
        </w:tc>
        <w:tc>
          <w:tcPr>
            <w:tcW w:w="980" w:type="dxa"/>
            <w:vAlign w:val="center"/>
          </w:tcPr>
          <w:p w14:paraId="5A2C1398">
            <w:pPr>
              <w:jc w:val="right"/>
            </w:pPr>
            <w:r>
              <w:rPr>
                <w:rFonts w:ascii="宋体" w:hAnsi="宋体" w:eastAsia="宋体" w:cs="宋体"/>
                <w:b w:val="0"/>
                <w:i w:val="0"/>
                <w:color w:val="000000"/>
                <w:sz w:val="17"/>
              </w:rPr>
              <w:t>323.73</w:t>
            </w:r>
          </w:p>
        </w:tc>
        <w:tc>
          <w:tcPr>
            <w:tcW w:w="980" w:type="dxa"/>
            <w:vAlign w:val="center"/>
          </w:tcPr>
          <w:p w14:paraId="531F41D3"/>
        </w:tc>
        <w:tc>
          <w:tcPr>
            <w:tcW w:w="980" w:type="dxa"/>
            <w:vAlign w:val="center"/>
          </w:tcPr>
          <w:p w14:paraId="7B0BA762"/>
        </w:tc>
        <w:tc>
          <w:tcPr>
            <w:tcW w:w="980" w:type="dxa"/>
            <w:vAlign w:val="center"/>
          </w:tcPr>
          <w:p w14:paraId="22FC6687">
            <w:pPr>
              <w:jc w:val="right"/>
            </w:pPr>
            <w:r>
              <w:rPr>
                <w:rFonts w:ascii="宋体" w:hAnsi="宋体" w:eastAsia="宋体" w:cs="宋体"/>
                <w:b w:val="0"/>
                <w:i w:val="0"/>
                <w:color w:val="000000"/>
                <w:sz w:val="17"/>
              </w:rPr>
              <w:t>11.96</w:t>
            </w:r>
          </w:p>
        </w:tc>
        <w:tc>
          <w:tcPr>
            <w:tcW w:w="980" w:type="dxa"/>
            <w:vAlign w:val="center"/>
          </w:tcPr>
          <w:p w14:paraId="1799FA56"/>
        </w:tc>
        <w:tc>
          <w:tcPr>
            <w:tcW w:w="1012" w:type="dxa"/>
            <w:vAlign w:val="center"/>
          </w:tcPr>
          <w:p w14:paraId="0C5E2A2E"/>
        </w:tc>
      </w:tr>
      <w:tr w14:paraId="520EC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4" w:hRule="exact"/>
          <w:jc w:val="center"/>
        </w:trPr>
        <w:tc>
          <w:tcPr>
            <w:tcW w:w="2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9FA5685">
            <w:pPr>
              <w:jc w:val="left"/>
            </w:pPr>
            <w:r>
              <w:rPr>
                <w:rFonts w:ascii="宋体" w:hAnsi="宋体" w:eastAsia="宋体" w:cs="宋体"/>
                <w:b w:val="0"/>
                <w:i w:val="0"/>
                <w:color w:val="000000"/>
                <w:sz w:val="17"/>
              </w:rPr>
              <w:t>注：本表反映部门本年度取得的各项收入情况。</w:t>
            </w:r>
          </w:p>
        </w:tc>
      </w:tr>
      <w:tr w14:paraId="245186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4" w:hRule="exact"/>
          <w:jc w:val="center"/>
        </w:trPr>
        <w:tc>
          <w:tcPr>
            <w:tcW w:w="2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8073646">
            <w:pPr>
              <w:jc w:val="left"/>
            </w:pPr>
            <w:r>
              <w:rPr>
                <w:rFonts w:ascii="宋体" w:hAnsi="宋体" w:eastAsia="宋体" w:cs="宋体"/>
                <w:b w:val="0"/>
                <w:i w:val="0"/>
                <w:color w:val="000000"/>
                <w:sz w:val="17"/>
              </w:rPr>
              <w:t xml:space="preserve">    本表金额转换成万元时，因四舍五入可能存在尾差。</w:t>
            </w:r>
          </w:p>
        </w:tc>
      </w:tr>
      <w:tr w14:paraId="41AB88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4" w:hRule="exact"/>
          <w:jc w:val="center"/>
        </w:trPr>
        <w:tc>
          <w:tcPr>
            <w:tcW w:w="2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715598E">
            <w:pPr>
              <w:jc w:val="left"/>
            </w:pPr>
            <w:r>
              <w:rPr>
                <w:rFonts w:ascii="宋体" w:hAnsi="宋体" w:eastAsia="宋体" w:cs="宋体"/>
                <w:b w:val="0"/>
                <w:i w:val="0"/>
                <w:color w:val="000000"/>
                <w:sz w:val="17"/>
              </w:rPr>
              <w:t xml:space="preserve">    如本表为空，则我部门本年度无此类资金收支余。</w:t>
            </w:r>
          </w:p>
        </w:tc>
      </w:tr>
    </w:tbl>
    <w:p w14:paraId="72247EF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F1EE7F9">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512609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7B5BC19">
            <w:pPr>
              <w:jc w:val="right"/>
            </w:pPr>
            <w:r>
              <w:rPr>
                <w:rFonts w:ascii="宋体" w:hAnsi="宋体" w:eastAsia="宋体" w:cs="宋体"/>
                <w:sz w:val="20"/>
              </w:rPr>
              <w:t>公开03表</w:t>
            </w:r>
          </w:p>
        </w:tc>
      </w:tr>
      <w:tr w14:paraId="45CDF7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2089E5">
            <w:pPr>
              <w:jc w:val="left"/>
            </w:pPr>
            <w:r>
              <w:rPr>
                <w:rFonts w:ascii="宋体" w:hAnsi="宋体" w:eastAsia="宋体" w:cs="宋体"/>
                <w:sz w:val="20"/>
              </w:rPr>
              <w:t>单位：辽宁省沈阳市市场监管事务服务中心（沈阳市检验检测中心）</w:t>
            </w:r>
          </w:p>
        </w:tc>
        <w:tc>
          <w:tcPr>
            <w:tcW w:w="2000" w:type="dxa"/>
          </w:tcPr>
          <w:p w14:paraId="02909C13">
            <w:pPr>
              <w:jc w:val="center"/>
            </w:pPr>
            <w:r>
              <w:rPr>
                <w:rFonts w:ascii="宋体" w:hAnsi="宋体" w:eastAsia="宋体" w:cs="宋体"/>
                <w:sz w:val="20"/>
              </w:rPr>
              <w:t>2023年度</w:t>
            </w:r>
          </w:p>
        </w:tc>
        <w:tc>
          <w:tcPr>
            <w:tcW w:w="4386" w:type="dxa"/>
          </w:tcPr>
          <w:p w14:paraId="2996BAEA">
            <w:pPr>
              <w:jc w:val="right"/>
            </w:pPr>
            <w:r>
              <w:rPr>
                <w:rFonts w:ascii="宋体" w:hAnsi="宋体" w:eastAsia="宋体" w:cs="宋体"/>
                <w:sz w:val="20"/>
              </w:rPr>
              <w:t>金额单位：万元</w:t>
            </w:r>
          </w:p>
        </w:tc>
      </w:tr>
    </w:tbl>
    <w:p w14:paraId="08D1905F">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00"/>
        <w:gridCol w:w="3000"/>
        <w:gridCol w:w="1140"/>
        <w:gridCol w:w="1140"/>
        <w:gridCol w:w="1140"/>
        <w:gridCol w:w="1140"/>
        <w:gridCol w:w="1140"/>
        <w:gridCol w:w="1172"/>
      </w:tblGrid>
      <w:tr w14:paraId="586A74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2"/>
            <w:vAlign w:val="center"/>
          </w:tcPr>
          <w:p w14:paraId="27C3314C">
            <w:pPr>
              <w:jc w:val="center"/>
            </w:pPr>
            <w:r>
              <w:rPr>
                <w:rFonts w:ascii="宋体" w:hAnsi="宋体" w:eastAsia="宋体" w:cs="宋体"/>
                <w:b w:val="0"/>
                <w:i w:val="0"/>
                <w:color w:val="000000"/>
                <w:sz w:val="19"/>
              </w:rPr>
              <w:t>项目</w:t>
            </w:r>
          </w:p>
        </w:tc>
        <w:tc>
          <w:tcPr>
            <w:tcW w:w="1140" w:type="dxa"/>
            <w:vMerge w:val="restart"/>
            <w:vAlign w:val="center"/>
          </w:tcPr>
          <w:p w14:paraId="3A700DE8">
            <w:pPr>
              <w:jc w:val="center"/>
            </w:pPr>
            <w:r>
              <w:rPr>
                <w:rFonts w:ascii="宋体" w:hAnsi="宋体" w:eastAsia="宋体" w:cs="宋体"/>
                <w:b w:val="0"/>
                <w:i w:val="0"/>
                <w:color w:val="000000"/>
                <w:sz w:val="19"/>
              </w:rPr>
              <w:t>本年支出合计</w:t>
            </w:r>
          </w:p>
        </w:tc>
        <w:tc>
          <w:tcPr>
            <w:tcW w:w="1140" w:type="dxa"/>
            <w:vMerge w:val="restart"/>
            <w:vAlign w:val="center"/>
          </w:tcPr>
          <w:p w14:paraId="720E82E5">
            <w:pPr>
              <w:jc w:val="center"/>
            </w:pPr>
            <w:r>
              <w:rPr>
                <w:rFonts w:ascii="宋体" w:hAnsi="宋体" w:eastAsia="宋体" w:cs="宋体"/>
                <w:b w:val="0"/>
                <w:i w:val="0"/>
                <w:color w:val="000000"/>
                <w:sz w:val="19"/>
              </w:rPr>
              <w:t>基本支出</w:t>
            </w:r>
          </w:p>
        </w:tc>
        <w:tc>
          <w:tcPr>
            <w:tcW w:w="1140" w:type="dxa"/>
            <w:vMerge w:val="restart"/>
            <w:vAlign w:val="center"/>
          </w:tcPr>
          <w:p w14:paraId="57AC526F">
            <w:pPr>
              <w:jc w:val="center"/>
            </w:pPr>
            <w:r>
              <w:rPr>
                <w:rFonts w:ascii="宋体" w:hAnsi="宋体" w:eastAsia="宋体" w:cs="宋体"/>
                <w:b w:val="0"/>
                <w:i w:val="0"/>
                <w:color w:val="000000"/>
                <w:sz w:val="19"/>
              </w:rPr>
              <w:t>项目支出</w:t>
            </w:r>
          </w:p>
        </w:tc>
        <w:tc>
          <w:tcPr>
            <w:tcW w:w="1140" w:type="dxa"/>
            <w:vMerge w:val="restart"/>
            <w:vAlign w:val="center"/>
          </w:tcPr>
          <w:p w14:paraId="616BFC68">
            <w:pPr>
              <w:jc w:val="center"/>
            </w:pPr>
            <w:r>
              <w:rPr>
                <w:rFonts w:ascii="宋体" w:hAnsi="宋体" w:eastAsia="宋体" w:cs="宋体"/>
                <w:b w:val="0"/>
                <w:i w:val="0"/>
                <w:color w:val="000000"/>
                <w:sz w:val="19"/>
              </w:rPr>
              <w:t>上缴上级支出</w:t>
            </w:r>
          </w:p>
        </w:tc>
        <w:tc>
          <w:tcPr>
            <w:tcW w:w="1140" w:type="dxa"/>
            <w:vMerge w:val="restart"/>
            <w:vAlign w:val="center"/>
          </w:tcPr>
          <w:p w14:paraId="6D0A1951">
            <w:pPr>
              <w:jc w:val="center"/>
            </w:pPr>
            <w:r>
              <w:rPr>
                <w:rFonts w:ascii="宋体" w:hAnsi="宋体" w:eastAsia="宋体" w:cs="宋体"/>
                <w:b w:val="0"/>
                <w:i w:val="0"/>
                <w:color w:val="000000"/>
                <w:sz w:val="19"/>
              </w:rPr>
              <w:t>经营支出</w:t>
            </w:r>
          </w:p>
        </w:tc>
        <w:tc>
          <w:tcPr>
            <w:tcW w:w="1172" w:type="dxa"/>
            <w:vMerge w:val="restart"/>
            <w:vAlign w:val="center"/>
          </w:tcPr>
          <w:p w14:paraId="621909CE">
            <w:pPr>
              <w:jc w:val="center"/>
            </w:pPr>
            <w:r>
              <w:rPr>
                <w:rFonts w:ascii="宋体" w:hAnsi="宋体" w:eastAsia="宋体" w:cs="宋体"/>
                <w:b w:val="0"/>
                <w:i w:val="0"/>
                <w:color w:val="000000"/>
                <w:sz w:val="19"/>
              </w:rPr>
              <w:t>对附属单位补助支出</w:t>
            </w:r>
          </w:p>
        </w:tc>
      </w:tr>
      <w:tr w14:paraId="23B99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restart"/>
            <w:vAlign w:val="center"/>
          </w:tcPr>
          <w:p w14:paraId="0D4EDAC2">
            <w:pPr>
              <w:jc w:val="center"/>
            </w:pPr>
            <w:r>
              <w:rPr>
                <w:rFonts w:ascii="宋体" w:hAnsi="宋体" w:eastAsia="宋体" w:cs="宋体"/>
                <w:b w:val="0"/>
                <w:i w:val="0"/>
                <w:color w:val="000000"/>
                <w:sz w:val="19"/>
              </w:rPr>
              <w:t>功能分类科目编码</w:t>
            </w:r>
          </w:p>
        </w:tc>
        <w:tc>
          <w:tcPr>
            <w:tcW w:w="3000" w:type="dxa"/>
            <w:vMerge w:val="restart"/>
            <w:vAlign w:val="center"/>
          </w:tcPr>
          <w:p w14:paraId="7F129E00">
            <w:pPr>
              <w:jc w:val="center"/>
            </w:pPr>
            <w:r>
              <w:rPr>
                <w:rFonts w:ascii="宋体" w:hAnsi="宋体" w:eastAsia="宋体" w:cs="宋体"/>
                <w:b w:val="0"/>
                <w:i w:val="0"/>
                <w:color w:val="000000"/>
                <w:sz w:val="19"/>
              </w:rPr>
              <w:t>科目名称</w:t>
            </w:r>
          </w:p>
        </w:tc>
        <w:tc>
          <w:tcPr>
            <w:tcW w:w="1140" w:type="dxa"/>
            <w:vMerge w:val="continue"/>
            <w:vAlign w:val="center"/>
          </w:tcPr>
          <w:p w14:paraId="45C17ADC"/>
        </w:tc>
        <w:tc>
          <w:tcPr>
            <w:tcW w:w="1140" w:type="dxa"/>
            <w:vMerge w:val="continue"/>
            <w:vAlign w:val="center"/>
          </w:tcPr>
          <w:p w14:paraId="0655571F"/>
        </w:tc>
        <w:tc>
          <w:tcPr>
            <w:tcW w:w="1140" w:type="dxa"/>
            <w:vMerge w:val="continue"/>
            <w:vAlign w:val="center"/>
          </w:tcPr>
          <w:p w14:paraId="46E60A49"/>
        </w:tc>
        <w:tc>
          <w:tcPr>
            <w:tcW w:w="1140" w:type="dxa"/>
            <w:vMerge w:val="continue"/>
            <w:vAlign w:val="center"/>
          </w:tcPr>
          <w:p w14:paraId="299AE0A3"/>
        </w:tc>
        <w:tc>
          <w:tcPr>
            <w:tcW w:w="1140" w:type="dxa"/>
            <w:vMerge w:val="continue"/>
            <w:vAlign w:val="center"/>
          </w:tcPr>
          <w:p w14:paraId="7CB7B906"/>
        </w:tc>
        <w:tc>
          <w:tcPr>
            <w:tcW w:w="1172" w:type="dxa"/>
            <w:vMerge w:val="continue"/>
            <w:vAlign w:val="center"/>
          </w:tcPr>
          <w:p w14:paraId="0F79E9F3"/>
        </w:tc>
      </w:tr>
      <w:tr w14:paraId="1A274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516DDB0C"/>
        </w:tc>
        <w:tc>
          <w:tcPr>
            <w:tcW w:w="3000" w:type="dxa"/>
            <w:vMerge w:val="continue"/>
            <w:vAlign w:val="center"/>
          </w:tcPr>
          <w:p w14:paraId="0F00AA70"/>
        </w:tc>
        <w:tc>
          <w:tcPr>
            <w:tcW w:w="1140" w:type="dxa"/>
            <w:vMerge w:val="continue"/>
            <w:vAlign w:val="center"/>
          </w:tcPr>
          <w:p w14:paraId="14B31844"/>
        </w:tc>
        <w:tc>
          <w:tcPr>
            <w:tcW w:w="1140" w:type="dxa"/>
            <w:vMerge w:val="continue"/>
            <w:vAlign w:val="center"/>
          </w:tcPr>
          <w:p w14:paraId="691518C5"/>
        </w:tc>
        <w:tc>
          <w:tcPr>
            <w:tcW w:w="1140" w:type="dxa"/>
            <w:vMerge w:val="continue"/>
            <w:vAlign w:val="center"/>
          </w:tcPr>
          <w:p w14:paraId="213008E2"/>
        </w:tc>
        <w:tc>
          <w:tcPr>
            <w:tcW w:w="1140" w:type="dxa"/>
            <w:vMerge w:val="continue"/>
            <w:vAlign w:val="center"/>
          </w:tcPr>
          <w:p w14:paraId="303A479D"/>
        </w:tc>
        <w:tc>
          <w:tcPr>
            <w:tcW w:w="1140" w:type="dxa"/>
            <w:vMerge w:val="continue"/>
            <w:vAlign w:val="center"/>
          </w:tcPr>
          <w:p w14:paraId="095D29AF"/>
        </w:tc>
        <w:tc>
          <w:tcPr>
            <w:tcW w:w="1172" w:type="dxa"/>
            <w:vMerge w:val="continue"/>
            <w:vAlign w:val="center"/>
          </w:tcPr>
          <w:p w14:paraId="4706AA23"/>
        </w:tc>
      </w:tr>
      <w:tr w14:paraId="0CE090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25FA935D"/>
        </w:tc>
        <w:tc>
          <w:tcPr>
            <w:tcW w:w="3000" w:type="dxa"/>
            <w:vMerge w:val="continue"/>
            <w:vAlign w:val="center"/>
          </w:tcPr>
          <w:p w14:paraId="51EF1600"/>
        </w:tc>
        <w:tc>
          <w:tcPr>
            <w:tcW w:w="1140" w:type="dxa"/>
            <w:vMerge w:val="continue"/>
            <w:vAlign w:val="center"/>
          </w:tcPr>
          <w:p w14:paraId="0F831425"/>
        </w:tc>
        <w:tc>
          <w:tcPr>
            <w:tcW w:w="1140" w:type="dxa"/>
            <w:vMerge w:val="continue"/>
            <w:vAlign w:val="center"/>
          </w:tcPr>
          <w:p w14:paraId="381E921E"/>
        </w:tc>
        <w:tc>
          <w:tcPr>
            <w:tcW w:w="1140" w:type="dxa"/>
            <w:vMerge w:val="continue"/>
            <w:vAlign w:val="center"/>
          </w:tcPr>
          <w:p w14:paraId="6C30F071"/>
        </w:tc>
        <w:tc>
          <w:tcPr>
            <w:tcW w:w="1140" w:type="dxa"/>
            <w:vMerge w:val="continue"/>
            <w:vAlign w:val="center"/>
          </w:tcPr>
          <w:p w14:paraId="4DDB3EEF"/>
        </w:tc>
        <w:tc>
          <w:tcPr>
            <w:tcW w:w="1140" w:type="dxa"/>
            <w:vMerge w:val="continue"/>
            <w:vAlign w:val="center"/>
          </w:tcPr>
          <w:p w14:paraId="4911CBE5"/>
        </w:tc>
        <w:tc>
          <w:tcPr>
            <w:tcW w:w="1172" w:type="dxa"/>
            <w:vMerge w:val="continue"/>
            <w:vAlign w:val="center"/>
          </w:tcPr>
          <w:p w14:paraId="7F01370C"/>
        </w:tc>
      </w:tr>
      <w:tr w14:paraId="638A2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2B602970">
            <w:pPr>
              <w:jc w:val="center"/>
            </w:pPr>
            <w:r>
              <w:rPr>
                <w:rFonts w:ascii="宋体" w:hAnsi="宋体" w:eastAsia="宋体" w:cs="宋体"/>
                <w:b w:val="0"/>
                <w:i w:val="0"/>
                <w:color w:val="000000"/>
                <w:sz w:val="19"/>
              </w:rPr>
              <w:t>栏次</w:t>
            </w:r>
          </w:p>
        </w:tc>
        <w:tc>
          <w:tcPr>
            <w:tcW w:w="1140" w:type="dxa"/>
            <w:vAlign w:val="center"/>
          </w:tcPr>
          <w:p w14:paraId="7CA86786">
            <w:pPr>
              <w:jc w:val="center"/>
            </w:pPr>
            <w:r>
              <w:rPr>
                <w:rFonts w:ascii="宋体" w:hAnsi="宋体" w:eastAsia="宋体" w:cs="宋体"/>
                <w:b w:val="0"/>
                <w:i w:val="0"/>
                <w:color w:val="000000"/>
                <w:sz w:val="19"/>
              </w:rPr>
              <w:t>1</w:t>
            </w:r>
          </w:p>
        </w:tc>
        <w:tc>
          <w:tcPr>
            <w:tcW w:w="1140" w:type="dxa"/>
            <w:vAlign w:val="center"/>
          </w:tcPr>
          <w:p w14:paraId="12BDC1AB">
            <w:pPr>
              <w:jc w:val="center"/>
            </w:pPr>
            <w:r>
              <w:rPr>
                <w:rFonts w:ascii="宋体" w:hAnsi="宋体" w:eastAsia="宋体" w:cs="宋体"/>
                <w:b w:val="0"/>
                <w:i w:val="0"/>
                <w:color w:val="000000"/>
                <w:sz w:val="19"/>
              </w:rPr>
              <w:t>2</w:t>
            </w:r>
          </w:p>
        </w:tc>
        <w:tc>
          <w:tcPr>
            <w:tcW w:w="1140" w:type="dxa"/>
            <w:vAlign w:val="center"/>
          </w:tcPr>
          <w:p w14:paraId="22B2DF70">
            <w:pPr>
              <w:jc w:val="center"/>
            </w:pPr>
            <w:r>
              <w:rPr>
                <w:rFonts w:ascii="宋体" w:hAnsi="宋体" w:eastAsia="宋体" w:cs="宋体"/>
                <w:b w:val="0"/>
                <w:i w:val="0"/>
                <w:color w:val="000000"/>
                <w:sz w:val="19"/>
              </w:rPr>
              <w:t>3</w:t>
            </w:r>
          </w:p>
        </w:tc>
        <w:tc>
          <w:tcPr>
            <w:tcW w:w="1140" w:type="dxa"/>
            <w:vAlign w:val="center"/>
          </w:tcPr>
          <w:p w14:paraId="6F2E896A">
            <w:pPr>
              <w:jc w:val="center"/>
            </w:pPr>
            <w:r>
              <w:rPr>
                <w:rFonts w:ascii="宋体" w:hAnsi="宋体" w:eastAsia="宋体" w:cs="宋体"/>
                <w:b w:val="0"/>
                <w:i w:val="0"/>
                <w:color w:val="000000"/>
                <w:sz w:val="19"/>
              </w:rPr>
              <w:t>4</w:t>
            </w:r>
          </w:p>
        </w:tc>
        <w:tc>
          <w:tcPr>
            <w:tcW w:w="1140" w:type="dxa"/>
            <w:vAlign w:val="center"/>
          </w:tcPr>
          <w:p w14:paraId="58D5EBC2">
            <w:pPr>
              <w:jc w:val="center"/>
            </w:pPr>
            <w:r>
              <w:rPr>
                <w:rFonts w:ascii="宋体" w:hAnsi="宋体" w:eastAsia="宋体" w:cs="宋体"/>
                <w:b w:val="0"/>
                <w:i w:val="0"/>
                <w:color w:val="000000"/>
                <w:sz w:val="19"/>
              </w:rPr>
              <w:t>5</w:t>
            </w:r>
          </w:p>
        </w:tc>
        <w:tc>
          <w:tcPr>
            <w:tcW w:w="1172" w:type="dxa"/>
            <w:vAlign w:val="center"/>
          </w:tcPr>
          <w:p w14:paraId="35579ED3">
            <w:pPr>
              <w:jc w:val="center"/>
            </w:pPr>
            <w:r>
              <w:rPr>
                <w:rFonts w:ascii="宋体" w:hAnsi="宋体" w:eastAsia="宋体" w:cs="宋体"/>
                <w:b w:val="0"/>
                <w:i w:val="0"/>
                <w:color w:val="000000"/>
                <w:sz w:val="19"/>
              </w:rPr>
              <w:t>6</w:t>
            </w:r>
          </w:p>
        </w:tc>
      </w:tr>
      <w:tr w14:paraId="052B0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36E29E75">
            <w:pPr>
              <w:jc w:val="center"/>
            </w:pPr>
            <w:r>
              <w:rPr>
                <w:rFonts w:ascii="宋体" w:hAnsi="宋体" w:eastAsia="宋体" w:cs="宋体"/>
                <w:b w:val="0"/>
                <w:i w:val="0"/>
                <w:color w:val="000000"/>
                <w:sz w:val="19"/>
              </w:rPr>
              <w:t>合计</w:t>
            </w:r>
          </w:p>
        </w:tc>
        <w:tc>
          <w:tcPr>
            <w:tcW w:w="1140" w:type="dxa"/>
            <w:vAlign w:val="center"/>
          </w:tcPr>
          <w:p w14:paraId="65540A50">
            <w:pPr>
              <w:jc w:val="right"/>
            </w:pPr>
            <w:r>
              <w:rPr>
                <w:rFonts w:ascii="宋体" w:hAnsi="宋体" w:eastAsia="宋体" w:cs="宋体"/>
                <w:b/>
                <w:i w:val="0"/>
                <w:color w:val="000000"/>
                <w:sz w:val="19"/>
              </w:rPr>
              <w:t>31,957.46</w:t>
            </w:r>
          </w:p>
        </w:tc>
        <w:tc>
          <w:tcPr>
            <w:tcW w:w="1140" w:type="dxa"/>
            <w:vAlign w:val="center"/>
          </w:tcPr>
          <w:p w14:paraId="620CB277">
            <w:pPr>
              <w:jc w:val="right"/>
            </w:pPr>
            <w:r>
              <w:rPr>
                <w:rFonts w:ascii="宋体" w:hAnsi="宋体" w:eastAsia="宋体" w:cs="宋体"/>
                <w:b/>
                <w:i w:val="0"/>
                <w:color w:val="000000"/>
                <w:sz w:val="19"/>
              </w:rPr>
              <w:t>13,672.69</w:t>
            </w:r>
          </w:p>
        </w:tc>
        <w:tc>
          <w:tcPr>
            <w:tcW w:w="1140" w:type="dxa"/>
            <w:vAlign w:val="center"/>
          </w:tcPr>
          <w:p w14:paraId="0A85750A">
            <w:pPr>
              <w:jc w:val="right"/>
            </w:pPr>
            <w:r>
              <w:rPr>
                <w:rFonts w:ascii="宋体" w:hAnsi="宋体" w:eastAsia="宋体" w:cs="宋体"/>
                <w:b/>
                <w:i w:val="0"/>
                <w:color w:val="000000"/>
                <w:sz w:val="19"/>
              </w:rPr>
              <w:t>2,713.33</w:t>
            </w:r>
          </w:p>
        </w:tc>
        <w:tc>
          <w:tcPr>
            <w:tcW w:w="1140" w:type="dxa"/>
            <w:vAlign w:val="center"/>
          </w:tcPr>
          <w:p w14:paraId="35BC867C"/>
        </w:tc>
        <w:tc>
          <w:tcPr>
            <w:tcW w:w="1140" w:type="dxa"/>
            <w:vAlign w:val="center"/>
          </w:tcPr>
          <w:p w14:paraId="445D49F5">
            <w:pPr>
              <w:jc w:val="right"/>
            </w:pPr>
            <w:r>
              <w:rPr>
                <w:rFonts w:ascii="宋体" w:hAnsi="宋体" w:eastAsia="宋体" w:cs="宋体"/>
                <w:b/>
                <w:i w:val="0"/>
                <w:color w:val="000000"/>
                <w:sz w:val="19"/>
              </w:rPr>
              <w:t>15,571.43</w:t>
            </w:r>
          </w:p>
        </w:tc>
        <w:tc>
          <w:tcPr>
            <w:tcW w:w="1172" w:type="dxa"/>
            <w:vAlign w:val="center"/>
          </w:tcPr>
          <w:p w14:paraId="1A136B76"/>
        </w:tc>
      </w:tr>
      <w:tr w14:paraId="10C4BA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5181692">
            <w:pPr>
              <w:jc w:val="left"/>
            </w:pPr>
            <w:r>
              <w:rPr>
                <w:rFonts w:ascii="宋体" w:hAnsi="宋体" w:eastAsia="宋体" w:cs="宋体"/>
                <w:b w:val="0"/>
                <w:i w:val="0"/>
                <w:color w:val="000000"/>
                <w:sz w:val="19"/>
              </w:rPr>
              <w:t>201</w:t>
            </w:r>
          </w:p>
        </w:tc>
        <w:tc>
          <w:tcPr>
            <w:tcW w:w="3000" w:type="dxa"/>
            <w:vAlign w:val="center"/>
          </w:tcPr>
          <w:p w14:paraId="7322241A">
            <w:pPr>
              <w:jc w:val="left"/>
            </w:pPr>
            <w:r>
              <w:rPr>
                <w:rFonts w:ascii="宋体" w:hAnsi="宋体" w:eastAsia="宋体" w:cs="宋体"/>
                <w:b w:val="0"/>
                <w:i w:val="0"/>
                <w:color w:val="000000"/>
                <w:sz w:val="19"/>
              </w:rPr>
              <w:t>一般公共服务支出</w:t>
            </w:r>
          </w:p>
        </w:tc>
        <w:tc>
          <w:tcPr>
            <w:tcW w:w="1140" w:type="dxa"/>
            <w:vAlign w:val="center"/>
          </w:tcPr>
          <w:p w14:paraId="49EF2BF1">
            <w:pPr>
              <w:jc w:val="right"/>
            </w:pPr>
            <w:r>
              <w:rPr>
                <w:rFonts w:ascii="宋体" w:hAnsi="宋体" w:eastAsia="宋体" w:cs="宋体"/>
                <w:b w:val="0"/>
                <w:i w:val="0"/>
                <w:color w:val="000000"/>
                <w:sz w:val="19"/>
              </w:rPr>
              <w:t>25,733.19</w:t>
            </w:r>
          </w:p>
        </w:tc>
        <w:tc>
          <w:tcPr>
            <w:tcW w:w="1140" w:type="dxa"/>
            <w:vAlign w:val="center"/>
          </w:tcPr>
          <w:p w14:paraId="34068A60">
            <w:pPr>
              <w:jc w:val="right"/>
            </w:pPr>
            <w:r>
              <w:rPr>
                <w:rFonts w:ascii="宋体" w:hAnsi="宋体" w:eastAsia="宋体" w:cs="宋体"/>
                <w:b w:val="0"/>
                <w:i w:val="0"/>
                <w:color w:val="000000"/>
                <w:sz w:val="19"/>
              </w:rPr>
              <w:t>8,112.25</w:t>
            </w:r>
          </w:p>
        </w:tc>
        <w:tc>
          <w:tcPr>
            <w:tcW w:w="1140" w:type="dxa"/>
            <w:vAlign w:val="center"/>
          </w:tcPr>
          <w:p w14:paraId="6A2D7B50">
            <w:pPr>
              <w:jc w:val="right"/>
            </w:pPr>
            <w:r>
              <w:rPr>
                <w:rFonts w:ascii="宋体" w:hAnsi="宋体" w:eastAsia="宋体" w:cs="宋体"/>
                <w:b w:val="0"/>
                <w:i w:val="0"/>
                <w:color w:val="000000"/>
                <w:sz w:val="19"/>
              </w:rPr>
              <w:t>2,713.33</w:t>
            </w:r>
          </w:p>
        </w:tc>
        <w:tc>
          <w:tcPr>
            <w:tcW w:w="1140" w:type="dxa"/>
            <w:vAlign w:val="center"/>
          </w:tcPr>
          <w:p w14:paraId="6FC41943"/>
        </w:tc>
        <w:tc>
          <w:tcPr>
            <w:tcW w:w="1140" w:type="dxa"/>
            <w:vAlign w:val="center"/>
          </w:tcPr>
          <w:p w14:paraId="717F82BE">
            <w:pPr>
              <w:jc w:val="right"/>
            </w:pPr>
            <w:r>
              <w:rPr>
                <w:rFonts w:ascii="宋体" w:hAnsi="宋体" w:eastAsia="宋体" w:cs="宋体"/>
                <w:b w:val="0"/>
                <w:i w:val="0"/>
                <w:color w:val="000000"/>
                <w:sz w:val="19"/>
              </w:rPr>
              <w:t>14,907.62</w:t>
            </w:r>
          </w:p>
        </w:tc>
        <w:tc>
          <w:tcPr>
            <w:tcW w:w="1172" w:type="dxa"/>
            <w:vAlign w:val="center"/>
          </w:tcPr>
          <w:p w14:paraId="0215C5E8"/>
        </w:tc>
      </w:tr>
      <w:tr w14:paraId="3E62AC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8458EC0">
            <w:pPr>
              <w:jc w:val="left"/>
            </w:pPr>
            <w:r>
              <w:rPr>
                <w:rFonts w:ascii="宋体" w:hAnsi="宋体" w:eastAsia="宋体" w:cs="宋体"/>
                <w:b w:val="0"/>
                <w:i w:val="0"/>
                <w:color w:val="000000"/>
                <w:sz w:val="19"/>
              </w:rPr>
              <w:t>20138</w:t>
            </w:r>
          </w:p>
        </w:tc>
        <w:tc>
          <w:tcPr>
            <w:tcW w:w="3000" w:type="dxa"/>
            <w:vAlign w:val="center"/>
          </w:tcPr>
          <w:p w14:paraId="6AF2F215">
            <w:pPr>
              <w:jc w:val="left"/>
            </w:pPr>
            <w:r>
              <w:rPr>
                <w:rFonts w:ascii="宋体" w:hAnsi="宋体" w:eastAsia="宋体" w:cs="宋体"/>
                <w:b w:val="0"/>
                <w:i w:val="0"/>
                <w:color w:val="000000"/>
                <w:sz w:val="19"/>
              </w:rPr>
              <w:t>市场监督管理事务</w:t>
            </w:r>
          </w:p>
        </w:tc>
        <w:tc>
          <w:tcPr>
            <w:tcW w:w="1140" w:type="dxa"/>
            <w:vAlign w:val="center"/>
          </w:tcPr>
          <w:p w14:paraId="5369CDB1">
            <w:pPr>
              <w:jc w:val="right"/>
            </w:pPr>
            <w:r>
              <w:rPr>
                <w:rFonts w:ascii="宋体" w:hAnsi="宋体" w:eastAsia="宋体" w:cs="宋体"/>
                <w:b w:val="0"/>
                <w:i w:val="0"/>
                <w:color w:val="000000"/>
                <w:sz w:val="19"/>
              </w:rPr>
              <w:t>25,733.19</w:t>
            </w:r>
          </w:p>
        </w:tc>
        <w:tc>
          <w:tcPr>
            <w:tcW w:w="1140" w:type="dxa"/>
            <w:vAlign w:val="center"/>
          </w:tcPr>
          <w:p w14:paraId="7A96C66F">
            <w:pPr>
              <w:jc w:val="right"/>
            </w:pPr>
            <w:r>
              <w:rPr>
                <w:rFonts w:ascii="宋体" w:hAnsi="宋体" w:eastAsia="宋体" w:cs="宋体"/>
                <w:b w:val="0"/>
                <w:i w:val="0"/>
                <w:color w:val="000000"/>
                <w:sz w:val="19"/>
              </w:rPr>
              <w:t>8,112.25</w:t>
            </w:r>
          </w:p>
        </w:tc>
        <w:tc>
          <w:tcPr>
            <w:tcW w:w="1140" w:type="dxa"/>
            <w:vAlign w:val="center"/>
          </w:tcPr>
          <w:p w14:paraId="1951BFA6">
            <w:pPr>
              <w:jc w:val="right"/>
            </w:pPr>
            <w:r>
              <w:rPr>
                <w:rFonts w:ascii="宋体" w:hAnsi="宋体" w:eastAsia="宋体" w:cs="宋体"/>
                <w:b w:val="0"/>
                <w:i w:val="0"/>
                <w:color w:val="000000"/>
                <w:sz w:val="19"/>
              </w:rPr>
              <w:t>2,713.33</w:t>
            </w:r>
          </w:p>
        </w:tc>
        <w:tc>
          <w:tcPr>
            <w:tcW w:w="1140" w:type="dxa"/>
            <w:vAlign w:val="center"/>
          </w:tcPr>
          <w:p w14:paraId="513F82EB"/>
        </w:tc>
        <w:tc>
          <w:tcPr>
            <w:tcW w:w="1140" w:type="dxa"/>
            <w:vAlign w:val="center"/>
          </w:tcPr>
          <w:p w14:paraId="02F74C76">
            <w:pPr>
              <w:jc w:val="right"/>
            </w:pPr>
            <w:r>
              <w:rPr>
                <w:rFonts w:ascii="宋体" w:hAnsi="宋体" w:eastAsia="宋体" w:cs="宋体"/>
                <w:b w:val="0"/>
                <w:i w:val="0"/>
                <w:color w:val="000000"/>
                <w:sz w:val="19"/>
              </w:rPr>
              <w:t>14,907.62</w:t>
            </w:r>
          </w:p>
        </w:tc>
        <w:tc>
          <w:tcPr>
            <w:tcW w:w="1172" w:type="dxa"/>
            <w:vAlign w:val="center"/>
          </w:tcPr>
          <w:p w14:paraId="34FA79BA"/>
        </w:tc>
      </w:tr>
      <w:tr w14:paraId="6F7E6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FBCD149">
            <w:pPr>
              <w:jc w:val="left"/>
            </w:pPr>
            <w:r>
              <w:rPr>
                <w:rFonts w:ascii="宋体" w:hAnsi="宋体" w:eastAsia="宋体" w:cs="宋体"/>
                <w:b w:val="0"/>
                <w:i w:val="0"/>
                <w:color w:val="000000"/>
                <w:sz w:val="19"/>
              </w:rPr>
              <w:t>2013812</w:t>
            </w:r>
          </w:p>
        </w:tc>
        <w:tc>
          <w:tcPr>
            <w:tcW w:w="3000" w:type="dxa"/>
            <w:vAlign w:val="center"/>
          </w:tcPr>
          <w:p w14:paraId="22B29DF4">
            <w:pPr>
              <w:jc w:val="left"/>
            </w:pPr>
            <w:r>
              <w:rPr>
                <w:rFonts w:ascii="宋体" w:hAnsi="宋体" w:eastAsia="宋体" w:cs="宋体"/>
                <w:b w:val="0"/>
                <w:i w:val="0"/>
                <w:color w:val="000000"/>
                <w:sz w:val="19"/>
              </w:rPr>
              <w:t>药品事务</w:t>
            </w:r>
          </w:p>
        </w:tc>
        <w:tc>
          <w:tcPr>
            <w:tcW w:w="1140" w:type="dxa"/>
            <w:vAlign w:val="center"/>
          </w:tcPr>
          <w:p w14:paraId="768ABC53">
            <w:pPr>
              <w:jc w:val="right"/>
            </w:pPr>
            <w:r>
              <w:rPr>
                <w:rFonts w:ascii="宋体" w:hAnsi="宋体" w:eastAsia="宋体" w:cs="宋体"/>
                <w:b w:val="0"/>
                <w:i w:val="0"/>
                <w:color w:val="000000"/>
                <w:sz w:val="19"/>
              </w:rPr>
              <w:t>371.03</w:t>
            </w:r>
          </w:p>
        </w:tc>
        <w:tc>
          <w:tcPr>
            <w:tcW w:w="1140" w:type="dxa"/>
            <w:vAlign w:val="center"/>
          </w:tcPr>
          <w:p w14:paraId="7920D86F"/>
        </w:tc>
        <w:tc>
          <w:tcPr>
            <w:tcW w:w="1140" w:type="dxa"/>
            <w:vAlign w:val="center"/>
          </w:tcPr>
          <w:p w14:paraId="4C48752D">
            <w:pPr>
              <w:jc w:val="right"/>
            </w:pPr>
            <w:r>
              <w:rPr>
                <w:rFonts w:ascii="宋体" w:hAnsi="宋体" w:eastAsia="宋体" w:cs="宋体"/>
                <w:b w:val="0"/>
                <w:i w:val="0"/>
                <w:color w:val="000000"/>
                <w:sz w:val="19"/>
              </w:rPr>
              <w:t>371.03</w:t>
            </w:r>
          </w:p>
        </w:tc>
        <w:tc>
          <w:tcPr>
            <w:tcW w:w="1140" w:type="dxa"/>
            <w:vAlign w:val="center"/>
          </w:tcPr>
          <w:p w14:paraId="7DDE997C"/>
        </w:tc>
        <w:tc>
          <w:tcPr>
            <w:tcW w:w="1140" w:type="dxa"/>
            <w:vAlign w:val="center"/>
          </w:tcPr>
          <w:p w14:paraId="43DA8FFF"/>
        </w:tc>
        <w:tc>
          <w:tcPr>
            <w:tcW w:w="1172" w:type="dxa"/>
            <w:vAlign w:val="center"/>
          </w:tcPr>
          <w:p w14:paraId="65E512E9"/>
        </w:tc>
      </w:tr>
      <w:tr w14:paraId="6D0140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C95B304">
            <w:pPr>
              <w:jc w:val="left"/>
            </w:pPr>
            <w:r>
              <w:rPr>
                <w:rFonts w:ascii="宋体" w:hAnsi="宋体" w:eastAsia="宋体" w:cs="宋体"/>
                <w:b w:val="0"/>
                <w:i w:val="0"/>
                <w:color w:val="000000"/>
                <w:sz w:val="19"/>
              </w:rPr>
              <w:t>2013814</w:t>
            </w:r>
          </w:p>
        </w:tc>
        <w:tc>
          <w:tcPr>
            <w:tcW w:w="3000" w:type="dxa"/>
            <w:vAlign w:val="center"/>
          </w:tcPr>
          <w:p w14:paraId="0BA53FCF">
            <w:pPr>
              <w:jc w:val="left"/>
            </w:pPr>
            <w:r>
              <w:rPr>
                <w:rFonts w:ascii="宋体" w:hAnsi="宋体" w:eastAsia="宋体" w:cs="宋体"/>
                <w:b w:val="0"/>
                <w:i w:val="0"/>
                <w:color w:val="000000"/>
                <w:sz w:val="19"/>
              </w:rPr>
              <w:t>化妆品事务</w:t>
            </w:r>
          </w:p>
        </w:tc>
        <w:tc>
          <w:tcPr>
            <w:tcW w:w="1140" w:type="dxa"/>
            <w:vAlign w:val="center"/>
          </w:tcPr>
          <w:p w14:paraId="515613DA">
            <w:pPr>
              <w:jc w:val="right"/>
            </w:pPr>
            <w:r>
              <w:rPr>
                <w:rFonts w:ascii="宋体" w:hAnsi="宋体" w:eastAsia="宋体" w:cs="宋体"/>
                <w:b w:val="0"/>
                <w:i w:val="0"/>
                <w:color w:val="000000"/>
                <w:sz w:val="19"/>
              </w:rPr>
              <w:t>59.98</w:t>
            </w:r>
          </w:p>
        </w:tc>
        <w:tc>
          <w:tcPr>
            <w:tcW w:w="1140" w:type="dxa"/>
            <w:vAlign w:val="center"/>
          </w:tcPr>
          <w:p w14:paraId="274276B9"/>
        </w:tc>
        <w:tc>
          <w:tcPr>
            <w:tcW w:w="1140" w:type="dxa"/>
            <w:vAlign w:val="center"/>
          </w:tcPr>
          <w:p w14:paraId="42806B1D">
            <w:pPr>
              <w:jc w:val="right"/>
            </w:pPr>
            <w:r>
              <w:rPr>
                <w:rFonts w:ascii="宋体" w:hAnsi="宋体" w:eastAsia="宋体" w:cs="宋体"/>
                <w:b w:val="0"/>
                <w:i w:val="0"/>
                <w:color w:val="000000"/>
                <w:sz w:val="19"/>
              </w:rPr>
              <w:t>59.98</w:t>
            </w:r>
          </w:p>
        </w:tc>
        <w:tc>
          <w:tcPr>
            <w:tcW w:w="1140" w:type="dxa"/>
            <w:vAlign w:val="center"/>
          </w:tcPr>
          <w:p w14:paraId="6A737B42"/>
        </w:tc>
        <w:tc>
          <w:tcPr>
            <w:tcW w:w="1140" w:type="dxa"/>
            <w:vAlign w:val="center"/>
          </w:tcPr>
          <w:p w14:paraId="165DB711"/>
        </w:tc>
        <w:tc>
          <w:tcPr>
            <w:tcW w:w="1172" w:type="dxa"/>
            <w:vAlign w:val="center"/>
          </w:tcPr>
          <w:p w14:paraId="669B94E6"/>
        </w:tc>
      </w:tr>
      <w:tr w14:paraId="4DD2E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4D5C832">
            <w:pPr>
              <w:jc w:val="left"/>
            </w:pPr>
            <w:r>
              <w:rPr>
                <w:rFonts w:ascii="宋体" w:hAnsi="宋体" w:eastAsia="宋体" w:cs="宋体"/>
                <w:b w:val="0"/>
                <w:i w:val="0"/>
                <w:color w:val="000000"/>
                <w:sz w:val="19"/>
              </w:rPr>
              <w:t>2013850</w:t>
            </w:r>
          </w:p>
        </w:tc>
        <w:tc>
          <w:tcPr>
            <w:tcW w:w="3000" w:type="dxa"/>
            <w:vAlign w:val="center"/>
          </w:tcPr>
          <w:p w14:paraId="4D4A1958">
            <w:pPr>
              <w:jc w:val="left"/>
            </w:pPr>
            <w:r>
              <w:rPr>
                <w:rFonts w:ascii="宋体" w:hAnsi="宋体" w:eastAsia="宋体" w:cs="宋体"/>
                <w:b w:val="0"/>
                <w:i w:val="0"/>
                <w:color w:val="000000"/>
                <w:sz w:val="19"/>
              </w:rPr>
              <w:t>事业运行</w:t>
            </w:r>
          </w:p>
        </w:tc>
        <w:tc>
          <w:tcPr>
            <w:tcW w:w="1140" w:type="dxa"/>
            <w:vAlign w:val="center"/>
          </w:tcPr>
          <w:p w14:paraId="7876EA3D">
            <w:pPr>
              <w:jc w:val="right"/>
            </w:pPr>
            <w:r>
              <w:rPr>
                <w:rFonts w:ascii="宋体" w:hAnsi="宋体" w:eastAsia="宋体" w:cs="宋体"/>
                <w:b w:val="0"/>
                <w:i w:val="0"/>
                <w:color w:val="000000"/>
                <w:sz w:val="19"/>
              </w:rPr>
              <w:t>14,753.09</w:t>
            </w:r>
          </w:p>
        </w:tc>
        <w:tc>
          <w:tcPr>
            <w:tcW w:w="1140" w:type="dxa"/>
            <w:vAlign w:val="center"/>
          </w:tcPr>
          <w:p w14:paraId="060A748B">
            <w:pPr>
              <w:jc w:val="right"/>
            </w:pPr>
            <w:r>
              <w:rPr>
                <w:rFonts w:ascii="宋体" w:hAnsi="宋体" w:eastAsia="宋体" w:cs="宋体"/>
                <w:b w:val="0"/>
                <w:i w:val="0"/>
                <w:color w:val="000000"/>
                <w:sz w:val="19"/>
              </w:rPr>
              <w:t>8,112.25</w:t>
            </w:r>
          </w:p>
        </w:tc>
        <w:tc>
          <w:tcPr>
            <w:tcW w:w="1140" w:type="dxa"/>
            <w:vAlign w:val="center"/>
          </w:tcPr>
          <w:p w14:paraId="53356488"/>
        </w:tc>
        <w:tc>
          <w:tcPr>
            <w:tcW w:w="1140" w:type="dxa"/>
            <w:vAlign w:val="center"/>
          </w:tcPr>
          <w:p w14:paraId="2B013C93"/>
        </w:tc>
        <w:tc>
          <w:tcPr>
            <w:tcW w:w="1140" w:type="dxa"/>
            <w:vAlign w:val="center"/>
          </w:tcPr>
          <w:p w14:paraId="46FFBBD1">
            <w:pPr>
              <w:jc w:val="right"/>
            </w:pPr>
            <w:r>
              <w:rPr>
                <w:rFonts w:ascii="宋体" w:hAnsi="宋体" w:eastAsia="宋体" w:cs="宋体"/>
                <w:b w:val="0"/>
                <w:i w:val="0"/>
                <w:color w:val="000000"/>
                <w:sz w:val="19"/>
              </w:rPr>
              <w:t>6,640.84</w:t>
            </w:r>
          </w:p>
        </w:tc>
        <w:tc>
          <w:tcPr>
            <w:tcW w:w="1172" w:type="dxa"/>
            <w:vAlign w:val="center"/>
          </w:tcPr>
          <w:p w14:paraId="20946B52"/>
        </w:tc>
      </w:tr>
      <w:tr w14:paraId="386337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61CB3A2">
            <w:pPr>
              <w:jc w:val="left"/>
            </w:pPr>
            <w:r>
              <w:rPr>
                <w:rFonts w:ascii="宋体" w:hAnsi="宋体" w:eastAsia="宋体" w:cs="宋体"/>
                <w:b w:val="0"/>
                <w:i w:val="0"/>
                <w:color w:val="000000"/>
                <w:sz w:val="19"/>
              </w:rPr>
              <w:t>2013899</w:t>
            </w:r>
          </w:p>
        </w:tc>
        <w:tc>
          <w:tcPr>
            <w:tcW w:w="3000" w:type="dxa"/>
            <w:vAlign w:val="center"/>
          </w:tcPr>
          <w:p w14:paraId="60D252D9">
            <w:pPr>
              <w:jc w:val="left"/>
            </w:pPr>
            <w:r>
              <w:rPr>
                <w:rFonts w:ascii="宋体" w:hAnsi="宋体" w:eastAsia="宋体" w:cs="宋体"/>
                <w:b w:val="0"/>
                <w:i w:val="0"/>
                <w:color w:val="000000"/>
                <w:sz w:val="19"/>
              </w:rPr>
              <w:t>其他市场监督管理事务</w:t>
            </w:r>
          </w:p>
        </w:tc>
        <w:tc>
          <w:tcPr>
            <w:tcW w:w="1140" w:type="dxa"/>
            <w:vAlign w:val="center"/>
          </w:tcPr>
          <w:p w14:paraId="693E5111">
            <w:pPr>
              <w:jc w:val="right"/>
            </w:pPr>
            <w:r>
              <w:rPr>
                <w:rFonts w:ascii="宋体" w:hAnsi="宋体" w:eastAsia="宋体" w:cs="宋体"/>
                <w:b w:val="0"/>
                <w:i w:val="0"/>
                <w:color w:val="000000"/>
                <w:sz w:val="19"/>
              </w:rPr>
              <w:t>10,549.09</w:t>
            </w:r>
          </w:p>
        </w:tc>
        <w:tc>
          <w:tcPr>
            <w:tcW w:w="1140" w:type="dxa"/>
            <w:vAlign w:val="center"/>
          </w:tcPr>
          <w:p w14:paraId="70CD00AA"/>
        </w:tc>
        <w:tc>
          <w:tcPr>
            <w:tcW w:w="1140" w:type="dxa"/>
            <w:vAlign w:val="center"/>
          </w:tcPr>
          <w:p w14:paraId="0A5EF405">
            <w:pPr>
              <w:jc w:val="right"/>
            </w:pPr>
            <w:r>
              <w:rPr>
                <w:rFonts w:ascii="宋体" w:hAnsi="宋体" w:eastAsia="宋体" w:cs="宋体"/>
                <w:b w:val="0"/>
                <w:i w:val="0"/>
                <w:color w:val="000000"/>
                <w:sz w:val="19"/>
              </w:rPr>
              <w:t>2,282.32</w:t>
            </w:r>
          </w:p>
        </w:tc>
        <w:tc>
          <w:tcPr>
            <w:tcW w:w="1140" w:type="dxa"/>
            <w:vAlign w:val="center"/>
          </w:tcPr>
          <w:p w14:paraId="63AB46F6"/>
        </w:tc>
        <w:tc>
          <w:tcPr>
            <w:tcW w:w="1140" w:type="dxa"/>
            <w:vAlign w:val="center"/>
          </w:tcPr>
          <w:p w14:paraId="5FFA92E9">
            <w:pPr>
              <w:jc w:val="right"/>
            </w:pPr>
            <w:r>
              <w:rPr>
                <w:rFonts w:ascii="宋体" w:hAnsi="宋体" w:eastAsia="宋体" w:cs="宋体"/>
                <w:b w:val="0"/>
                <w:i w:val="0"/>
                <w:color w:val="000000"/>
                <w:sz w:val="19"/>
              </w:rPr>
              <w:t>8,266.78</w:t>
            </w:r>
          </w:p>
        </w:tc>
        <w:tc>
          <w:tcPr>
            <w:tcW w:w="1172" w:type="dxa"/>
            <w:vAlign w:val="center"/>
          </w:tcPr>
          <w:p w14:paraId="23D873B6"/>
        </w:tc>
      </w:tr>
      <w:tr w14:paraId="2BF96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30C976D">
            <w:pPr>
              <w:jc w:val="left"/>
            </w:pPr>
            <w:r>
              <w:rPr>
                <w:rFonts w:ascii="宋体" w:hAnsi="宋体" w:eastAsia="宋体" w:cs="宋体"/>
                <w:b w:val="0"/>
                <w:i w:val="0"/>
                <w:color w:val="000000"/>
                <w:sz w:val="19"/>
              </w:rPr>
              <w:t>208</w:t>
            </w:r>
          </w:p>
        </w:tc>
        <w:tc>
          <w:tcPr>
            <w:tcW w:w="3000" w:type="dxa"/>
            <w:vAlign w:val="center"/>
          </w:tcPr>
          <w:p w14:paraId="06C2E32A">
            <w:pPr>
              <w:jc w:val="left"/>
            </w:pPr>
            <w:r>
              <w:rPr>
                <w:rFonts w:ascii="宋体" w:hAnsi="宋体" w:eastAsia="宋体" w:cs="宋体"/>
                <w:b w:val="0"/>
                <w:i w:val="0"/>
                <w:color w:val="000000"/>
                <w:sz w:val="19"/>
              </w:rPr>
              <w:t>社会保障和就业支出</w:t>
            </w:r>
          </w:p>
        </w:tc>
        <w:tc>
          <w:tcPr>
            <w:tcW w:w="1140" w:type="dxa"/>
            <w:vAlign w:val="center"/>
          </w:tcPr>
          <w:p w14:paraId="5FF341F9">
            <w:pPr>
              <w:jc w:val="right"/>
            </w:pPr>
            <w:r>
              <w:rPr>
                <w:rFonts w:ascii="宋体" w:hAnsi="宋体" w:eastAsia="宋体" w:cs="宋体"/>
                <w:b w:val="0"/>
                <w:i w:val="0"/>
                <w:color w:val="000000"/>
                <w:sz w:val="19"/>
              </w:rPr>
              <w:t>3,907.26</w:t>
            </w:r>
          </w:p>
        </w:tc>
        <w:tc>
          <w:tcPr>
            <w:tcW w:w="1140" w:type="dxa"/>
            <w:vAlign w:val="center"/>
          </w:tcPr>
          <w:p w14:paraId="514A607D">
            <w:pPr>
              <w:jc w:val="right"/>
            </w:pPr>
            <w:r>
              <w:rPr>
                <w:rFonts w:ascii="宋体" w:hAnsi="宋体" w:eastAsia="宋体" w:cs="宋体"/>
                <w:b w:val="0"/>
                <w:i w:val="0"/>
                <w:color w:val="000000"/>
                <w:sz w:val="19"/>
              </w:rPr>
              <w:t>3,575.48</w:t>
            </w:r>
          </w:p>
        </w:tc>
        <w:tc>
          <w:tcPr>
            <w:tcW w:w="1140" w:type="dxa"/>
            <w:vAlign w:val="center"/>
          </w:tcPr>
          <w:p w14:paraId="04B3B100"/>
        </w:tc>
        <w:tc>
          <w:tcPr>
            <w:tcW w:w="1140" w:type="dxa"/>
            <w:vAlign w:val="center"/>
          </w:tcPr>
          <w:p w14:paraId="4855ACF3"/>
        </w:tc>
        <w:tc>
          <w:tcPr>
            <w:tcW w:w="1140" w:type="dxa"/>
            <w:vAlign w:val="center"/>
          </w:tcPr>
          <w:p w14:paraId="173C6CEC">
            <w:pPr>
              <w:jc w:val="right"/>
            </w:pPr>
            <w:r>
              <w:rPr>
                <w:rFonts w:ascii="宋体" w:hAnsi="宋体" w:eastAsia="宋体" w:cs="宋体"/>
                <w:b w:val="0"/>
                <w:i w:val="0"/>
                <w:color w:val="000000"/>
                <w:sz w:val="19"/>
              </w:rPr>
              <w:t>331.77</w:t>
            </w:r>
          </w:p>
        </w:tc>
        <w:tc>
          <w:tcPr>
            <w:tcW w:w="1172" w:type="dxa"/>
            <w:vAlign w:val="center"/>
          </w:tcPr>
          <w:p w14:paraId="296C3E32"/>
        </w:tc>
      </w:tr>
      <w:tr w14:paraId="06526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68AC00E">
            <w:pPr>
              <w:jc w:val="left"/>
            </w:pPr>
            <w:r>
              <w:rPr>
                <w:rFonts w:ascii="宋体" w:hAnsi="宋体" w:eastAsia="宋体" w:cs="宋体"/>
                <w:b w:val="0"/>
                <w:i w:val="0"/>
                <w:color w:val="000000"/>
                <w:sz w:val="19"/>
              </w:rPr>
              <w:t>20805</w:t>
            </w:r>
          </w:p>
        </w:tc>
        <w:tc>
          <w:tcPr>
            <w:tcW w:w="3000" w:type="dxa"/>
            <w:vAlign w:val="center"/>
          </w:tcPr>
          <w:p w14:paraId="73208511">
            <w:pPr>
              <w:jc w:val="left"/>
            </w:pPr>
            <w:r>
              <w:rPr>
                <w:rFonts w:ascii="宋体" w:hAnsi="宋体" w:eastAsia="宋体" w:cs="宋体"/>
                <w:b w:val="0"/>
                <w:i w:val="0"/>
                <w:color w:val="000000"/>
                <w:sz w:val="19"/>
              </w:rPr>
              <w:t>行政事业单位养老支出</w:t>
            </w:r>
          </w:p>
        </w:tc>
        <w:tc>
          <w:tcPr>
            <w:tcW w:w="1140" w:type="dxa"/>
            <w:vAlign w:val="center"/>
          </w:tcPr>
          <w:p w14:paraId="18EBFF82">
            <w:pPr>
              <w:jc w:val="right"/>
            </w:pPr>
            <w:r>
              <w:rPr>
                <w:rFonts w:ascii="宋体" w:hAnsi="宋体" w:eastAsia="宋体" w:cs="宋体"/>
                <w:b w:val="0"/>
                <w:i w:val="0"/>
                <w:color w:val="000000"/>
                <w:sz w:val="19"/>
              </w:rPr>
              <w:t>3,776.36</w:t>
            </w:r>
          </w:p>
        </w:tc>
        <w:tc>
          <w:tcPr>
            <w:tcW w:w="1140" w:type="dxa"/>
            <w:vAlign w:val="center"/>
          </w:tcPr>
          <w:p w14:paraId="6DF10ECA">
            <w:pPr>
              <w:jc w:val="right"/>
            </w:pPr>
            <w:r>
              <w:rPr>
                <w:rFonts w:ascii="宋体" w:hAnsi="宋体" w:eastAsia="宋体" w:cs="宋体"/>
                <w:b w:val="0"/>
                <w:i w:val="0"/>
                <w:color w:val="000000"/>
                <w:sz w:val="19"/>
              </w:rPr>
              <w:t>3,546.26</w:t>
            </w:r>
          </w:p>
        </w:tc>
        <w:tc>
          <w:tcPr>
            <w:tcW w:w="1140" w:type="dxa"/>
            <w:vAlign w:val="center"/>
          </w:tcPr>
          <w:p w14:paraId="3B6CCAFE"/>
        </w:tc>
        <w:tc>
          <w:tcPr>
            <w:tcW w:w="1140" w:type="dxa"/>
            <w:vAlign w:val="center"/>
          </w:tcPr>
          <w:p w14:paraId="6ECC7865"/>
        </w:tc>
        <w:tc>
          <w:tcPr>
            <w:tcW w:w="1140" w:type="dxa"/>
            <w:vAlign w:val="center"/>
          </w:tcPr>
          <w:p w14:paraId="04877B7E">
            <w:pPr>
              <w:jc w:val="right"/>
            </w:pPr>
            <w:r>
              <w:rPr>
                <w:rFonts w:ascii="宋体" w:hAnsi="宋体" w:eastAsia="宋体" w:cs="宋体"/>
                <w:b w:val="0"/>
                <w:i w:val="0"/>
                <w:color w:val="000000"/>
                <w:sz w:val="19"/>
              </w:rPr>
              <w:t>230.09</w:t>
            </w:r>
          </w:p>
        </w:tc>
        <w:tc>
          <w:tcPr>
            <w:tcW w:w="1172" w:type="dxa"/>
            <w:vAlign w:val="center"/>
          </w:tcPr>
          <w:p w14:paraId="3B26103A"/>
        </w:tc>
      </w:tr>
      <w:tr w14:paraId="717D7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5C2DA79">
            <w:pPr>
              <w:jc w:val="left"/>
            </w:pPr>
            <w:r>
              <w:rPr>
                <w:rFonts w:ascii="宋体" w:hAnsi="宋体" w:eastAsia="宋体" w:cs="宋体"/>
                <w:b w:val="0"/>
                <w:i w:val="0"/>
                <w:color w:val="000000"/>
                <w:sz w:val="19"/>
              </w:rPr>
              <w:t>2080502</w:t>
            </w:r>
          </w:p>
        </w:tc>
        <w:tc>
          <w:tcPr>
            <w:tcW w:w="3000" w:type="dxa"/>
            <w:vAlign w:val="center"/>
          </w:tcPr>
          <w:p w14:paraId="5421A324">
            <w:pPr>
              <w:jc w:val="left"/>
            </w:pPr>
            <w:r>
              <w:rPr>
                <w:rFonts w:ascii="宋体" w:hAnsi="宋体" w:eastAsia="宋体" w:cs="宋体"/>
                <w:b w:val="0"/>
                <w:i w:val="0"/>
                <w:color w:val="000000"/>
                <w:sz w:val="19"/>
              </w:rPr>
              <w:t>事业单位离退休</w:t>
            </w:r>
          </w:p>
        </w:tc>
        <w:tc>
          <w:tcPr>
            <w:tcW w:w="1140" w:type="dxa"/>
            <w:vAlign w:val="center"/>
          </w:tcPr>
          <w:p w14:paraId="6D8AA861">
            <w:pPr>
              <w:jc w:val="right"/>
            </w:pPr>
            <w:r>
              <w:rPr>
                <w:rFonts w:ascii="宋体" w:hAnsi="宋体" w:eastAsia="宋体" w:cs="宋体"/>
                <w:b w:val="0"/>
                <w:i w:val="0"/>
                <w:color w:val="000000"/>
                <w:sz w:val="19"/>
              </w:rPr>
              <w:t>1,638.98</w:t>
            </w:r>
          </w:p>
        </w:tc>
        <w:tc>
          <w:tcPr>
            <w:tcW w:w="1140" w:type="dxa"/>
            <w:vAlign w:val="center"/>
          </w:tcPr>
          <w:p w14:paraId="5C9A92D0">
            <w:pPr>
              <w:jc w:val="right"/>
            </w:pPr>
            <w:r>
              <w:rPr>
                <w:rFonts w:ascii="宋体" w:hAnsi="宋体" w:eastAsia="宋体" w:cs="宋体"/>
                <w:b w:val="0"/>
                <w:i w:val="0"/>
                <w:color w:val="000000"/>
                <w:sz w:val="19"/>
              </w:rPr>
              <w:t>1,624.51</w:t>
            </w:r>
          </w:p>
        </w:tc>
        <w:tc>
          <w:tcPr>
            <w:tcW w:w="1140" w:type="dxa"/>
            <w:vAlign w:val="center"/>
          </w:tcPr>
          <w:p w14:paraId="6EEDE6DE"/>
        </w:tc>
        <w:tc>
          <w:tcPr>
            <w:tcW w:w="1140" w:type="dxa"/>
            <w:vAlign w:val="center"/>
          </w:tcPr>
          <w:p w14:paraId="4DC51746"/>
        </w:tc>
        <w:tc>
          <w:tcPr>
            <w:tcW w:w="1140" w:type="dxa"/>
            <w:vAlign w:val="center"/>
          </w:tcPr>
          <w:p w14:paraId="29B7BB5E">
            <w:pPr>
              <w:jc w:val="right"/>
            </w:pPr>
            <w:r>
              <w:rPr>
                <w:rFonts w:ascii="宋体" w:hAnsi="宋体" w:eastAsia="宋体" w:cs="宋体"/>
                <w:b w:val="0"/>
                <w:i w:val="0"/>
                <w:color w:val="000000"/>
                <w:sz w:val="19"/>
              </w:rPr>
              <w:t>14.47</w:t>
            </w:r>
          </w:p>
        </w:tc>
        <w:tc>
          <w:tcPr>
            <w:tcW w:w="1172" w:type="dxa"/>
            <w:vAlign w:val="center"/>
          </w:tcPr>
          <w:p w14:paraId="50A0E324"/>
        </w:tc>
      </w:tr>
      <w:tr w14:paraId="0BEFA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D39506C">
            <w:pPr>
              <w:jc w:val="left"/>
            </w:pPr>
            <w:r>
              <w:rPr>
                <w:rFonts w:ascii="宋体" w:hAnsi="宋体" w:eastAsia="宋体" w:cs="宋体"/>
                <w:b w:val="0"/>
                <w:i w:val="0"/>
                <w:color w:val="000000"/>
                <w:sz w:val="19"/>
              </w:rPr>
              <w:t>2080505</w:t>
            </w:r>
          </w:p>
        </w:tc>
        <w:tc>
          <w:tcPr>
            <w:tcW w:w="3000" w:type="dxa"/>
            <w:vAlign w:val="center"/>
          </w:tcPr>
          <w:p w14:paraId="3D9FD5C0">
            <w:pPr>
              <w:jc w:val="left"/>
            </w:pPr>
            <w:r>
              <w:rPr>
                <w:rFonts w:ascii="宋体" w:hAnsi="宋体" w:eastAsia="宋体" w:cs="宋体"/>
                <w:b w:val="0"/>
                <w:i w:val="0"/>
                <w:color w:val="000000"/>
                <w:sz w:val="19"/>
              </w:rPr>
              <w:t>机关事业单位基本养老保险缴费支出</w:t>
            </w:r>
          </w:p>
        </w:tc>
        <w:tc>
          <w:tcPr>
            <w:tcW w:w="1140" w:type="dxa"/>
            <w:vAlign w:val="center"/>
          </w:tcPr>
          <w:p w14:paraId="203193E0">
            <w:pPr>
              <w:jc w:val="right"/>
            </w:pPr>
            <w:r>
              <w:rPr>
                <w:rFonts w:ascii="宋体" w:hAnsi="宋体" w:eastAsia="宋体" w:cs="宋体"/>
                <w:b w:val="0"/>
                <w:i w:val="0"/>
                <w:color w:val="000000"/>
                <w:sz w:val="19"/>
              </w:rPr>
              <w:t>1,541.78</w:t>
            </w:r>
          </w:p>
        </w:tc>
        <w:tc>
          <w:tcPr>
            <w:tcW w:w="1140" w:type="dxa"/>
            <w:vAlign w:val="center"/>
          </w:tcPr>
          <w:p w14:paraId="3F7D6697">
            <w:pPr>
              <w:jc w:val="right"/>
            </w:pPr>
            <w:r>
              <w:rPr>
                <w:rFonts w:ascii="宋体" w:hAnsi="宋体" w:eastAsia="宋体" w:cs="宋体"/>
                <w:b w:val="0"/>
                <w:i w:val="0"/>
                <w:color w:val="000000"/>
                <w:sz w:val="19"/>
              </w:rPr>
              <w:t>1,326.15</w:t>
            </w:r>
          </w:p>
        </w:tc>
        <w:tc>
          <w:tcPr>
            <w:tcW w:w="1140" w:type="dxa"/>
            <w:vAlign w:val="center"/>
          </w:tcPr>
          <w:p w14:paraId="450C4461"/>
        </w:tc>
        <w:tc>
          <w:tcPr>
            <w:tcW w:w="1140" w:type="dxa"/>
            <w:vAlign w:val="center"/>
          </w:tcPr>
          <w:p w14:paraId="26D39930"/>
        </w:tc>
        <w:tc>
          <w:tcPr>
            <w:tcW w:w="1140" w:type="dxa"/>
            <w:vAlign w:val="center"/>
          </w:tcPr>
          <w:p w14:paraId="04D14CD5">
            <w:pPr>
              <w:jc w:val="right"/>
            </w:pPr>
            <w:r>
              <w:rPr>
                <w:rFonts w:ascii="宋体" w:hAnsi="宋体" w:eastAsia="宋体" w:cs="宋体"/>
                <w:b w:val="0"/>
                <w:i w:val="0"/>
                <w:color w:val="000000"/>
                <w:sz w:val="19"/>
              </w:rPr>
              <w:t>215.62</w:t>
            </w:r>
          </w:p>
        </w:tc>
        <w:tc>
          <w:tcPr>
            <w:tcW w:w="1172" w:type="dxa"/>
            <w:vAlign w:val="center"/>
          </w:tcPr>
          <w:p w14:paraId="3B8707E5"/>
        </w:tc>
      </w:tr>
      <w:tr w14:paraId="306D7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7E0B249">
            <w:pPr>
              <w:jc w:val="left"/>
            </w:pPr>
            <w:r>
              <w:rPr>
                <w:rFonts w:ascii="宋体" w:hAnsi="宋体" w:eastAsia="宋体" w:cs="宋体"/>
                <w:b w:val="0"/>
                <w:i w:val="0"/>
                <w:color w:val="000000"/>
                <w:sz w:val="19"/>
              </w:rPr>
              <w:t>2080506</w:t>
            </w:r>
          </w:p>
        </w:tc>
        <w:tc>
          <w:tcPr>
            <w:tcW w:w="3000" w:type="dxa"/>
            <w:vAlign w:val="center"/>
          </w:tcPr>
          <w:p w14:paraId="6319D7D3">
            <w:pPr>
              <w:jc w:val="left"/>
            </w:pPr>
            <w:r>
              <w:rPr>
                <w:rFonts w:ascii="宋体" w:hAnsi="宋体" w:eastAsia="宋体" w:cs="宋体"/>
                <w:b w:val="0"/>
                <w:i w:val="0"/>
                <w:color w:val="000000"/>
                <w:sz w:val="19"/>
              </w:rPr>
              <w:t>机关事业单位职业年金缴费支出</w:t>
            </w:r>
          </w:p>
        </w:tc>
        <w:tc>
          <w:tcPr>
            <w:tcW w:w="1140" w:type="dxa"/>
            <w:vAlign w:val="center"/>
          </w:tcPr>
          <w:p w14:paraId="6B3B8296">
            <w:pPr>
              <w:jc w:val="right"/>
            </w:pPr>
            <w:r>
              <w:rPr>
                <w:rFonts w:ascii="宋体" w:hAnsi="宋体" w:eastAsia="宋体" w:cs="宋体"/>
                <w:b w:val="0"/>
                <w:i w:val="0"/>
                <w:color w:val="000000"/>
                <w:sz w:val="19"/>
              </w:rPr>
              <w:t>595.60</w:t>
            </w:r>
          </w:p>
        </w:tc>
        <w:tc>
          <w:tcPr>
            <w:tcW w:w="1140" w:type="dxa"/>
            <w:vAlign w:val="center"/>
          </w:tcPr>
          <w:p w14:paraId="5663553C">
            <w:pPr>
              <w:jc w:val="right"/>
            </w:pPr>
            <w:r>
              <w:rPr>
                <w:rFonts w:ascii="宋体" w:hAnsi="宋体" w:eastAsia="宋体" w:cs="宋体"/>
                <w:b w:val="0"/>
                <w:i w:val="0"/>
                <w:color w:val="000000"/>
                <w:sz w:val="19"/>
              </w:rPr>
              <w:t>595.60</w:t>
            </w:r>
          </w:p>
        </w:tc>
        <w:tc>
          <w:tcPr>
            <w:tcW w:w="1140" w:type="dxa"/>
            <w:vAlign w:val="center"/>
          </w:tcPr>
          <w:p w14:paraId="6168E2D9"/>
        </w:tc>
        <w:tc>
          <w:tcPr>
            <w:tcW w:w="1140" w:type="dxa"/>
            <w:vAlign w:val="center"/>
          </w:tcPr>
          <w:p w14:paraId="7B40910C"/>
        </w:tc>
        <w:tc>
          <w:tcPr>
            <w:tcW w:w="1140" w:type="dxa"/>
            <w:vAlign w:val="center"/>
          </w:tcPr>
          <w:p w14:paraId="6CBF330E"/>
        </w:tc>
        <w:tc>
          <w:tcPr>
            <w:tcW w:w="1172" w:type="dxa"/>
            <w:vAlign w:val="center"/>
          </w:tcPr>
          <w:p w14:paraId="0AD37DF1"/>
        </w:tc>
      </w:tr>
      <w:tr w14:paraId="11E2B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E0833D3">
            <w:pPr>
              <w:jc w:val="left"/>
            </w:pPr>
            <w:r>
              <w:rPr>
                <w:rFonts w:ascii="宋体" w:hAnsi="宋体" w:eastAsia="宋体" w:cs="宋体"/>
                <w:b w:val="0"/>
                <w:i w:val="0"/>
                <w:color w:val="000000"/>
                <w:sz w:val="19"/>
              </w:rPr>
              <w:t>20808</w:t>
            </w:r>
          </w:p>
        </w:tc>
        <w:tc>
          <w:tcPr>
            <w:tcW w:w="3000" w:type="dxa"/>
            <w:vAlign w:val="center"/>
          </w:tcPr>
          <w:p w14:paraId="09A802F6">
            <w:pPr>
              <w:jc w:val="left"/>
            </w:pPr>
            <w:r>
              <w:rPr>
                <w:rFonts w:ascii="宋体" w:hAnsi="宋体" w:eastAsia="宋体" w:cs="宋体"/>
                <w:b w:val="0"/>
                <w:i w:val="0"/>
                <w:color w:val="000000"/>
                <w:sz w:val="19"/>
              </w:rPr>
              <w:t>抚恤</w:t>
            </w:r>
          </w:p>
        </w:tc>
        <w:tc>
          <w:tcPr>
            <w:tcW w:w="1140" w:type="dxa"/>
            <w:vAlign w:val="center"/>
          </w:tcPr>
          <w:p w14:paraId="631841A0">
            <w:pPr>
              <w:jc w:val="right"/>
            </w:pPr>
            <w:r>
              <w:rPr>
                <w:rFonts w:ascii="宋体" w:hAnsi="宋体" w:eastAsia="宋体" w:cs="宋体"/>
                <w:b w:val="0"/>
                <w:i w:val="0"/>
                <w:color w:val="000000"/>
                <w:sz w:val="19"/>
              </w:rPr>
              <w:t>130.90</w:t>
            </w:r>
          </w:p>
        </w:tc>
        <w:tc>
          <w:tcPr>
            <w:tcW w:w="1140" w:type="dxa"/>
            <w:vAlign w:val="center"/>
          </w:tcPr>
          <w:p w14:paraId="59930430">
            <w:pPr>
              <w:jc w:val="right"/>
            </w:pPr>
            <w:r>
              <w:rPr>
                <w:rFonts w:ascii="宋体" w:hAnsi="宋体" w:eastAsia="宋体" w:cs="宋体"/>
                <w:b w:val="0"/>
                <w:i w:val="0"/>
                <w:color w:val="000000"/>
                <w:sz w:val="19"/>
              </w:rPr>
              <w:t>29.22</w:t>
            </w:r>
          </w:p>
        </w:tc>
        <w:tc>
          <w:tcPr>
            <w:tcW w:w="1140" w:type="dxa"/>
            <w:vAlign w:val="center"/>
          </w:tcPr>
          <w:p w14:paraId="53673927"/>
        </w:tc>
        <w:tc>
          <w:tcPr>
            <w:tcW w:w="1140" w:type="dxa"/>
            <w:vAlign w:val="center"/>
          </w:tcPr>
          <w:p w14:paraId="374FAA19"/>
        </w:tc>
        <w:tc>
          <w:tcPr>
            <w:tcW w:w="1140" w:type="dxa"/>
            <w:vAlign w:val="center"/>
          </w:tcPr>
          <w:p w14:paraId="03B63CFD">
            <w:pPr>
              <w:jc w:val="right"/>
            </w:pPr>
            <w:r>
              <w:rPr>
                <w:rFonts w:ascii="宋体" w:hAnsi="宋体" w:eastAsia="宋体" w:cs="宋体"/>
                <w:b w:val="0"/>
                <w:i w:val="0"/>
                <w:color w:val="000000"/>
                <w:sz w:val="19"/>
              </w:rPr>
              <w:t>101.68</w:t>
            </w:r>
          </w:p>
        </w:tc>
        <w:tc>
          <w:tcPr>
            <w:tcW w:w="1172" w:type="dxa"/>
            <w:vAlign w:val="center"/>
          </w:tcPr>
          <w:p w14:paraId="53247794"/>
        </w:tc>
      </w:tr>
      <w:tr w14:paraId="7C064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CB6658E">
            <w:pPr>
              <w:jc w:val="left"/>
            </w:pPr>
            <w:r>
              <w:rPr>
                <w:rFonts w:ascii="宋体" w:hAnsi="宋体" w:eastAsia="宋体" w:cs="宋体"/>
                <w:b w:val="0"/>
                <w:i w:val="0"/>
                <w:color w:val="000000"/>
                <w:sz w:val="19"/>
              </w:rPr>
              <w:t>2080801</w:t>
            </w:r>
          </w:p>
        </w:tc>
        <w:tc>
          <w:tcPr>
            <w:tcW w:w="3000" w:type="dxa"/>
            <w:vAlign w:val="center"/>
          </w:tcPr>
          <w:p w14:paraId="71EC8322">
            <w:pPr>
              <w:jc w:val="left"/>
            </w:pPr>
            <w:r>
              <w:rPr>
                <w:rFonts w:ascii="宋体" w:hAnsi="宋体" w:eastAsia="宋体" w:cs="宋体"/>
                <w:b w:val="0"/>
                <w:i w:val="0"/>
                <w:color w:val="000000"/>
                <w:sz w:val="19"/>
              </w:rPr>
              <w:t>死亡抚恤</w:t>
            </w:r>
          </w:p>
        </w:tc>
        <w:tc>
          <w:tcPr>
            <w:tcW w:w="1140" w:type="dxa"/>
            <w:vAlign w:val="center"/>
          </w:tcPr>
          <w:p w14:paraId="21D1239F">
            <w:pPr>
              <w:jc w:val="right"/>
            </w:pPr>
            <w:r>
              <w:rPr>
                <w:rFonts w:ascii="宋体" w:hAnsi="宋体" w:eastAsia="宋体" w:cs="宋体"/>
                <w:b w:val="0"/>
                <w:i w:val="0"/>
                <w:color w:val="000000"/>
                <w:sz w:val="19"/>
              </w:rPr>
              <w:t>104.08</w:t>
            </w:r>
          </w:p>
        </w:tc>
        <w:tc>
          <w:tcPr>
            <w:tcW w:w="1140" w:type="dxa"/>
            <w:vAlign w:val="center"/>
          </w:tcPr>
          <w:p w14:paraId="02AE2851">
            <w:pPr>
              <w:jc w:val="right"/>
            </w:pPr>
            <w:r>
              <w:rPr>
                <w:rFonts w:ascii="宋体" w:hAnsi="宋体" w:eastAsia="宋体" w:cs="宋体"/>
                <w:b w:val="0"/>
                <w:i w:val="0"/>
                <w:color w:val="000000"/>
                <w:sz w:val="19"/>
              </w:rPr>
              <w:t>2.40</w:t>
            </w:r>
          </w:p>
        </w:tc>
        <w:tc>
          <w:tcPr>
            <w:tcW w:w="1140" w:type="dxa"/>
            <w:vAlign w:val="center"/>
          </w:tcPr>
          <w:p w14:paraId="21A06EB7"/>
        </w:tc>
        <w:tc>
          <w:tcPr>
            <w:tcW w:w="1140" w:type="dxa"/>
            <w:vAlign w:val="center"/>
          </w:tcPr>
          <w:p w14:paraId="2139567A"/>
        </w:tc>
        <w:tc>
          <w:tcPr>
            <w:tcW w:w="1140" w:type="dxa"/>
            <w:vAlign w:val="center"/>
          </w:tcPr>
          <w:p w14:paraId="5814A28A">
            <w:pPr>
              <w:jc w:val="right"/>
            </w:pPr>
            <w:r>
              <w:rPr>
                <w:rFonts w:ascii="宋体" w:hAnsi="宋体" w:eastAsia="宋体" w:cs="宋体"/>
                <w:b w:val="0"/>
                <w:i w:val="0"/>
                <w:color w:val="000000"/>
                <w:sz w:val="19"/>
              </w:rPr>
              <w:t>101.68</w:t>
            </w:r>
          </w:p>
        </w:tc>
        <w:tc>
          <w:tcPr>
            <w:tcW w:w="1172" w:type="dxa"/>
            <w:vAlign w:val="center"/>
          </w:tcPr>
          <w:p w14:paraId="433F9AAA"/>
        </w:tc>
      </w:tr>
      <w:tr w14:paraId="0721A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66502B3">
            <w:pPr>
              <w:jc w:val="left"/>
            </w:pPr>
            <w:r>
              <w:rPr>
                <w:rFonts w:ascii="宋体" w:hAnsi="宋体" w:eastAsia="宋体" w:cs="宋体"/>
                <w:b w:val="0"/>
                <w:i w:val="0"/>
                <w:color w:val="000000"/>
                <w:sz w:val="19"/>
              </w:rPr>
              <w:t>2080802</w:t>
            </w:r>
          </w:p>
        </w:tc>
        <w:tc>
          <w:tcPr>
            <w:tcW w:w="3000" w:type="dxa"/>
            <w:vAlign w:val="center"/>
          </w:tcPr>
          <w:p w14:paraId="44E6791A">
            <w:pPr>
              <w:jc w:val="left"/>
            </w:pPr>
            <w:r>
              <w:rPr>
                <w:rFonts w:ascii="宋体" w:hAnsi="宋体" w:eastAsia="宋体" w:cs="宋体"/>
                <w:b w:val="0"/>
                <w:i w:val="0"/>
                <w:color w:val="000000"/>
                <w:sz w:val="19"/>
              </w:rPr>
              <w:t>伤残抚恤</w:t>
            </w:r>
          </w:p>
        </w:tc>
        <w:tc>
          <w:tcPr>
            <w:tcW w:w="1140" w:type="dxa"/>
            <w:vAlign w:val="center"/>
          </w:tcPr>
          <w:p w14:paraId="0D4880E0">
            <w:pPr>
              <w:jc w:val="right"/>
            </w:pPr>
            <w:r>
              <w:rPr>
                <w:rFonts w:ascii="宋体" w:hAnsi="宋体" w:eastAsia="宋体" w:cs="宋体"/>
                <w:b w:val="0"/>
                <w:i w:val="0"/>
                <w:color w:val="000000"/>
                <w:sz w:val="19"/>
              </w:rPr>
              <w:t>26.82</w:t>
            </w:r>
          </w:p>
        </w:tc>
        <w:tc>
          <w:tcPr>
            <w:tcW w:w="1140" w:type="dxa"/>
            <w:vAlign w:val="center"/>
          </w:tcPr>
          <w:p w14:paraId="261C4545">
            <w:pPr>
              <w:jc w:val="right"/>
            </w:pPr>
            <w:r>
              <w:rPr>
                <w:rFonts w:ascii="宋体" w:hAnsi="宋体" w:eastAsia="宋体" w:cs="宋体"/>
                <w:b w:val="0"/>
                <w:i w:val="0"/>
                <w:color w:val="000000"/>
                <w:sz w:val="19"/>
              </w:rPr>
              <w:t>26.82</w:t>
            </w:r>
          </w:p>
        </w:tc>
        <w:tc>
          <w:tcPr>
            <w:tcW w:w="1140" w:type="dxa"/>
            <w:vAlign w:val="center"/>
          </w:tcPr>
          <w:p w14:paraId="0654B139"/>
        </w:tc>
        <w:tc>
          <w:tcPr>
            <w:tcW w:w="1140" w:type="dxa"/>
            <w:vAlign w:val="center"/>
          </w:tcPr>
          <w:p w14:paraId="5EEAE06A"/>
        </w:tc>
        <w:tc>
          <w:tcPr>
            <w:tcW w:w="1140" w:type="dxa"/>
            <w:vAlign w:val="center"/>
          </w:tcPr>
          <w:p w14:paraId="1F25DF6E"/>
        </w:tc>
        <w:tc>
          <w:tcPr>
            <w:tcW w:w="1172" w:type="dxa"/>
            <w:vAlign w:val="center"/>
          </w:tcPr>
          <w:p w14:paraId="02325964"/>
        </w:tc>
      </w:tr>
      <w:tr w14:paraId="6A651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20EB302">
            <w:pPr>
              <w:jc w:val="left"/>
            </w:pPr>
            <w:r>
              <w:rPr>
                <w:rFonts w:ascii="宋体" w:hAnsi="宋体" w:eastAsia="宋体" w:cs="宋体"/>
                <w:b w:val="0"/>
                <w:i w:val="0"/>
                <w:color w:val="000000"/>
                <w:sz w:val="19"/>
              </w:rPr>
              <w:t>210</w:t>
            </w:r>
          </w:p>
        </w:tc>
        <w:tc>
          <w:tcPr>
            <w:tcW w:w="3000" w:type="dxa"/>
            <w:vAlign w:val="center"/>
          </w:tcPr>
          <w:p w14:paraId="18FAD462">
            <w:pPr>
              <w:jc w:val="left"/>
            </w:pPr>
            <w:r>
              <w:rPr>
                <w:rFonts w:ascii="宋体" w:hAnsi="宋体" w:eastAsia="宋体" w:cs="宋体"/>
                <w:b w:val="0"/>
                <w:i w:val="0"/>
                <w:color w:val="000000"/>
                <w:sz w:val="19"/>
              </w:rPr>
              <w:t>卫生健康支出</w:t>
            </w:r>
          </w:p>
        </w:tc>
        <w:tc>
          <w:tcPr>
            <w:tcW w:w="1140" w:type="dxa"/>
            <w:vAlign w:val="center"/>
          </w:tcPr>
          <w:p w14:paraId="2FD2D0BC">
            <w:pPr>
              <w:jc w:val="right"/>
            </w:pPr>
            <w:r>
              <w:rPr>
                <w:rFonts w:ascii="宋体" w:hAnsi="宋体" w:eastAsia="宋体" w:cs="宋体"/>
                <w:b w:val="0"/>
                <w:i w:val="0"/>
                <w:color w:val="000000"/>
                <w:sz w:val="19"/>
              </w:rPr>
              <w:t>822.72</w:t>
            </w:r>
          </w:p>
        </w:tc>
        <w:tc>
          <w:tcPr>
            <w:tcW w:w="1140" w:type="dxa"/>
            <w:vAlign w:val="center"/>
          </w:tcPr>
          <w:p w14:paraId="5BFAAA4D">
            <w:pPr>
              <w:jc w:val="right"/>
            </w:pPr>
            <w:r>
              <w:rPr>
                <w:rFonts w:ascii="宋体" w:hAnsi="宋体" w:eastAsia="宋体" w:cs="宋体"/>
                <w:b w:val="0"/>
                <w:i w:val="0"/>
                <w:color w:val="000000"/>
                <w:sz w:val="19"/>
              </w:rPr>
              <w:t>695.29</w:t>
            </w:r>
          </w:p>
        </w:tc>
        <w:tc>
          <w:tcPr>
            <w:tcW w:w="1140" w:type="dxa"/>
            <w:vAlign w:val="center"/>
          </w:tcPr>
          <w:p w14:paraId="61051610"/>
        </w:tc>
        <w:tc>
          <w:tcPr>
            <w:tcW w:w="1140" w:type="dxa"/>
            <w:vAlign w:val="center"/>
          </w:tcPr>
          <w:p w14:paraId="31A811C2"/>
        </w:tc>
        <w:tc>
          <w:tcPr>
            <w:tcW w:w="1140" w:type="dxa"/>
            <w:vAlign w:val="center"/>
          </w:tcPr>
          <w:p w14:paraId="65970902">
            <w:pPr>
              <w:jc w:val="right"/>
            </w:pPr>
            <w:r>
              <w:rPr>
                <w:rFonts w:ascii="宋体" w:hAnsi="宋体" w:eastAsia="宋体" w:cs="宋体"/>
                <w:b w:val="0"/>
                <w:i w:val="0"/>
                <w:color w:val="000000"/>
                <w:sz w:val="19"/>
              </w:rPr>
              <w:t>127.43</w:t>
            </w:r>
          </w:p>
        </w:tc>
        <w:tc>
          <w:tcPr>
            <w:tcW w:w="1172" w:type="dxa"/>
            <w:vAlign w:val="center"/>
          </w:tcPr>
          <w:p w14:paraId="709A34B7"/>
        </w:tc>
      </w:tr>
      <w:tr w14:paraId="1DC1D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B72EF01">
            <w:pPr>
              <w:jc w:val="left"/>
            </w:pPr>
            <w:r>
              <w:rPr>
                <w:rFonts w:ascii="宋体" w:hAnsi="宋体" w:eastAsia="宋体" w:cs="宋体"/>
                <w:b w:val="0"/>
                <w:i w:val="0"/>
                <w:color w:val="000000"/>
                <w:sz w:val="19"/>
              </w:rPr>
              <w:t>21011</w:t>
            </w:r>
          </w:p>
        </w:tc>
        <w:tc>
          <w:tcPr>
            <w:tcW w:w="3000" w:type="dxa"/>
            <w:vAlign w:val="center"/>
          </w:tcPr>
          <w:p w14:paraId="2FAF79BD">
            <w:pPr>
              <w:jc w:val="left"/>
            </w:pPr>
            <w:r>
              <w:rPr>
                <w:rFonts w:ascii="宋体" w:hAnsi="宋体" w:eastAsia="宋体" w:cs="宋体"/>
                <w:b w:val="0"/>
                <w:i w:val="0"/>
                <w:color w:val="000000"/>
                <w:sz w:val="19"/>
              </w:rPr>
              <w:t>行政事业单位医疗</w:t>
            </w:r>
          </w:p>
        </w:tc>
        <w:tc>
          <w:tcPr>
            <w:tcW w:w="1140" w:type="dxa"/>
            <w:vAlign w:val="center"/>
          </w:tcPr>
          <w:p w14:paraId="3BF402D0">
            <w:pPr>
              <w:jc w:val="right"/>
            </w:pPr>
            <w:r>
              <w:rPr>
                <w:rFonts w:ascii="宋体" w:hAnsi="宋体" w:eastAsia="宋体" w:cs="宋体"/>
                <w:b w:val="0"/>
                <w:i w:val="0"/>
                <w:color w:val="000000"/>
                <w:sz w:val="19"/>
              </w:rPr>
              <w:t>822.72</w:t>
            </w:r>
          </w:p>
        </w:tc>
        <w:tc>
          <w:tcPr>
            <w:tcW w:w="1140" w:type="dxa"/>
            <w:vAlign w:val="center"/>
          </w:tcPr>
          <w:p w14:paraId="018857AB">
            <w:pPr>
              <w:jc w:val="right"/>
            </w:pPr>
            <w:r>
              <w:rPr>
                <w:rFonts w:ascii="宋体" w:hAnsi="宋体" w:eastAsia="宋体" w:cs="宋体"/>
                <w:b w:val="0"/>
                <w:i w:val="0"/>
                <w:color w:val="000000"/>
                <w:sz w:val="19"/>
              </w:rPr>
              <w:t>695.29</w:t>
            </w:r>
          </w:p>
        </w:tc>
        <w:tc>
          <w:tcPr>
            <w:tcW w:w="1140" w:type="dxa"/>
            <w:vAlign w:val="center"/>
          </w:tcPr>
          <w:p w14:paraId="1E96E577"/>
        </w:tc>
        <w:tc>
          <w:tcPr>
            <w:tcW w:w="1140" w:type="dxa"/>
            <w:vAlign w:val="center"/>
          </w:tcPr>
          <w:p w14:paraId="14130F3F"/>
        </w:tc>
        <w:tc>
          <w:tcPr>
            <w:tcW w:w="1140" w:type="dxa"/>
            <w:vAlign w:val="center"/>
          </w:tcPr>
          <w:p w14:paraId="6B19A733">
            <w:pPr>
              <w:jc w:val="right"/>
            </w:pPr>
            <w:r>
              <w:rPr>
                <w:rFonts w:ascii="宋体" w:hAnsi="宋体" w:eastAsia="宋体" w:cs="宋体"/>
                <w:b w:val="0"/>
                <w:i w:val="0"/>
                <w:color w:val="000000"/>
                <w:sz w:val="19"/>
              </w:rPr>
              <w:t>127.43</w:t>
            </w:r>
          </w:p>
        </w:tc>
        <w:tc>
          <w:tcPr>
            <w:tcW w:w="1172" w:type="dxa"/>
            <w:vAlign w:val="center"/>
          </w:tcPr>
          <w:p w14:paraId="1B9CB64F"/>
        </w:tc>
      </w:tr>
      <w:tr w14:paraId="413A4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FC106D9">
            <w:pPr>
              <w:jc w:val="left"/>
            </w:pPr>
            <w:r>
              <w:rPr>
                <w:rFonts w:ascii="宋体" w:hAnsi="宋体" w:eastAsia="宋体" w:cs="宋体"/>
                <w:b w:val="0"/>
                <w:i w:val="0"/>
                <w:color w:val="000000"/>
                <w:sz w:val="19"/>
              </w:rPr>
              <w:t>2101102</w:t>
            </w:r>
          </w:p>
        </w:tc>
        <w:tc>
          <w:tcPr>
            <w:tcW w:w="3000" w:type="dxa"/>
            <w:vAlign w:val="center"/>
          </w:tcPr>
          <w:p w14:paraId="6E814CD4">
            <w:pPr>
              <w:jc w:val="left"/>
            </w:pPr>
            <w:r>
              <w:rPr>
                <w:rFonts w:ascii="宋体" w:hAnsi="宋体" w:eastAsia="宋体" w:cs="宋体"/>
                <w:b w:val="0"/>
                <w:i w:val="0"/>
                <w:color w:val="000000"/>
                <w:sz w:val="19"/>
              </w:rPr>
              <w:t>事业单位医疗</w:t>
            </w:r>
          </w:p>
        </w:tc>
        <w:tc>
          <w:tcPr>
            <w:tcW w:w="1140" w:type="dxa"/>
            <w:vAlign w:val="center"/>
          </w:tcPr>
          <w:p w14:paraId="7E350FAD">
            <w:pPr>
              <w:jc w:val="right"/>
            </w:pPr>
            <w:r>
              <w:rPr>
                <w:rFonts w:ascii="宋体" w:hAnsi="宋体" w:eastAsia="宋体" w:cs="宋体"/>
                <w:b w:val="0"/>
                <w:i w:val="0"/>
                <w:color w:val="000000"/>
                <w:sz w:val="19"/>
              </w:rPr>
              <w:t>822.72</w:t>
            </w:r>
          </w:p>
        </w:tc>
        <w:tc>
          <w:tcPr>
            <w:tcW w:w="1140" w:type="dxa"/>
            <w:vAlign w:val="center"/>
          </w:tcPr>
          <w:p w14:paraId="59D1EE45">
            <w:pPr>
              <w:jc w:val="right"/>
            </w:pPr>
            <w:r>
              <w:rPr>
                <w:rFonts w:ascii="宋体" w:hAnsi="宋体" w:eastAsia="宋体" w:cs="宋体"/>
                <w:b w:val="0"/>
                <w:i w:val="0"/>
                <w:color w:val="000000"/>
                <w:sz w:val="19"/>
              </w:rPr>
              <w:t>695.29</w:t>
            </w:r>
          </w:p>
        </w:tc>
        <w:tc>
          <w:tcPr>
            <w:tcW w:w="1140" w:type="dxa"/>
            <w:vAlign w:val="center"/>
          </w:tcPr>
          <w:p w14:paraId="55454CC6"/>
        </w:tc>
        <w:tc>
          <w:tcPr>
            <w:tcW w:w="1140" w:type="dxa"/>
            <w:vAlign w:val="center"/>
          </w:tcPr>
          <w:p w14:paraId="33B19C67"/>
        </w:tc>
        <w:tc>
          <w:tcPr>
            <w:tcW w:w="1140" w:type="dxa"/>
            <w:vAlign w:val="center"/>
          </w:tcPr>
          <w:p w14:paraId="1E9A4FF4">
            <w:pPr>
              <w:jc w:val="right"/>
            </w:pPr>
            <w:r>
              <w:rPr>
                <w:rFonts w:ascii="宋体" w:hAnsi="宋体" w:eastAsia="宋体" w:cs="宋体"/>
                <w:b w:val="0"/>
                <w:i w:val="0"/>
                <w:color w:val="000000"/>
                <w:sz w:val="19"/>
              </w:rPr>
              <w:t>127.43</w:t>
            </w:r>
          </w:p>
        </w:tc>
        <w:tc>
          <w:tcPr>
            <w:tcW w:w="1172" w:type="dxa"/>
            <w:vAlign w:val="center"/>
          </w:tcPr>
          <w:p w14:paraId="57D9F920"/>
        </w:tc>
      </w:tr>
      <w:tr w14:paraId="66FBC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F006CE7">
            <w:pPr>
              <w:jc w:val="left"/>
            </w:pPr>
            <w:r>
              <w:rPr>
                <w:rFonts w:ascii="宋体" w:hAnsi="宋体" w:eastAsia="宋体" w:cs="宋体"/>
                <w:b w:val="0"/>
                <w:i w:val="0"/>
                <w:color w:val="000000"/>
                <w:sz w:val="19"/>
              </w:rPr>
              <w:t>221</w:t>
            </w:r>
          </w:p>
        </w:tc>
        <w:tc>
          <w:tcPr>
            <w:tcW w:w="3000" w:type="dxa"/>
            <w:vAlign w:val="center"/>
          </w:tcPr>
          <w:p w14:paraId="0328B11C">
            <w:pPr>
              <w:jc w:val="left"/>
            </w:pPr>
            <w:r>
              <w:rPr>
                <w:rFonts w:ascii="宋体" w:hAnsi="宋体" w:eastAsia="宋体" w:cs="宋体"/>
                <w:b w:val="0"/>
                <w:i w:val="0"/>
                <w:color w:val="000000"/>
                <w:sz w:val="19"/>
              </w:rPr>
              <w:t>住房保障支出</w:t>
            </w:r>
          </w:p>
        </w:tc>
        <w:tc>
          <w:tcPr>
            <w:tcW w:w="1140" w:type="dxa"/>
            <w:vAlign w:val="center"/>
          </w:tcPr>
          <w:p w14:paraId="57190F1B">
            <w:pPr>
              <w:jc w:val="right"/>
            </w:pPr>
            <w:r>
              <w:rPr>
                <w:rFonts w:ascii="宋体" w:hAnsi="宋体" w:eastAsia="宋体" w:cs="宋体"/>
                <w:b w:val="0"/>
                <w:i w:val="0"/>
                <w:color w:val="000000"/>
                <w:sz w:val="19"/>
              </w:rPr>
              <w:t>1,494.28</w:t>
            </w:r>
          </w:p>
        </w:tc>
        <w:tc>
          <w:tcPr>
            <w:tcW w:w="1140" w:type="dxa"/>
            <w:vAlign w:val="center"/>
          </w:tcPr>
          <w:p w14:paraId="6F9E68A9">
            <w:pPr>
              <w:jc w:val="right"/>
            </w:pPr>
            <w:r>
              <w:rPr>
                <w:rFonts w:ascii="宋体" w:hAnsi="宋体" w:eastAsia="宋体" w:cs="宋体"/>
                <w:b w:val="0"/>
                <w:i w:val="0"/>
                <w:color w:val="000000"/>
                <w:sz w:val="19"/>
              </w:rPr>
              <w:t>1,289.67</w:t>
            </w:r>
          </w:p>
        </w:tc>
        <w:tc>
          <w:tcPr>
            <w:tcW w:w="1140" w:type="dxa"/>
            <w:vAlign w:val="center"/>
          </w:tcPr>
          <w:p w14:paraId="6D4CC3D4"/>
        </w:tc>
        <w:tc>
          <w:tcPr>
            <w:tcW w:w="1140" w:type="dxa"/>
            <w:vAlign w:val="center"/>
          </w:tcPr>
          <w:p w14:paraId="46AE0BCC"/>
        </w:tc>
        <w:tc>
          <w:tcPr>
            <w:tcW w:w="1140" w:type="dxa"/>
            <w:vAlign w:val="center"/>
          </w:tcPr>
          <w:p w14:paraId="298C9570">
            <w:pPr>
              <w:jc w:val="right"/>
            </w:pPr>
            <w:r>
              <w:rPr>
                <w:rFonts w:ascii="宋体" w:hAnsi="宋体" w:eastAsia="宋体" w:cs="宋体"/>
                <w:b w:val="0"/>
                <w:i w:val="0"/>
                <w:color w:val="000000"/>
                <w:sz w:val="19"/>
              </w:rPr>
              <w:t>204.61</w:t>
            </w:r>
          </w:p>
        </w:tc>
        <w:tc>
          <w:tcPr>
            <w:tcW w:w="1172" w:type="dxa"/>
            <w:vAlign w:val="center"/>
          </w:tcPr>
          <w:p w14:paraId="2C8399CB"/>
        </w:tc>
      </w:tr>
      <w:tr w14:paraId="79230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51052DF">
            <w:pPr>
              <w:jc w:val="left"/>
            </w:pPr>
            <w:r>
              <w:rPr>
                <w:rFonts w:ascii="宋体" w:hAnsi="宋体" w:eastAsia="宋体" w:cs="宋体"/>
                <w:b w:val="0"/>
                <w:i w:val="0"/>
                <w:color w:val="000000"/>
                <w:sz w:val="19"/>
              </w:rPr>
              <w:t>22102</w:t>
            </w:r>
          </w:p>
        </w:tc>
        <w:tc>
          <w:tcPr>
            <w:tcW w:w="3000" w:type="dxa"/>
            <w:vAlign w:val="center"/>
          </w:tcPr>
          <w:p w14:paraId="3AD52610">
            <w:pPr>
              <w:jc w:val="left"/>
            </w:pPr>
            <w:r>
              <w:rPr>
                <w:rFonts w:ascii="宋体" w:hAnsi="宋体" w:eastAsia="宋体" w:cs="宋体"/>
                <w:b w:val="0"/>
                <w:i w:val="0"/>
                <w:color w:val="000000"/>
                <w:sz w:val="19"/>
              </w:rPr>
              <w:t>住房改革支出</w:t>
            </w:r>
          </w:p>
        </w:tc>
        <w:tc>
          <w:tcPr>
            <w:tcW w:w="1140" w:type="dxa"/>
            <w:vAlign w:val="center"/>
          </w:tcPr>
          <w:p w14:paraId="721A1160">
            <w:pPr>
              <w:jc w:val="right"/>
            </w:pPr>
            <w:r>
              <w:rPr>
                <w:rFonts w:ascii="宋体" w:hAnsi="宋体" w:eastAsia="宋体" w:cs="宋体"/>
                <w:b w:val="0"/>
                <w:i w:val="0"/>
                <w:color w:val="000000"/>
                <w:sz w:val="19"/>
              </w:rPr>
              <w:t>1,494.28</w:t>
            </w:r>
          </w:p>
        </w:tc>
        <w:tc>
          <w:tcPr>
            <w:tcW w:w="1140" w:type="dxa"/>
            <w:vAlign w:val="center"/>
          </w:tcPr>
          <w:p w14:paraId="5A436699">
            <w:pPr>
              <w:jc w:val="right"/>
            </w:pPr>
            <w:r>
              <w:rPr>
                <w:rFonts w:ascii="宋体" w:hAnsi="宋体" w:eastAsia="宋体" w:cs="宋体"/>
                <w:b w:val="0"/>
                <w:i w:val="0"/>
                <w:color w:val="000000"/>
                <w:sz w:val="19"/>
              </w:rPr>
              <w:t>1,289.67</w:t>
            </w:r>
          </w:p>
        </w:tc>
        <w:tc>
          <w:tcPr>
            <w:tcW w:w="1140" w:type="dxa"/>
            <w:vAlign w:val="center"/>
          </w:tcPr>
          <w:p w14:paraId="32EA2AA7"/>
        </w:tc>
        <w:tc>
          <w:tcPr>
            <w:tcW w:w="1140" w:type="dxa"/>
            <w:vAlign w:val="center"/>
          </w:tcPr>
          <w:p w14:paraId="54E01937"/>
        </w:tc>
        <w:tc>
          <w:tcPr>
            <w:tcW w:w="1140" w:type="dxa"/>
            <w:vAlign w:val="center"/>
          </w:tcPr>
          <w:p w14:paraId="233DD5E7">
            <w:pPr>
              <w:jc w:val="right"/>
            </w:pPr>
            <w:r>
              <w:rPr>
                <w:rFonts w:ascii="宋体" w:hAnsi="宋体" w:eastAsia="宋体" w:cs="宋体"/>
                <w:b w:val="0"/>
                <w:i w:val="0"/>
                <w:color w:val="000000"/>
                <w:sz w:val="19"/>
              </w:rPr>
              <w:t>204.61</w:t>
            </w:r>
          </w:p>
        </w:tc>
        <w:tc>
          <w:tcPr>
            <w:tcW w:w="1172" w:type="dxa"/>
            <w:vAlign w:val="center"/>
          </w:tcPr>
          <w:p w14:paraId="7C621B14"/>
        </w:tc>
      </w:tr>
      <w:tr w14:paraId="57C9B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9C40130">
            <w:pPr>
              <w:jc w:val="left"/>
            </w:pPr>
            <w:r>
              <w:rPr>
                <w:rFonts w:ascii="宋体" w:hAnsi="宋体" w:eastAsia="宋体" w:cs="宋体"/>
                <w:b w:val="0"/>
                <w:i w:val="0"/>
                <w:color w:val="000000"/>
                <w:sz w:val="19"/>
              </w:rPr>
              <w:t>2210201</w:t>
            </w:r>
          </w:p>
        </w:tc>
        <w:tc>
          <w:tcPr>
            <w:tcW w:w="3000" w:type="dxa"/>
            <w:vAlign w:val="center"/>
          </w:tcPr>
          <w:p w14:paraId="7EB2AD92">
            <w:pPr>
              <w:jc w:val="left"/>
            </w:pPr>
            <w:r>
              <w:rPr>
                <w:rFonts w:ascii="宋体" w:hAnsi="宋体" w:eastAsia="宋体" w:cs="宋体"/>
                <w:b w:val="0"/>
                <w:i w:val="0"/>
                <w:color w:val="000000"/>
                <w:sz w:val="19"/>
              </w:rPr>
              <w:t>住房公积金</w:t>
            </w:r>
          </w:p>
        </w:tc>
        <w:tc>
          <w:tcPr>
            <w:tcW w:w="1140" w:type="dxa"/>
            <w:vAlign w:val="center"/>
          </w:tcPr>
          <w:p w14:paraId="5450E976">
            <w:pPr>
              <w:jc w:val="right"/>
            </w:pPr>
            <w:r>
              <w:rPr>
                <w:rFonts w:ascii="宋体" w:hAnsi="宋体" w:eastAsia="宋体" w:cs="宋体"/>
                <w:b w:val="0"/>
                <w:i w:val="0"/>
                <w:color w:val="000000"/>
                <w:sz w:val="19"/>
              </w:rPr>
              <w:t>1,158.59</w:t>
            </w:r>
          </w:p>
        </w:tc>
        <w:tc>
          <w:tcPr>
            <w:tcW w:w="1140" w:type="dxa"/>
            <w:vAlign w:val="center"/>
          </w:tcPr>
          <w:p w14:paraId="5AA67071">
            <w:pPr>
              <w:jc w:val="right"/>
            </w:pPr>
            <w:r>
              <w:rPr>
                <w:rFonts w:ascii="宋体" w:hAnsi="宋体" w:eastAsia="宋体" w:cs="宋体"/>
                <w:b w:val="0"/>
                <w:i w:val="0"/>
                <w:color w:val="000000"/>
                <w:sz w:val="19"/>
              </w:rPr>
              <w:t>965.94</w:t>
            </w:r>
          </w:p>
        </w:tc>
        <w:tc>
          <w:tcPr>
            <w:tcW w:w="1140" w:type="dxa"/>
            <w:vAlign w:val="center"/>
          </w:tcPr>
          <w:p w14:paraId="48EC239A"/>
        </w:tc>
        <w:tc>
          <w:tcPr>
            <w:tcW w:w="1140" w:type="dxa"/>
            <w:vAlign w:val="center"/>
          </w:tcPr>
          <w:p w14:paraId="4C49AD11"/>
        </w:tc>
        <w:tc>
          <w:tcPr>
            <w:tcW w:w="1140" w:type="dxa"/>
            <w:vAlign w:val="center"/>
          </w:tcPr>
          <w:p w14:paraId="2508545B">
            <w:pPr>
              <w:jc w:val="right"/>
            </w:pPr>
            <w:r>
              <w:rPr>
                <w:rFonts w:ascii="宋体" w:hAnsi="宋体" w:eastAsia="宋体" w:cs="宋体"/>
                <w:b w:val="0"/>
                <w:i w:val="0"/>
                <w:color w:val="000000"/>
                <w:sz w:val="19"/>
              </w:rPr>
              <w:t>192.65</w:t>
            </w:r>
          </w:p>
        </w:tc>
        <w:tc>
          <w:tcPr>
            <w:tcW w:w="1172" w:type="dxa"/>
            <w:vAlign w:val="center"/>
          </w:tcPr>
          <w:p w14:paraId="15254FC8"/>
        </w:tc>
      </w:tr>
      <w:tr w14:paraId="4289A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1974072">
            <w:pPr>
              <w:jc w:val="left"/>
            </w:pPr>
            <w:r>
              <w:rPr>
                <w:rFonts w:ascii="宋体" w:hAnsi="宋体" w:eastAsia="宋体" w:cs="宋体"/>
                <w:b w:val="0"/>
                <w:i w:val="0"/>
                <w:color w:val="000000"/>
                <w:sz w:val="19"/>
              </w:rPr>
              <w:t>2210203</w:t>
            </w:r>
          </w:p>
        </w:tc>
        <w:tc>
          <w:tcPr>
            <w:tcW w:w="3000" w:type="dxa"/>
            <w:vAlign w:val="center"/>
          </w:tcPr>
          <w:p w14:paraId="2D60AC45">
            <w:pPr>
              <w:jc w:val="left"/>
            </w:pPr>
            <w:r>
              <w:rPr>
                <w:rFonts w:ascii="宋体" w:hAnsi="宋体" w:eastAsia="宋体" w:cs="宋体"/>
                <w:b w:val="0"/>
                <w:i w:val="0"/>
                <w:color w:val="000000"/>
                <w:sz w:val="19"/>
              </w:rPr>
              <w:t>购房补贴</w:t>
            </w:r>
          </w:p>
        </w:tc>
        <w:tc>
          <w:tcPr>
            <w:tcW w:w="1140" w:type="dxa"/>
            <w:vAlign w:val="center"/>
          </w:tcPr>
          <w:p w14:paraId="1F704091">
            <w:pPr>
              <w:jc w:val="right"/>
            </w:pPr>
            <w:r>
              <w:rPr>
                <w:rFonts w:ascii="宋体" w:hAnsi="宋体" w:eastAsia="宋体" w:cs="宋体"/>
                <w:b w:val="0"/>
                <w:i w:val="0"/>
                <w:color w:val="000000"/>
                <w:sz w:val="19"/>
              </w:rPr>
              <w:t>335.69</w:t>
            </w:r>
          </w:p>
        </w:tc>
        <w:tc>
          <w:tcPr>
            <w:tcW w:w="1140" w:type="dxa"/>
            <w:vAlign w:val="center"/>
          </w:tcPr>
          <w:p w14:paraId="506B24CD">
            <w:pPr>
              <w:jc w:val="right"/>
            </w:pPr>
            <w:r>
              <w:rPr>
                <w:rFonts w:ascii="宋体" w:hAnsi="宋体" w:eastAsia="宋体" w:cs="宋体"/>
                <w:b w:val="0"/>
                <w:i w:val="0"/>
                <w:color w:val="000000"/>
                <w:sz w:val="19"/>
              </w:rPr>
              <w:t>323.73</w:t>
            </w:r>
          </w:p>
        </w:tc>
        <w:tc>
          <w:tcPr>
            <w:tcW w:w="1140" w:type="dxa"/>
            <w:vAlign w:val="center"/>
          </w:tcPr>
          <w:p w14:paraId="18D546E2"/>
        </w:tc>
        <w:tc>
          <w:tcPr>
            <w:tcW w:w="1140" w:type="dxa"/>
            <w:vAlign w:val="center"/>
          </w:tcPr>
          <w:p w14:paraId="1A690A89"/>
        </w:tc>
        <w:tc>
          <w:tcPr>
            <w:tcW w:w="1140" w:type="dxa"/>
            <w:vAlign w:val="center"/>
          </w:tcPr>
          <w:p w14:paraId="64B7A52B">
            <w:pPr>
              <w:jc w:val="right"/>
            </w:pPr>
            <w:r>
              <w:rPr>
                <w:rFonts w:ascii="宋体" w:hAnsi="宋体" w:eastAsia="宋体" w:cs="宋体"/>
                <w:b w:val="0"/>
                <w:i w:val="0"/>
                <w:color w:val="000000"/>
                <w:sz w:val="19"/>
              </w:rPr>
              <w:t>11.96</w:t>
            </w:r>
          </w:p>
        </w:tc>
        <w:tc>
          <w:tcPr>
            <w:tcW w:w="1172" w:type="dxa"/>
            <w:vAlign w:val="center"/>
          </w:tcPr>
          <w:p w14:paraId="10047F29"/>
        </w:tc>
      </w:tr>
      <w:tr w14:paraId="08596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14C8515">
            <w:pPr>
              <w:jc w:val="left"/>
            </w:pPr>
            <w:r>
              <w:rPr>
                <w:rFonts w:ascii="宋体" w:hAnsi="宋体" w:eastAsia="宋体" w:cs="宋体"/>
                <w:b w:val="0"/>
                <w:i w:val="0"/>
                <w:color w:val="000000"/>
                <w:sz w:val="19"/>
              </w:rPr>
              <w:t>注：本表反映部门本年度各项支出情况。</w:t>
            </w:r>
          </w:p>
        </w:tc>
      </w:tr>
      <w:tr w14:paraId="71D74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700014">
            <w:pPr>
              <w:jc w:val="left"/>
            </w:pPr>
            <w:r>
              <w:rPr>
                <w:rFonts w:ascii="宋体" w:hAnsi="宋体" w:eastAsia="宋体" w:cs="宋体"/>
                <w:b w:val="0"/>
                <w:i w:val="0"/>
                <w:color w:val="000000"/>
                <w:sz w:val="19"/>
              </w:rPr>
              <w:t xml:space="preserve">    本表金额转换成万元时，因四舍五入可能存在尾差。</w:t>
            </w:r>
          </w:p>
        </w:tc>
      </w:tr>
      <w:tr w14:paraId="46E1D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2B9B71C">
            <w:pPr>
              <w:jc w:val="left"/>
            </w:pPr>
            <w:r>
              <w:rPr>
                <w:rFonts w:ascii="宋体" w:hAnsi="宋体" w:eastAsia="宋体" w:cs="宋体"/>
                <w:b w:val="0"/>
                <w:i w:val="0"/>
                <w:color w:val="000000"/>
                <w:sz w:val="19"/>
              </w:rPr>
              <w:t xml:space="preserve">    如本表为空，则我部门本年度无此类资金收支余。</w:t>
            </w:r>
          </w:p>
        </w:tc>
      </w:tr>
    </w:tbl>
    <w:p w14:paraId="164F7BD1">
      <w:pPr>
        <w:snapToGrid w:val="0"/>
        <w:spacing w:before="0" w:after="0" w:line="0" w:lineRule="auto"/>
      </w:pPr>
      <w:r>
        <w:rPr>
          <w:sz w:val="8"/>
        </w:rPr>
        <w:t xml:space="preserve"> </w:t>
      </w:r>
    </w:p>
    <w:p w14:paraId="7DBDC15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4D3DCA62">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2D155C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06FCE77">
            <w:pPr>
              <w:jc w:val="right"/>
            </w:pPr>
            <w:r>
              <w:rPr>
                <w:rFonts w:ascii="宋体" w:hAnsi="宋体" w:eastAsia="宋体" w:cs="宋体"/>
                <w:sz w:val="20"/>
              </w:rPr>
              <w:t>公开04表</w:t>
            </w:r>
          </w:p>
        </w:tc>
      </w:tr>
      <w:tr w14:paraId="7D8EE28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402D5C4">
            <w:pPr>
              <w:jc w:val="left"/>
            </w:pPr>
            <w:r>
              <w:rPr>
                <w:rFonts w:ascii="宋体" w:hAnsi="宋体" w:eastAsia="宋体" w:cs="宋体"/>
                <w:sz w:val="20"/>
              </w:rPr>
              <w:t>单位：辽宁省沈阳市市场监管事务服务中心（沈阳市检验检测中心）</w:t>
            </w:r>
          </w:p>
        </w:tc>
        <w:tc>
          <w:tcPr>
            <w:tcW w:w="2000" w:type="dxa"/>
          </w:tcPr>
          <w:p w14:paraId="00125E08">
            <w:pPr>
              <w:jc w:val="center"/>
            </w:pPr>
            <w:r>
              <w:rPr>
                <w:rFonts w:ascii="宋体" w:hAnsi="宋体" w:eastAsia="宋体" w:cs="宋体"/>
                <w:sz w:val="20"/>
              </w:rPr>
              <w:t>2023年度</w:t>
            </w:r>
          </w:p>
        </w:tc>
        <w:tc>
          <w:tcPr>
            <w:tcW w:w="4386" w:type="dxa"/>
          </w:tcPr>
          <w:p w14:paraId="69C8D24B">
            <w:pPr>
              <w:jc w:val="right"/>
            </w:pPr>
            <w:r>
              <w:rPr>
                <w:rFonts w:ascii="宋体" w:hAnsi="宋体" w:eastAsia="宋体" w:cs="宋体"/>
                <w:sz w:val="20"/>
              </w:rPr>
              <w:t>金额单位：万元</w:t>
            </w:r>
          </w:p>
        </w:tc>
      </w:tr>
    </w:tbl>
    <w:p w14:paraId="6E04E998">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71833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gridSpan w:val="3"/>
            <w:vAlign w:val="center"/>
          </w:tcPr>
          <w:p w14:paraId="37E8BA50">
            <w:pPr>
              <w:jc w:val="center"/>
            </w:pPr>
            <w:r>
              <w:rPr>
                <w:rFonts w:ascii="宋体" w:hAnsi="宋体" w:eastAsia="宋体" w:cs="宋体"/>
                <w:b w:val="0"/>
                <w:i w:val="0"/>
                <w:color w:val="000000"/>
                <w:sz w:val="14"/>
              </w:rPr>
              <w:t>收     入</w:t>
            </w:r>
          </w:p>
        </w:tc>
        <w:tc>
          <w:tcPr>
            <w:tcW w:w="2380" w:type="dxa"/>
            <w:gridSpan w:val="6"/>
            <w:vAlign w:val="center"/>
          </w:tcPr>
          <w:p w14:paraId="77CB0230">
            <w:pPr>
              <w:jc w:val="center"/>
            </w:pPr>
            <w:r>
              <w:rPr>
                <w:rFonts w:ascii="宋体" w:hAnsi="宋体" w:eastAsia="宋体" w:cs="宋体"/>
                <w:b w:val="0"/>
                <w:i w:val="0"/>
                <w:color w:val="000000"/>
                <w:sz w:val="14"/>
              </w:rPr>
              <w:t>支     出</w:t>
            </w:r>
          </w:p>
        </w:tc>
      </w:tr>
      <w:tr w14:paraId="75A6D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restart"/>
            <w:vAlign w:val="center"/>
          </w:tcPr>
          <w:p w14:paraId="7C127262">
            <w:pPr>
              <w:jc w:val="center"/>
            </w:pPr>
            <w:r>
              <w:rPr>
                <w:rFonts w:ascii="宋体" w:hAnsi="宋体" w:eastAsia="宋体" w:cs="宋体"/>
                <w:b w:val="0"/>
                <w:i w:val="0"/>
                <w:color w:val="000000"/>
                <w:sz w:val="14"/>
              </w:rPr>
              <w:t>项目</w:t>
            </w:r>
          </w:p>
        </w:tc>
        <w:tc>
          <w:tcPr>
            <w:tcW w:w="380" w:type="dxa"/>
            <w:vMerge w:val="restart"/>
            <w:vAlign w:val="center"/>
          </w:tcPr>
          <w:p w14:paraId="4DFC4602">
            <w:pPr>
              <w:jc w:val="center"/>
            </w:pPr>
            <w:r>
              <w:rPr>
                <w:rFonts w:ascii="宋体" w:hAnsi="宋体" w:eastAsia="宋体" w:cs="宋体"/>
                <w:b w:val="0"/>
                <w:i w:val="0"/>
                <w:color w:val="000000"/>
                <w:sz w:val="14"/>
              </w:rPr>
              <w:t>行次</w:t>
            </w:r>
          </w:p>
        </w:tc>
        <w:tc>
          <w:tcPr>
            <w:tcW w:w="1100" w:type="dxa"/>
            <w:vMerge w:val="restart"/>
            <w:vAlign w:val="center"/>
          </w:tcPr>
          <w:p w14:paraId="777A3870">
            <w:pPr>
              <w:jc w:val="center"/>
            </w:pPr>
            <w:r>
              <w:rPr>
                <w:rFonts w:ascii="宋体" w:hAnsi="宋体" w:eastAsia="宋体" w:cs="宋体"/>
                <w:b w:val="0"/>
                <w:i w:val="0"/>
                <w:color w:val="000000"/>
                <w:sz w:val="14"/>
              </w:rPr>
              <w:t>金额</w:t>
            </w:r>
          </w:p>
        </w:tc>
        <w:tc>
          <w:tcPr>
            <w:tcW w:w="2380" w:type="dxa"/>
            <w:vMerge w:val="restart"/>
            <w:vAlign w:val="center"/>
          </w:tcPr>
          <w:p w14:paraId="7BB44DF8">
            <w:pPr>
              <w:jc w:val="center"/>
            </w:pPr>
            <w:r>
              <w:rPr>
                <w:rFonts w:ascii="宋体" w:hAnsi="宋体" w:eastAsia="宋体" w:cs="宋体"/>
                <w:b w:val="0"/>
                <w:i w:val="0"/>
                <w:color w:val="000000"/>
                <w:sz w:val="14"/>
              </w:rPr>
              <w:t>项目</w:t>
            </w:r>
          </w:p>
        </w:tc>
        <w:tc>
          <w:tcPr>
            <w:tcW w:w="380" w:type="dxa"/>
            <w:vMerge w:val="restart"/>
            <w:vAlign w:val="center"/>
          </w:tcPr>
          <w:p w14:paraId="749C05A5">
            <w:pPr>
              <w:jc w:val="center"/>
            </w:pPr>
            <w:r>
              <w:rPr>
                <w:rFonts w:ascii="宋体" w:hAnsi="宋体" w:eastAsia="宋体" w:cs="宋体"/>
                <w:b w:val="0"/>
                <w:i w:val="0"/>
                <w:color w:val="000000"/>
                <w:sz w:val="14"/>
              </w:rPr>
              <w:t>行次</w:t>
            </w:r>
          </w:p>
        </w:tc>
        <w:tc>
          <w:tcPr>
            <w:tcW w:w="1100" w:type="dxa"/>
            <w:vMerge w:val="restart"/>
            <w:vAlign w:val="center"/>
          </w:tcPr>
          <w:p w14:paraId="0891C33B">
            <w:pPr>
              <w:jc w:val="center"/>
            </w:pPr>
            <w:r>
              <w:rPr>
                <w:rFonts w:ascii="宋体" w:hAnsi="宋体" w:eastAsia="宋体" w:cs="宋体"/>
                <w:b w:val="0"/>
                <w:i w:val="0"/>
                <w:color w:val="000000"/>
                <w:sz w:val="14"/>
              </w:rPr>
              <w:t>合计</w:t>
            </w:r>
          </w:p>
        </w:tc>
        <w:tc>
          <w:tcPr>
            <w:tcW w:w="1100" w:type="dxa"/>
            <w:vMerge w:val="restart"/>
            <w:vAlign w:val="center"/>
          </w:tcPr>
          <w:p w14:paraId="0A9CE262">
            <w:pPr>
              <w:jc w:val="center"/>
            </w:pPr>
            <w:r>
              <w:rPr>
                <w:rFonts w:ascii="宋体" w:hAnsi="宋体" w:eastAsia="宋体" w:cs="宋体"/>
                <w:b w:val="0"/>
                <w:i w:val="0"/>
                <w:color w:val="000000"/>
                <w:sz w:val="14"/>
              </w:rPr>
              <w:t>一般公共预算财政拨款</w:t>
            </w:r>
          </w:p>
        </w:tc>
        <w:tc>
          <w:tcPr>
            <w:tcW w:w="1100" w:type="dxa"/>
            <w:vMerge w:val="restart"/>
            <w:vAlign w:val="center"/>
          </w:tcPr>
          <w:p w14:paraId="355032E1">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5EAEC2B">
            <w:pPr>
              <w:jc w:val="center"/>
            </w:pPr>
            <w:r>
              <w:rPr>
                <w:rFonts w:ascii="宋体" w:hAnsi="宋体" w:eastAsia="宋体" w:cs="宋体"/>
                <w:b w:val="0"/>
                <w:i w:val="0"/>
                <w:color w:val="000000"/>
                <w:sz w:val="14"/>
              </w:rPr>
              <w:t>国有资本经营预算财政拨款</w:t>
            </w:r>
          </w:p>
        </w:tc>
      </w:tr>
      <w:tr w14:paraId="1B27D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continue"/>
            <w:vAlign w:val="center"/>
          </w:tcPr>
          <w:p w14:paraId="329B4818"/>
        </w:tc>
        <w:tc>
          <w:tcPr>
            <w:tcW w:w="380" w:type="dxa"/>
            <w:vMerge w:val="continue"/>
            <w:vAlign w:val="center"/>
          </w:tcPr>
          <w:p w14:paraId="2A7BB047"/>
        </w:tc>
        <w:tc>
          <w:tcPr>
            <w:tcW w:w="1100" w:type="dxa"/>
            <w:vMerge w:val="continue"/>
            <w:vAlign w:val="center"/>
          </w:tcPr>
          <w:p w14:paraId="25045873"/>
        </w:tc>
        <w:tc>
          <w:tcPr>
            <w:tcW w:w="2380" w:type="dxa"/>
            <w:vMerge w:val="continue"/>
            <w:vAlign w:val="center"/>
          </w:tcPr>
          <w:p w14:paraId="7A6D3A38"/>
        </w:tc>
        <w:tc>
          <w:tcPr>
            <w:tcW w:w="380" w:type="dxa"/>
            <w:vMerge w:val="continue"/>
            <w:vAlign w:val="center"/>
          </w:tcPr>
          <w:p w14:paraId="4C86D793"/>
        </w:tc>
        <w:tc>
          <w:tcPr>
            <w:tcW w:w="1100" w:type="dxa"/>
            <w:vMerge w:val="continue"/>
            <w:vAlign w:val="center"/>
          </w:tcPr>
          <w:p w14:paraId="35B54EBB"/>
        </w:tc>
        <w:tc>
          <w:tcPr>
            <w:tcW w:w="1100" w:type="dxa"/>
            <w:vMerge w:val="continue"/>
            <w:vAlign w:val="center"/>
          </w:tcPr>
          <w:p w14:paraId="12EE154B"/>
        </w:tc>
        <w:tc>
          <w:tcPr>
            <w:tcW w:w="1100" w:type="dxa"/>
            <w:vMerge w:val="continue"/>
            <w:vAlign w:val="center"/>
          </w:tcPr>
          <w:p w14:paraId="106E533F"/>
        </w:tc>
        <w:tc>
          <w:tcPr>
            <w:tcW w:w="1112" w:type="dxa"/>
            <w:vMerge w:val="continue"/>
            <w:vAlign w:val="center"/>
          </w:tcPr>
          <w:p w14:paraId="38858A7E"/>
        </w:tc>
      </w:tr>
      <w:tr w14:paraId="37F9F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14F1ADA">
            <w:pPr>
              <w:jc w:val="center"/>
            </w:pPr>
            <w:r>
              <w:rPr>
                <w:rFonts w:ascii="宋体" w:hAnsi="宋体" w:eastAsia="宋体" w:cs="宋体"/>
                <w:b w:val="0"/>
                <w:i w:val="0"/>
                <w:color w:val="000000"/>
                <w:sz w:val="14"/>
              </w:rPr>
              <w:t>栏次</w:t>
            </w:r>
          </w:p>
        </w:tc>
        <w:tc>
          <w:tcPr>
            <w:tcW w:w="380" w:type="dxa"/>
            <w:vAlign w:val="center"/>
          </w:tcPr>
          <w:p w14:paraId="40504F54"/>
        </w:tc>
        <w:tc>
          <w:tcPr>
            <w:tcW w:w="1100" w:type="dxa"/>
            <w:vAlign w:val="center"/>
          </w:tcPr>
          <w:p w14:paraId="27F6C165">
            <w:pPr>
              <w:jc w:val="center"/>
            </w:pPr>
            <w:r>
              <w:rPr>
                <w:rFonts w:ascii="宋体" w:hAnsi="宋体" w:eastAsia="宋体" w:cs="宋体"/>
                <w:b w:val="0"/>
                <w:i w:val="0"/>
                <w:color w:val="000000"/>
                <w:sz w:val="14"/>
              </w:rPr>
              <w:t>1</w:t>
            </w:r>
          </w:p>
        </w:tc>
        <w:tc>
          <w:tcPr>
            <w:tcW w:w="2380" w:type="dxa"/>
            <w:vAlign w:val="center"/>
          </w:tcPr>
          <w:p w14:paraId="0738927B">
            <w:pPr>
              <w:jc w:val="center"/>
            </w:pPr>
            <w:r>
              <w:rPr>
                <w:rFonts w:ascii="宋体" w:hAnsi="宋体" w:eastAsia="宋体" w:cs="宋体"/>
                <w:b w:val="0"/>
                <w:i w:val="0"/>
                <w:color w:val="000000"/>
                <w:sz w:val="14"/>
              </w:rPr>
              <w:t>栏次</w:t>
            </w:r>
          </w:p>
        </w:tc>
        <w:tc>
          <w:tcPr>
            <w:tcW w:w="380" w:type="dxa"/>
            <w:vAlign w:val="center"/>
          </w:tcPr>
          <w:p w14:paraId="16A854C4"/>
        </w:tc>
        <w:tc>
          <w:tcPr>
            <w:tcW w:w="1100" w:type="dxa"/>
            <w:vAlign w:val="center"/>
          </w:tcPr>
          <w:p w14:paraId="43EFC094">
            <w:pPr>
              <w:jc w:val="center"/>
            </w:pPr>
            <w:r>
              <w:rPr>
                <w:rFonts w:ascii="宋体" w:hAnsi="宋体" w:eastAsia="宋体" w:cs="宋体"/>
                <w:b w:val="0"/>
                <w:i w:val="0"/>
                <w:color w:val="000000"/>
                <w:sz w:val="14"/>
              </w:rPr>
              <w:t>2</w:t>
            </w:r>
          </w:p>
        </w:tc>
        <w:tc>
          <w:tcPr>
            <w:tcW w:w="1100" w:type="dxa"/>
            <w:vAlign w:val="center"/>
          </w:tcPr>
          <w:p w14:paraId="7B26C278">
            <w:pPr>
              <w:jc w:val="center"/>
            </w:pPr>
            <w:r>
              <w:rPr>
                <w:rFonts w:ascii="宋体" w:hAnsi="宋体" w:eastAsia="宋体" w:cs="宋体"/>
                <w:b w:val="0"/>
                <w:i w:val="0"/>
                <w:color w:val="000000"/>
                <w:sz w:val="14"/>
              </w:rPr>
              <w:t>3</w:t>
            </w:r>
          </w:p>
        </w:tc>
        <w:tc>
          <w:tcPr>
            <w:tcW w:w="1100" w:type="dxa"/>
            <w:vAlign w:val="center"/>
          </w:tcPr>
          <w:p w14:paraId="49697B9F">
            <w:pPr>
              <w:jc w:val="center"/>
            </w:pPr>
            <w:r>
              <w:rPr>
                <w:rFonts w:ascii="宋体" w:hAnsi="宋体" w:eastAsia="宋体" w:cs="宋体"/>
                <w:b w:val="0"/>
                <w:i w:val="0"/>
                <w:color w:val="000000"/>
                <w:sz w:val="14"/>
              </w:rPr>
              <w:t>4</w:t>
            </w:r>
          </w:p>
        </w:tc>
        <w:tc>
          <w:tcPr>
            <w:tcW w:w="1112" w:type="dxa"/>
            <w:vAlign w:val="center"/>
          </w:tcPr>
          <w:p w14:paraId="0280D3A2">
            <w:pPr>
              <w:jc w:val="center"/>
            </w:pPr>
            <w:r>
              <w:rPr>
                <w:rFonts w:ascii="宋体" w:hAnsi="宋体" w:eastAsia="宋体" w:cs="宋体"/>
                <w:b w:val="0"/>
                <w:i w:val="0"/>
                <w:color w:val="000000"/>
                <w:sz w:val="14"/>
              </w:rPr>
              <w:t>5</w:t>
            </w:r>
          </w:p>
        </w:tc>
      </w:tr>
      <w:tr w14:paraId="49BE3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4C5F328">
            <w:pPr>
              <w:jc w:val="left"/>
            </w:pPr>
            <w:r>
              <w:rPr>
                <w:rFonts w:ascii="宋体" w:hAnsi="宋体" w:eastAsia="宋体" w:cs="宋体"/>
                <w:b w:val="0"/>
                <w:i w:val="0"/>
                <w:color w:val="000000"/>
                <w:sz w:val="14"/>
              </w:rPr>
              <w:t>一、一般公共预算财政拨款</w:t>
            </w:r>
          </w:p>
        </w:tc>
        <w:tc>
          <w:tcPr>
            <w:tcW w:w="380" w:type="dxa"/>
            <w:vAlign w:val="center"/>
          </w:tcPr>
          <w:p w14:paraId="477E2B56">
            <w:pPr>
              <w:jc w:val="center"/>
            </w:pPr>
            <w:r>
              <w:rPr>
                <w:rFonts w:ascii="宋体" w:hAnsi="宋体" w:eastAsia="宋体" w:cs="宋体"/>
                <w:b w:val="0"/>
                <w:i w:val="0"/>
                <w:color w:val="000000"/>
                <w:sz w:val="14"/>
              </w:rPr>
              <w:t>1</w:t>
            </w:r>
          </w:p>
        </w:tc>
        <w:tc>
          <w:tcPr>
            <w:tcW w:w="1100" w:type="dxa"/>
            <w:vAlign w:val="center"/>
          </w:tcPr>
          <w:p w14:paraId="40E001C8">
            <w:pPr>
              <w:jc w:val="right"/>
            </w:pPr>
            <w:r>
              <w:rPr>
                <w:rFonts w:ascii="宋体" w:hAnsi="宋体" w:eastAsia="宋体" w:cs="宋体"/>
                <w:b w:val="0"/>
                <w:i w:val="0"/>
                <w:color w:val="000000"/>
                <w:sz w:val="14"/>
              </w:rPr>
              <w:t>16,369.80</w:t>
            </w:r>
          </w:p>
        </w:tc>
        <w:tc>
          <w:tcPr>
            <w:tcW w:w="2380" w:type="dxa"/>
            <w:vAlign w:val="center"/>
          </w:tcPr>
          <w:p w14:paraId="09764884">
            <w:pPr>
              <w:jc w:val="left"/>
            </w:pPr>
            <w:r>
              <w:rPr>
                <w:rFonts w:ascii="宋体" w:hAnsi="宋体" w:eastAsia="宋体" w:cs="宋体"/>
                <w:b w:val="0"/>
                <w:i w:val="0"/>
                <w:color w:val="000000"/>
                <w:sz w:val="14"/>
              </w:rPr>
              <w:t>一、一般公共服务支出</w:t>
            </w:r>
          </w:p>
        </w:tc>
        <w:tc>
          <w:tcPr>
            <w:tcW w:w="380" w:type="dxa"/>
            <w:vAlign w:val="center"/>
          </w:tcPr>
          <w:p w14:paraId="1454F257">
            <w:pPr>
              <w:jc w:val="center"/>
            </w:pPr>
            <w:r>
              <w:rPr>
                <w:rFonts w:ascii="宋体" w:hAnsi="宋体" w:eastAsia="宋体" w:cs="宋体"/>
                <w:b w:val="0"/>
                <w:i w:val="0"/>
                <w:color w:val="000000"/>
                <w:sz w:val="14"/>
              </w:rPr>
              <w:t>33</w:t>
            </w:r>
          </w:p>
        </w:tc>
        <w:tc>
          <w:tcPr>
            <w:tcW w:w="1100" w:type="dxa"/>
            <w:vAlign w:val="center"/>
          </w:tcPr>
          <w:p w14:paraId="5B579B59">
            <w:pPr>
              <w:jc w:val="right"/>
            </w:pPr>
            <w:r>
              <w:rPr>
                <w:rFonts w:ascii="宋体" w:hAnsi="宋体" w:eastAsia="宋体" w:cs="宋体"/>
                <w:b w:val="0"/>
                <w:i w:val="0"/>
                <w:color w:val="000000"/>
                <w:sz w:val="14"/>
              </w:rPr>
              <w:t>10,825.58</w:t>
            </w:r>
          </w:p>
        </w:tc>
        <w:tc>
          <w:tcPr>
            <w:tcW w:w="1100" w:type="dxa"/>
            <w:vAlign w:val="center"/>
          </w:tcPr>
          <w:p w14:paraId="376EF11F">
            <w:pPr>
              <w:jc w:val="right"/>
            </w:pPr>
            <w:r>
              <w:rPr>
                <w:rFonts w:ascii="宋体" w:hAnsi="宋体" w:eastAsia="宋体" w:cs="宋体"/>
                <w:b w:val="0"/>
                <w:i w:val="0"/>
                <w:color w:val="000000"/>
                <w:sz w:val="14"/>
              </w:rPr>
              <w:t>10,825.58</w:t>
            </w:r>
          </w:p>
        </w:tc>
        <w:tc>
          <w:tcPr>
            <w:tcW w:w="1100" w:type="dxa"/>
            <w:vAlign w:val="center"/>
          </w:tcPr>
          <w:p w14:paraId="6BB2A575"/>
        </w:tc>
        <w:tc>
          <w:tcPr>
            <w:tcW w:w="1112" w:type="dxa"/>
            <w:vAlign w:val="center"/>
          </w:tcPr>
          <w:p w14:paraId="6830363D"/>
        </w:tc>
      </w:tr>
      <w:tr w14:paraId="357FD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628BF87">
            <w:pPr>
              <w:jc w:val="left"/>
            </w:pPr>
            <w:r>
              <w:rPr>
                <w:rFonts w:ascii="宋体" w:hAnsi="宋体" w:eastAsia="宋体" w:cs="宋体"/>
                <w:b w:val="0"/>
                <w:i w:val="0"/>
                <w:color w:val="000000"/>
                <w:sz w:val="14"/>
              </w:rPr>
              <w:t>二、政府性基金预算财政拨款</w:t>
            </w:r>
          </w:p>
        </w:tc>
        <w:tc>
          <w:tcPr>
            <w:tcW w:w="380" w:type="dxa"/>
            <w:vAlign w:val="center"/>
          </w:tcPr>
          <w:p w14:paraId="1CA1F314">
            <w:pPr>
              <w:jc w:val="center"/>
            </w:pPr>
            <w:r>
              <w:rPr>
                <w:rFonts w:ascii="宋体" w:hAnsi="宋体" w:eastAsia="宋体" w:cs="宋体"/>
                <w:b w:val="0"/>
                <w:i w:val="0"/>
                <w:color w:val="000000"/>
                <w:sz w:val="14"/>
              </w:rPr>
              <w:t>2</w:t>
            </w:r>
          </w:p>
        </w:tc>
        <w:tc>
          <w:tcPr>
            <w:tcW w:w="1100" w:type="dxa"/>
            <w:vAlign w:val="center"/>
          </w:tcPr>
          <w:p w14:paraId="4CE13082"/>
        </w:tc>
        <w:tc>
          <w:tcPr>
            <w:tcW w:w="2380" w:type="dxa"/>
            <w:vAlign w:val="center"/>
          </w:tcPr>
          <w:p w14:paraId="2DBE22EC">
            <w:pPr>
              <w:jc w:val="left"/>
            </w:pPr>
            <w:r>
              <w:rPr>
                <w:rFonts w:ascii="宋体" w:hAnsi="宋体" w:eastAsia="宋体" w:cs="宋体"/>
                <w:b w:val="0"/>
                <w:i w:val="0"/>
                <w:color w:val="000000"/>
                <w:sz w:val="14"/>
              </w:rPr>
              <w:t>二、外交支出</w:t>
            </w:r>
          </w:p>
        </w:tc>
        <w:tc>
          <w:tcPr>
            <w:tcW w:w="380" w:type="dxa"/>
            <w:vAlign w:val="center"/>
          </w:tcPr>
          <w:p w14:paraId="1D2C9CFE">
            <w:pPr>
              <w:jc w:val="center"/>
            </w:pPr>
            <w:r>
              <w:rPr>
                <w:rFonts w:ascii="宋体" w:hAnsi="宋体" w:eastAsia="宋体" w:cs="宋体"/>
                <w:b w:val="0"/>
                <w:i w:val="0"/>
                <w:color w:val="000000"/>
                <w:sz w:val="14"/>
              </w:rPr>
              <w:t>34</w:t>
            </w:r>
          </w:p>
        </w:tc>
        <w:tc>
          <w:tcPr>
            <w:tcW w:w="1100" w:type="dxa"/>
            <w:vAlign w:val="center"/>
          </w:tcPr>
          <w:p w14:paraId="7260601D"/>
        </w:tc>
        <w:tc>
          <w:tcPr>
            <w:tcW w:w="1100" w:type="dxa"/>
            <w:vAlign w:val="center"/>
          </w:tcPr>
          <w:p w14:paraId="16F677AD"/>
        </w:tc>
        <w:tc>
          <w:tcPr>
            <w:tcW w:w="1100" w:type="dxa"/>
            <w:vAlign w:val="center"/>
          </w:tcPr>
          <w:p w14:paraId="495B0EEB"/>
        </w:tc>
        <w:tc>
          <w:tcPr>
            <w:tcW w:w="1112" w:type="dxa"/>
            <w:vAlign w:val="center"/>
          </w:tcPr>
          <w:p w14:paraId="025DC56B"/>
        </w:tc>
      </w:tr>
      <w:tr w14:paraId="0F30A8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4E1BEC9">
            <w:pPr>
              <w:jc w:val="left"/>
            </w:pPr>
            <w:r>
              <w:rPr>
                <w:rFonts w:ascii="宋体" w:hAnsi="宋体" w:eastAsia="宋体" w:cs="宋体"/>
                <w:b w:val="0"/>
                <w:i w:val="0"/>
                <w:color w:val="000000"/>
                <w:sz w:val="14"/>
              </w:rPr>
              <w:t>三、国有资本经营财政拨款</w:t>
            </w:r>
          </w:p>
        </w:tc>
        <w:tc>
          <w:tcPr>
            <w:tcW w:w="380" w:type="dxa"/>
            <w:vAlign w:val="center"/>
          </w:tcPr>
          <w:p w14:paraId="791FE5D8">
            <w:pPr>
              <w:jc w:val="center"/>
            </w:pPr>
            <w:r>
              <w:rPr>
                <w:rFonts w:ascii="宋体" w:hAnsi="宋体" w:eastAsia="宋体" w:cs="宋体"/>
                <w:b w:val="0"/>
                <w:i w:val="0"/>
                <w:color w:val="000000"/>
                <w:sz w:val="14"/>
              </w:rPr>
              <w:t>3</w:t>
            </w:r>
          </w:p>
        </w:tc>
        <w:tc>
          <w:tcPr>
            <w:tcW w:w="1100" w:type="dxa"/>
            <w:vAlign w:val="center"/>
          </w:tcPr>
          <w:p w14:paraId="4B06E335"/>
        </w:tc>
        <w:tc>
          <w:tcPr>
            <w:tcW w:w="2380" w:type="dxa"/>
            <w:vAlign w:val="center"/>
          </w:tcPr>
          <w:p w14:paraId="1AB5A0FA">
            <w:pPr>
              <w:jc w:val="left"/>
            </w:pPr>
            <w:r>
              <w:rPr>
                <w:rFonts w:ascii="宋体" w:hAnsi="宋体" w:eastAsia="宋体" w:cs="宋体"/>
                <w:b w:val="0"/>
                <w:i w:val="0"/>
                <w:color w:val="000000"/>
                <w:sz w:val="14"/>
              </w:rPr>
              <w:t>三、国防支出</w:t>
            </w:r>
          </w:p>
        </w:tc>
        <w:tc>
          <w:tcPr>
            <w:tcW w:w="380" w:type="dxa"/>
            <w:vAlign w:val="center"/>
          </w:tcPr>
          <w:p w14:paraId="6F988369">
            <w:pPr>
              <w:jc w:val="center"/>
            </w:pPr>
            <w:r>
              <w:rPr>
                <w:rFonts w:ascii="宋体" w:hAnsi="宋体" w:eastAsia="宋体" w:cs="宋体"/>
                <w:b w:val="0"/>
                <w:i w:val="0"/>
                <w:color w:val="000000"/>
                <w:sz w:val="14"/>
              </w:rPr>
              <w:t>35</w:t>
            </w:r>
          </w:p>
        </w:tc>
        <w:tc>
          <w:tcPr>
            <w:tcW w:w="1100" w:type="dxa"/>
            <w:vAlign w:val="center"/>
          </w:tcPr>
          <w:p w14:paraId="7E38990D"/>
        </w:tc>
        <w:tc>
          <w:tcPr>
            <w:tcW w:w="1100" w:type="dxa"/>
            <w:vAlign w:val="center"/>
          </w:tcPr>
          <w:p w14:paraId="1CDFE778"/>
        </w:tc>
        <w:tc>
          <w:tcPr>
            <w:tcW w:w="1100" w:type="dxa"/>
            <w:vAlign w:val="center"/>
          </w:tcPr>
          <w:p w14:paraId="1F988770"/>
        </w:tc>
        <w:tc>
          <w:tcPr>
            <w:tcW w:w="1112" w:type="dxa"/>
            <w:vAlign w:val="center"/>
          </w:tcPr>
          <w:p w14:paraId="1BAB5DF9"/>
        </w:tc>
      </w:tr>
      <w:tr w14:paraId="7EE79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B345449"/>
        </w:tc>
        <w:tc>
          <w:tcPr>
            <w:tcW w:w="380" w:type="dxa"/>
            <w:vAlign w:val="center"/>
          </w:tcPr>
          <w:p w14:paraId="487968A0">
            <w:pPr>
              <w:jc w:val="center"/>
            </w:pPr>
            <w:r>
              <w:rPr>
                <w:rFonts w:ascii="宋体" w:hAnsi="宋体" w:eastAsia="宋体" w:cs="宋体"/>
                <w:b w:val="0"/>
                <w:i w:val="0"/>
                <w:color w:val="000000"/>
                <w:sz w:val="14"/>
              </w:rPr>
              <w:t>4</w:t>
            </w:r>
          </w:p>
        </w:tc>
        <w:tc>
          <w:tcPr>
            <w:tcW w:w="1100" w:type="dxa"/>
            <w:vAlign w:val="center"/>
          </w:tcPr>
          <w:p w14:paraId="538EB85E"/>
        </w:tc>
        <w:tc>
          <w:tcPr>
            <w:tcW w:w="2380" w:type="dxa"/>
            <w:vAlign w:val="center"/>
          </w:tcPr>
          <w:p w14:paraId="3C157EBE">
            <w:pPr>
              <w:jc w:val="left"/>
            </w:pPr>
            <w:r>
              <w:rPr>
                <w:rFonts w:ascii="宋体" w:hAnsi="宋体" w:eastAsia="宋体" w:cs="宋体"/>
                <w:b w:val="0"/>
                <w:i w:val="0"/>
                <w:color w:val="000000"/>
                <w:sz w:val="14"/>
              </w:rPr>
              <w:t>四、公共安全支出</w:t>
            </w:r>
          </w:p>
        </w:tc>
        <w:tc>
          <w:tcPr>
            <w:tcW w:w="380" w:type="dxa"/>
            <w:vAlign w:val="center"/>
          </w:tcPr>
          <w:p w14:paraId="7D8E8DC1">
            <w:pPr>
              <w:jc w:val="center"/>
            </w:pPr>
            <w:r>
              <w:rPr>
                <w:rFonts w:ascii="宋体" w:hAnsi="宋体" w:eastAsia="宋体" w:cs="宋体"/>
                <w:b w:val="0"/>
                <w:i w:val="0"/>
                <w:color w:val="000000"/>
                <w:sz w:val="14"/>
              </w:rPr>
              <w:t>36</w:t>
            </w:r>
          </w:p>
        </w:tc>
        <w:tc>
          <w:tcPr>
            <w:tcW w:w="1100" w:type="dxa"/>
            <w:vAlign w:val="center"/>
          </w:tcPr>
          <w:p w14:paraId="05F648FD"/>
        </w:tc>
        <w:tc>
          <w:tcPr>
            <w:tcW w:w="1100" w:type="dxa"/>
            <w:vAlign w:val="center"/>
          </w:tcPr>
          <w:p w14:paraId="56C03595"/>
        </w:tc>
        <w:tc>
          <w:tcPr>
            <w:tcW w:w="1100" w:type="dxa"/>
            <w:vAlign w:val="center"/>
          </w:tcPr>
          <w:p w14:paraId="34A889DA"/>
        </w:tc>
        <w:tc>
          <w:tcPr>
            <w:tcW w:w="1112" w:type="dxa"/>
            <w:vAlign w:val="center"/>
          </w:tcPr>
          <w:p w14:paraId="192F86A2"/>
        </w:tc>
      </w:tr>
      <w:tr w14:paraId="0C7BF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0FEBCFF"/>
        </w:tc>
        <w:tc>
          <w:tcPr>
            <w:tcW w:w="380" w:type="dxa"/>
            <w:vAlign w:val="center"/>
          </w:tcPr>
          <w:p w14:paraId="314137A0">
            <w:pPr>
              <w:jc w:val="center"/>
            </w:pPr>
            <w:r>
              <w:rPr>
                <w:rFonts w:ascii="宋体" w:hAnsi="宋体" w:eastAsia="宋体" w:cs="宋体"/>
                <w:b w:val="0"/>
                <w:i w:val="0"/>
                <w:color w:val="000000"/>
                <w:sz w:val="14"/>
              </w:rPr>
              <w:t>5</w:t>
            </w:r>
          </w:p>
        </w:tc>
        <w:tc>
          <w:tcPr>
            <w:tcW w:w="1100" w:type="dxa"/>
            <w:vAlign w:val="center"/>
          </w:tcPr>
          <w:p w14:paraId="5C2BA652"/>
        </w:tc>
        <w:tc>
          <w:tcPr>
            <w:tcW w:w="2380" w:type="dxa"/>
            <w:vAlign w:val="center"/>
          </w:tcPr>
          <w:p w14:paraId="5871891D">
            <w:pPr>
              <w:jc w:val="left"/>
            </w:pPr>
            <w:r>
              <w:rPr>
                <w:rFonts w:ascii="宋体" w:hAnsi="宋体" w:eastAsia="宋体" w:cs="宋体"/>
                <w:b w:val="0"/>
                <w:i w:val="0"/>
                <w:color w:val="000000"/>
                <w:sz w:val="14"/>
              </w:rPr>
              <w:t>五、教育支出</w:t>
            </w:r>
          </w:p>
        </w:tc>
        <w:tc>
          <w:tcPr>
            <w:tcW w:w="380" w:type="dxa"/>
            <w:vAlign w:val="center"/>
          </w:tcPr>
          <w:p w14:paraId="780B684F">
            <w:pPr>
              <w:jc w:val="center"/>
            </w:pPr>
            <w:r>
              <w:rPr>
                <w:rFonts w:ascii="宋体" w:hAnsi="宋体" w:eastAsia="宋体" w:cs="宋体"/>
                <w:b w:val="0"/>
                <w:i w:val="0"/>
                <w:color w:val="000000"/>
                <w:sz w:val="14"/>
              </w:rPr>
              <w:t>37</w:t>
            </w:r>
          </w:p>
        </w:tc>
        <w:tc>
          <w:tcPr>
            <w:tcW w:w="1100" w:type="dxa"/>
            <w:vAlign w:val="center"/>
          </w:tcPr>
          <w:p w14:paraId="317CC693"/>
        </w:tc>
        <w:tc>
          <w:tcPr>
            <w:tcW w:w="1100" w:type="dxa"/>
            <w:vAlign w:val="center"/>
          </w:tcPr>
          <w:p w14:paraId="39EC1C36"/>
        </w:tc>
        <w:tc>
          <w:tcPr>
            <w:tcW w:w="1100" w:type="dxa"/>
            <w:vAlign w:val="center"/>
          </w:tcPr>
          <w:p w14:paraId="2F6C251C"/>
        </w:tc>
        <w:tc>
          <w:tcPr>
            <w:tcW w:w="1112" w:type="dxa"/>
            <w:vAlign w:val="center"/>
          </w:tcPr>
          <w:p w14:paraId="71CEEFB8"/>
        </w:tc>
      </w:tr>
      <w:tr w14:paraId="1303E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4661934"/>
        </w:tc>
        <w:tc>
          <w:tcPr>
            <w:tcW w:w="380" w:type="dxa"/>
            <w:vAlign w:val="center"/>
          </w:tcPr>
          <w:p w14:paraId="60EBE2F7">
            <w:pPr>
              <w:jc w:val="center"/>
            </w:pPr>
            <w:r>
              <w:rPr>
                <w:rFonts w:ascii="宋体" w:hAnsi="宋体" w:eastAsia="宋体" w:cs="宋体"/>
                <w:b w:val="0"/>
                <w:i w:val="0"/>
                <w:color w:val="000000"/>
                <w:sz w:val="14"/>
              </w:rPr>
              <w:t>6</w:t>
            </w:r>
          </w:p>
        </w:tc>
        <w:tc>
          <w:tcPr>
            <w:tcW w:w="1100" w:type="dxa"/>
            <w:vAlign w:val="center"/>
          </w:tcPr>
          <w:p w14:paraId="02CBB120"/>
        </w:tc>
        <w:tc>
          <w:tcPr>
            <w:tcW w:w="2380" w:type="dxa"/>
            <w:vAlign w:val="center"/>
          </w:tcPr>
          <w:p w14:paraId="53822B86">
            <w:pPr>
              <w:jc w:val="left"/>
            </w:pPr>
            <w:r>
              <w:rPr>
                <w:rFonts w:ascii="宋体" w:hAnsi="宋体" w:eastAsia="宋体" w:cs="宋体"/>
                <w:b w:val="0"/>
                <w:i w:val="0"/>
                <w:color w:val="000000"/>
                <w:sz w:val="14"/>
              </w:rPr>
              <w:t>六、科学技术支出</w:t>
            </w:r>
          </w:p>
        </w:tc>
        <w:tc>
          <w:tcPr>
            <w:tcW w:w="380" w:type="dxa"/>
            <w:vAlign w:val="center"/>
          </w:tcPr>
          <w:p w14:paraId="256678D1">
            <w:pPr>
              <w:jc w:val="center"/>
            </w:pPr>
            <w:r>
              <w:rPr>
                <w:rFonts w:ascii="宋体" w:hAnsi="宋体" w:eastAsia="宋体" w:cs="宋体"/>
                <w:b w:val="0"/>
                <w:i w:val="0"/>
                <w:color w:val="000000"/>
                <w:sz w:val="14"/>
              </w:rPr>
              <w:t>38</w:t>
            </w:r>
          </w:p>
        </w:tc>
        <w:tc>
          <w:tcPr>
            <w:tcW w:w="1100" w:type="dxa"/>
            <w:vAlign w:val="center"/>
          </w:tcPr>
          <w:p w14:paraId="2F87A905"/>
        </w:tc>
        <w:tc>
          <w:tcPr>
            <w:tcW w:w="1100" w:type="dxa"/>
            <w:vAlign w:val="center"/>
          </w:tcPr>
          <w:p w14:paraId="4F183435"/>
        </w:tc>
        <w:tc>
          <w:tcPr>
            <w:tcW w:w="1100" w:type="dxa"/>
            <w:vAlign w:val="center"/>
          </w:tcPr>
          <w:p w14:paraId="006ECFE8"/>
        </w:tc>
        <w:tc>
          <w:tcPr>
            <w:tcW w:w="1112" w:type="dxa"/>
            <w:vAlign w:val="center"/>
          </w:tcPr>
          <w:p w14:paraId="1346B96D"/>
        </w:tc>
      </w:tr>
      <w:tr w14:paraId="2812A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16907A8"/>
        </w:tc>
        <w:tc>
          <w:tcPr>
            <w:tcW w:w="380" w:type="dxa"/>
            <w:vAlign w:val="center"/>
          </w:tcPr>
          <w:p w14:paraId="4C225780">
            <w:pPr>
              <w:jc w:val="center"/>
            </w:pPr>
            <w:r>
              <w:rPr>
                <w:rFonts w:ascii="宋体" w:hAnsi="宋体" w:eastAsia="宋体" w:cs="宋体"/>
                <w:b w:val="0"/>
                <w:i w:val="0"/>
                <w:color w:val="000000"/>
                <w:sz w:val="14"/>
              </w:rPr>
              <w:t>7</w:t>
            </w:r>
          </w:p>
        </w:tc>
        <w:tc>
          <w:tcPr>
            <w:tcW w:w="1100" w:type="dxa"/>
            <w:vAlign w:val="center"/>
          </w:tcPr>
          <w:p w14:paraId="1DA553AA"/>
        </w:tc>
        <w:tc>
          <w:tcPr>
            <w:tcW w:w="2380" w:type="dxa"/>
            <w:vAlign w:val="center"/>
          </w:tcPr>
          <w:p w14:paraId="1CCE2361">
            <w:pPr>
              <w:jc w:val="left"/>
            </w:pPr>
            <w:r>
              <w:rPr>
                <w:rFonts w:ascii="宋体" w:hAnsi="宋体" w:eastAsia="宋体" w:cs="宋体"/>
                <w:b w:val="0"/>
                <w:i w:val="0"/>
                <w:color w:val="000000"/>
                <w:sz w:val="14"/>
              </w:rPr>
              <w:t>七、文化旅游体育与传媒支出</w:t>
            </w:r>
          </w:p>
        </w:tc>
        <w:tc>
          <w:tcPr>
            <w:tcW w:w="380" w:type="dxa"/>
            <w:vAlign w:val="center"/>
          </w:tcPr>
          <w:p w14:paraId="2CFC1D22">
            <w:pPr>
              <w:jc w:val="center"/>
            </w:pPr>
            <w:r>
              <w:rPr>
                <w:rFonts w:ascii="宋体" w:hAnsi="宋体" w:eastAsia="宋体" w:cs="宋体"/>
                <w:b w:val="0"/>
                <w:i w:val="0"/>
                <w:color w:val="000000"/>
                <w:sz w:val="14"/>
              </w:rPr>
              <w:t>39</w:t>
            </w:r>
          </w:p>
        </w:tc>
        <w:tc>
          <w:tcPr>
            <w:tcW w:w="1100" w:type="dxa"/>
            <w:vAlign w:val="center"/>
          </w:tcPr>
          <w:p w14:paraId="4143B69D"/>
        </w:tc>
        <w:tc>
          <w:tcPr>
            <w:tcW w:w="1100" w:type="dxa"/>
            <w:vAlign w:val="center"/>
          </w:tcPr>
          <w:p w14:paraId="54C71A35"/>
        </w:tc>
        <w:tc>
          <w:tcPr>
            <w:tcW w:w="1100" w:type="dxa"/>
            <w:vAlign w:val="center"/>
          </w:tcPr>
          <w:p w14:paraId="7D01E834"/>
        </w:tc>
        <w:tc>
          <w:tcPr>
            <w:tcW w:w="1112" w:type="dxa"/>
            <w:vAlign w:val="center"/>
          </w:tcPr>
          <w:p w14:paraId="4108C0A0"/>
        </w:tc>
      </w:tr>
      <w:tr w14:paraId="211A7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D850484"/>
        </w:tc>
        <w:tc>
          <w:tcPr>
            <w:tcW w:w="380" w:type="dxa"/>
            <w:vAlign w:val="center"/>
          </w:tcPr>
          <w:p w14:paraId="0B7E1389">
            <w:pPr>
              <w:jc w:val="center"/>
            </w:pPr>
            <w:r>
              <w:rPr>
                <w:rFonts w:ascii="宋体" w:hAnsi="宋体" w:eastAsia="宋体" w:cs="宋体"/>
                <w:b w:val="0"/>
                <w:i w:val="0"/>
                <w:color w:val="000000"/>
                <w:sz w:val="14"/>
              </w:rPr>
              <w:t>8</w:t>
            </w:r>
          </w:p>
        </w:tc>
        <w:tc>
          <w:tcPr>
            <w:tcW w:w="1100" w:type="dxa"/>
            <w:vAlign w:val="center"/>
          </w:tcPr>
          <w:p w14:paraId="2550172A"/>
        </w:tc>
        <w:tc>
          <w:tcPr>
            <w:tcW w:w="2380" w:type="dxa"/>
            <w:vAlign w:val="center"/>
          </w:tcPr>
          <w:p w14:paraId="26DC3676">
            <w:pPr>
              <w:jc w:val="left"/>
            </w:pPr>
            <w:r>
              <w:rPr>
                <w:rFonts w:ascii="宋体" w:hAnsi="宋体" w:eastAsia="宋体" w:cs="宋体"/>
                <w:b w:val="0"/>
                <w:i w:val="0"/>
                <w:color w:val="000000"/>
                <w:sz w:val="14"/>
              </w:rPr>
              <w:t>八、社会保障和就业支出</w:t>
            </w:r>
          </w:p>
        </w:tc>
        <w:tc>
          <w:tcPr>
            <w:tcW w:w="380" w:type="dxa"/>
            <w:vAlign w:val="center"/>
          </w:tcPr>
          <w:p w14:paraId="7BD3DE2D">
            <w:pPr>
              <w:jc w:val="center"/>
            </w:pPr>
            <w:r>
              <w:rPr>
                <w:rFonts w:ascii="宋体" w:hAnsi="宋体" w:eastAsia="宋体" w:cs="宋体"/>
                <w:b w:val="0"/>
                <w:i w:val="0"/>
                <w:color w:val="000000"/>
                <w:sz w:val="14"/>
              </w:rPr>
              <w:t>40</w:t>
            </w:r>
          </w:p>
        </w:tc>
        <w:tc>
          <w:tcPr>
            <w:tcW w:w="1100" w:type="dxa"/>
            <w:vAlign w:val="center"/>
          </w:tcPr>
          <w:p w14:paraId="28D9D543">
            <w:pPr>
              <w:jc w:val="right"/>
            </w:pPr>
            <w:r>
              <w:rPr>
                <w:rFonts w:ascii="宋体" w:hAnsi="宋体" w:eastAsia="宋体" w:cs="宋体"/>
                <w:b w:val="0"/>
                <w:i w:val="0"/>
                <w:color w:val="000000"/>
                <w:sz w:val="14"/>
              </w:rPr>
              <w:t>3,575.48</w:t>
            </w:r>
          </w:p>
        </w:tc>
        <w:tc>
          <w:tcPr>
            <w:tcW w:w="1100" w:type="dxa"/>
            <w:vAlign w:val="center"/>
          </w:tcPr>
          <w:p w14:paraId="2E763FEB">
            <w:pPr>
              <w:jc w:val="right"/>
            </w:pPr>
            <w:r>
              <w:rPr>
                <w:rFonts w:ascii="宋体" w:hAnsi="宋体" w:eastAsia="宋体" w:cs="宋体"/>
                <w:b w:val="0"/>
                <w:i w:val="0"/>
                <w:color w:val="000000"/>
                <w:sz w:val="14"/>
              </w:rPr>
              <w:t>3,575.48</w:t>
            </w:r>
          </w:p>
        </w:tc>
        <w:tc>
          <w:tcPr>
            <w:tcW w:w="1100" w:type="dxa"/>
            <w:vAlign w:val="center"/>
          </w:tcPr>
          <w:p w14:paraId="35F1D190"/>
        </w:tc>
        <w:tc>
          <w:tcPr>
            <w:tcW w:w="1112" w:type="dxa"/>
            <w:vAlign w:val="center"/>
          </w:tcPr>
          <w:p w14:paraId="2F085C18"/>
        </w:tc>
      </w:tr>
      <w:tr w14:paraId="67B28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90E7A80"/>
        </w:tc>
        <w:tc>
          <w:tcPr>
            <w:tcW w:w="380" w:type="dxa"/>
            <w:vAlign w:val="center"/>
          </w:tcPr>
          <w:p w14:paraId="3D4E412C">
            <w:pPr>
              <w:jc w:val="center"/>
            </w:pPr>
            <w:r>
              <w:rPr>
                <w:rFonts w:ascii="宋体" w:hAnsi="宋体" w:eastAsia="宋体" w:cs="宋体"/>
                <w:b w:val="0"/>
                <w:i w:val="0"/>
                <w:color w:val="000000"/>
                <w:sz w:val="14"/>
              </w:rPr>
              <w:t>9</w:t>
            </w:r>
          </w:p>
        </w:tc>
        <w:tc>
          <w:tcPr>
            <w:tcW w:w="1100" w:type="dxa"/>
            <w:vAlign w:val="center"/>
          </w:tcPr>
          <w:p w14:paraId="359B5956"/>
        </w:tc>
        <w:tc>
          <w:tcPr>
            <w:tcW w:w="2380" w:type="dxa"/>
            <w:vAlign w:val="center"/>
          </w:tcPr>
          <w:p w14:paraId="044EBB7C">
            <w:pPr>
              <w:jc w:val="left"/>
            </w:pPr>
            <w:r>
              <w:rPr>
                <w:rFonts w:ascii="宋体" w:hAnsi="宋体" w:eastAsia="宋体" w:cs="宋体"/>
                <w:b w:val="0"/>
                <w:i w:val="0"/>
                <w:color w:val="000000"/>
                <w:sz w:val="14"/>
              </w:rPr>
              <w:t>九、卫生健康支出</w:t>
            </w:r>
          </w:p>
        </w:tc>
        <w:tc>
          <w:tcPr>
            <w:tcW w:w="380" w:type="dxa"/>
            <w:vAlign w:val="center"/>
          </w:tcPr>
          <w:p w14:paraId="12514B47">
            <w:pPr>
              <w:jc w:val="center"/>
            </w:pPr>
            <w:r>
              <w:rPr>
                <w:rFonts w:ascii="宋体" w:hAnsi="宋体" w:eastAsia="宋体" w:cs="宋体"/>
                <w:b w:val="0"/>
                <w:i w:val="0"/>
                <w:color w:val="000000"/>
                <w:sz w:val="14"/>
              </w:rPr>
              <w:t>41</w:t>
            </w:r>
          </w:p>
        </w:tc>
        <w:tc>
          <w:tcPr>
            <w:tcW w:w="1100" w:type="dxa"/>
            <w:vAlign w:val="center"/>
          </w:tcPr>
          <w:p w14:paraId="7BBF46F8">
            <w:pPr>
              <w:jc w:val="right"/>
            </w:pPr>
            <w:r>
              <w:rPr>
                <w:rFonts w:ascii="宋体" w:hAnsi="宋体" w:eastAsia="宋体" w:cs="宋体"/>
                <w:b w:val="0"/>
                <w:i w:val="0"/>
                <w:color w:val="000000"/>
                <w:sz w:val="14"/>
              </w:rPr>
              <w:t>695.29</w:t>
            </w:r>
          </w:p>
        </w:tc>
        <w:tc>
          <w:tcPr>
            <w:tcW w:w="1100" w:type="dxa"/>
            <w:vAlign w:val="center"/>
          </w:tcPr>
          <w:p w14:paraId="43513F47">
            <w:pPr>
              <w:jc w:val="right"/>
            </w:pPr>
            <w:r>
              <w:rPr>
                <w:rFonts w:ascii="宋体" w:hAnsi="宋体" w:eastAsia="宋体" w:cs="宋体"/>
                <w:b w:val="0"/>
                <w:i w:val="0"/>
                <w:color w:val="000000"/>
                <w:sz w:val="14"/>
              </w:rPr>
              <w:t>695.29</w:t>
            </w:r>
          </w:p>
        </w:tc>
        <w:tc>
          <w:tcPr>
            <w:tcW w:w="1100" w:type="dxa"/>
            <w:vAlign w:val="center"/>
          </w:tcPr>
          <w:p w14:paraId="539C6982"/>
        </w:tc>
        <w:tc>
          <w:tcPr>
            <w:tcW w:w="1112" w:type="dxa"/>
            <w:vAlign w:val="center"/>
          </w:tcPr>
          <w:p w14:paraId="50B3C0E9"/>
        </w:tc>
      </w:tr>
      <w:tr w14:paraId="094CB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BAF5377"/>
        </w:tc>
        <w:tc>
          <w:tcPr>
            <w:tcW w:w="380" w:type="dxa"/>
            <w:vAlign w:val="center"/>
          </w:tcPr>
          <w:p w14:paraId="71DEC3CF">
            <w:pPr>
              <w:jc w:val="center"/>
            </w:pPr>
            <w:r>
              <w:rPr>
                <w:rFonts w:ascii="宋体" w:hAnsi="宋体" w:eastAsia="宋体" w:cs="宋体"/>
                <w:b w:val="0"/>
                <w:i w:val="0"/>
                <w:color w:val="000000"/>
                <w:sz w:val="14"/>
              </w:rPr>
              <w:t>10</w:t>
            </w:r>
          </w:p>
        </w:tc>
        <w:tc>
          <w:tcPr>
            <w:tcW w:w="1100" w:type="dxa"/>
            <w:vAlign w:val="center"/>
          </w:tcPr>
          <w:p w14:paraId="43BA3372"/>
        </w:tc>
        <w:tc>
          <w:tcPr>
            <w:tcW w:w="2380" w:type="dxa"/>
            <w:vAlign w:val="center"/>
          </w:tcPr>
          <w:p w14:paraId="20CFC4E9">
            <w:pPr>
              <w:jc w:val="left"/>
            </w:pPr>
            <w:r>
              <w:rPr>
                <w:rFonts w:ascii="宋体" w:hAnsi="宋体" w:eastAsia="宋体" w:cs="宋体"/>
                <w:b w:val="0"/>
                <w:i w:val="0"/>
                <w:color w:val="000000"/>
                <w:sz w:val="14"/>
              </w:rPr>
              <w:t>十、节能环保支出</w:t>
            </w:r>
          </w:p>
        </w:tc>
        <w:tc>
          <w:tcPr>
            <w:tcW w:w="380" w:type="dxa"/>
            <w:vAlign w:val="center"/>
          </w:tcPr>
          <w:p w14:paraId="3881E1F3">
            <w:pPr>
              <w:jc w:val="center"/>
            </w:pPr>
            <w:r>
              <w:rPr>
                <w:rFonts w:ascii="宋体" w:hAnsi="宋体" w:eastAsia="宋体" w:cs="宋体"/>
                <w:b w:val="0"/>
                <w:i w:val="0"/>
                <w:color w:val="000000"/>
                <w:sz w:val="14"/>
              </w:rPr>
              <w:t>42</w:t>
            </w:r>
          </w:p>
        </w:tc>
        <w:tc>
          <w:tcPr>
            <w:tcW w:w="1100" w:type="dxa"/>
            <w:vAlign w:val="center"/>
          </w:tcPr>
          <w:p w14:paraId="22371EE6"/>
        </w:tc>
        <w:tc>
          <w:tcPr>
            <w:tcW w:w="1100" w:type="dxa"/>
            <w:vAlign w:val="center"/>
          </w:tcPr>
          <w:p w14:paraId="5AD245E6"/>
        </w:tc>
        <w:tc>
          <w:tcPr>
            <w:tcW w:w="1100" w:type="dxa"/>
            <w:vAlign w:val="center"/>
          </w:tcPr>
          <w:p w14:paraId="2BA9A770"/>
        </w:tc>
        <w:tc>
          <w:tcPr>
            <w:tcW w:w="1112" w:type="dxa"/>
            <w:vAlign w:val="center"/>
          </w:tcPr>
          <w:p w14:paraId="59D31268"/>
        </w:tc>
      </w:tr>
      <w:tr w14:paraId="276D5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6F30F27"/>
        </w:tc>
        <w:tc>
          <w:tcPr>
            <w:tcW w:w="380" w:type="dxa"/>
            <w:vAlign w:val="center"/>
          </w:tcPr>
          <w:p w14:paraId="509C36DC">
            <w:pPr>
              <w:jc w:val="center"/>
            </w:pPr>
            <w:r>
              <w:rPr>
                <w:rFonts w:ascii="宋体" w:hAnsi="宋体" w:eastAsia="宋体" w:cs="宋体"/>
                <w:b w:val="0"/>
                <w:i w:val="0"/>
                <w:color w:val="000000"/>
                <w:sz w:val="14"/>
              </w:rPr>
              <w:t>11</w:t>
            </w:r>
          </w:p>
        </w:tc>
        <w:tc>
          <w:tcPr>
            <w:tcW w:w="1100" w:type="dxa"/>
            <w:vAlign w:val="center"/>
          </w:tcPr>
          <w:p w14:paraId="4A142FC2"/>
        </w:tc>
        <w:tc>
          <w:tcPr>
            <w:tcW w:w="2380" w:type="dxa"/>
            <w:vAlign w:val="center"/>
          </w:tcPr>
          <w:p w14:paraId="07B3015C">
            <w:pPr>
              <w:jc w:val="left"/>
            </w:pPr>
            <w:r>
              <w:rPr>
                <w:rFonts w:ascii="宋体" w:hAnsi="宋体" w:eastAsia="宋体" w:cs="宋体"/>
                <w:b w:val="0"/>
                <w:i w:val="0"/>
                <w:color w:val="000000"/>
                <w:sz w:val="14"/>
              </w:rPr>
              <w:t>十一、城乡社区支出</w:t>
            </w:r>
          </w:p>
        </w:tc>
        <w:tc>
          <w:tcPr>
            <w:tcW w:w="380" w:type="dxa"/>
            <w:vAlign w:val="center"/>
          </w:tcPr>
          <w:p w14:paraId="4E3C42A8">
            <w:pPr>
              <w:jc w:val="center"/>
            </w:pPr>
            <w:r>
              <w:rPr>
                <w:rFonts w:ascii="宋体" w:hAnsi="宋体" w:eastAsia="宋体" w:cs="宋体"/>
                <w:b w:val="0"/>
                <w:i w:val="0"/>
                <w:color w:val="000000"/>
                <w:sz w:val="14"/>
              </w:rPr>
              <w:t>43</w:t>
            </w:r>
          </w:p>
        </w:tc>
        <w:tc>
          <w:tcPr>
            <w:tcW w:w="1100" w:type="dxa"/>
            <w:vAlign w:val="center"/>
          </w:tcPr>
          <w:p w14:paraId="5FC90C60"/>
        </w:tc>
        <w:tc>
          <w:tcPr>
            <w:tcW w:w="1100" w:type="dxa"/>
            <w:vAlign w:val="center"/>
          </w:tcPr>
          <w:p w14:paraId="5FCE5227"/>
        </w:tc>
        <w:tc>
          <w:tcPr>
            <w:tcW w:w="1100" w:type="dxa"/>
            <w:vAlign w:val="center"/>
          </w:tcPr>
          <w:p w14:paraId="33666798"/>
        </w:tc>
        <w:tc>
          <w:tcPr>
            <w:tcW w:w="1112" w:type="dxa"/>
            <w:vAlign w:val="center"/>
          </w:tcPr>
          <w:p w14:paraId="60D33010"/>
        </w:tc>
      </w:tr>
      <w:tr w14:paraId="7B758F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1AE8988"/>
        </w:tc>
        <w:tc>
          <w:tcPr>
            <w:tcW w:w="380" w:type="dxa"/>
            <w:vAlign w:val="center"/>
          </w:tcPr>
          <w:p w14:paraId="0AD3F6B8">
            <w:pPr>
              <w:jc w:val="center"/>
            </w:pPr>
            <w:r>
              <w:rPr>
                <w:rFonts w:ascii="宋体" w:hAnsi="宋体" w:eastAsia="宋体" w:cs="宋体"/>
                <w:b w:val="0"/>
                <w:i w:val="0"/>
                <w:color w:val="000000"/>
                <w:sz w:val="14"/>
              </w:rPr>
              <w:t>12</w:t>
            </w:r>
          </w:p>
        </w:tc>
        <w:tc>
          <w:tcPr>
            <w:tcW w:w="1100" w:type="dxa"/>
            <w:vAlign w:val="center"/>
          </w:tcPr>
          <w:p w14:paraId="6DA0A693"/>
        </w:tc>
        <w:tc>
          <w:tcPr>
            <w:tcW w:w="2380" w:type="dxa"/>
            <w:vAlign w:val="center"/>
          </w:tcPr>
          <w:p w14:paraId="518FB854">
            <w:pPr>
              <w:jc w:val="left"/>
            </w:pPr>
            <w:r>
              <w:rPr>
                <w:rFonts w:ascii="宋体" w:hAnsi="宋体" w:eastAsia="宋体" w:cs="宋体"/>
                <w:b w:val="0"/>
                <w:i w:val="0"/>
                <w:color w:val="000000"/>
                <w:sz w:val="14"/>
              </w:rPr>
              <w:t>十二、农林水支出</w:t>
            </w:r>
          </w:p>
        </w:tc>
        <w:tc>
          <w:tcPr>
            <w:tcW w:w="380" w:type="dxa"/>
            <w:vAlign w:val="center"/>
          </w:tcPr>
          <w:p w14:paraId="6AF69120">
            <w:pPr>
              <w:jc w:val="center"/>
            </w:pPr>
            <w:r>
              <w:rPr>
                <w:rFonts w:ascii="宋体" w:hAnsi="宋体" w:eastAsia="宋体" w:cs="宋体"/>
                <w:b w:val="0"/>
                <w:i w:val="0"/>
                <w:color w:val="000000"/>
                <w:sz w:val="14"/>
              </w:rPr>
              <w:t>44</w:t>
            </w:r>
          </w:p>
        </w:tc>
        <w:tc>
          <w:tcPr>
            <w:tcW w:w="1100" w:type="dxa"/>
            <w:vAlign w:val="center"/>
          </w:tcPr>
          <w:p w14:paraId="29EBBF44"/>
        </w:tc>
        <w:tc>
          <w:tcPr>
            <w:tcW w:w="1100" w:type="dxa"/>
            <w:vAlign w:val="center"/>
          </w:tcPr>
          <w:p w14:paraId="4591D044"/>
        </w:tc>
        <w:tc>
          <w:tcPr>
            <w:tcW w:w="1100" w:type="dxa"/>
            <w:vAlign w:val="center"/>
          </w:tcPr>
          <w:p w14:paraId="4A6B9AFA"/>
        </w:tc>
        <w:tc>
          <w:tcPr>
            <w:tcW w:w="1112" w:type="dxa"/>
            <w:vAlign w:val="center"/>
          </w:tcPr>
          <w:p w14:paraId="301F615E"/>
        </w:tc>
      </w:tr>
      <w:tr w14:paraId="5EBA6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1F35006"/>
        </w:tc>
        <w:tc>
          <w:tcPr>
            <w:tcW w:w="380" w:type="dxa"/>
            <w:vAlign w:val="center"/>
          </w:tcPr>
          <w:p w14:paraId="7F575AC2">
            <w:pPr>
              <w:jc w:val="center"/>
            </w:pPr>
            <w:r>
              <w:rPr>
                <w:rFonts w:ascii="宋体" w:hAnsi="宋体" w:eastAsia="宋体" w:cs="宋体"/>
                <w:b w:val="0"/>
                <w:i w:val="0"/>
                <w:color w:val="000000"/>
                <w:sz w:val="14"/>
              </w:rPr>
              <w:t>13</w:t>
            </w:r>
          </w:p>
        </w:tc>
        <w:tc>
          <w:tcPr>
            <w:tcW w:w="1100" w:type="dxa"/>
            <w:vAlign w:val="center"/>
          </w:tcPr>
          <w:p w14:paraId="189C750D"/>
        </w:tc>
        <w:tc>
          <w:tcPr>
            <w:tcW w:w="2380" w:type="dxa"/>
            <w:vAlign w:val="center"/>
          </w:tcPr>
          <w:p w14:paraId="54DF81E3">
            <w:pPr>
              <w:jc w:val="left"/>
            </w:pPr>
            <w:r>
              <w:rPr>
                <w:rFonts w:ascii="宋体" w:hAnsi="宋体" w:eastAsia="宋体" w:cs="宋体"/>
                <w:b w:val="0"/>
                <w:i w:val="0"/>
                <w:color w:val="000000"/>
                <w:sz w:val="14"/>
              </w:rPr>
              <w:t>十三、交通运输支出</w:t>
            </w:r>
          </w:p>
        </w:tc>
        <w:tc>
          <w:tcPr>
            <w:tcW w:w="380" w:type="dxa"/>
            <w:vAlign w:val="center"/>
          </w:tcPr>
          <w:p w14:paraId="444F6478">
            <w:pPr>
              <w:jc w:val="center"/>
            </w:pPr>
            <w:r>
              <w:rPr>
                <w:rFonts w:ascii="宋体" w:hAnsi="宋体" w:eastAsia="宋体" w:cs="宋体"/>
                <w:b w:val="0"/>
                <w:i w:val="0"/>
                <w:color w:val="000000"/>
                <w:sz w:val="14"/>
              </w:rPr>
              <w:t>45</w:t>
            </w:r>
          </w:p>
        </w:tc>
        <w:tc>
          <w:tcPr>
            <w:tcW w:w="1100" w:type="dxa"/>
            <w:vAlign w:val="center"/>
          </w:tcPr>
          <w:p w14:paraId="1A1B7815"/>
        </w:tc>
        <w:tc>
          <w:tcPr>
            <w:tcW w:w="1100" w:type="dxa"/>
            <w:vAlign w:val="center"/>
          </w:tcPr>
          <w:p w14:paraId="444982F4"/>
        </w:tc>
        <w:tc>
          <w:tcPr>
            <w:tcW w:w="1100" w:type="dxa"/>
            <w:vAlign w:val="center"/>
          </w:tcPr>
          <w:p w14:paraId="2BBA2E03"/>
        </w:tc>
        <w:tc>
          <w:tcPr>
            <w:tcW w:w="1112" w:type="dxa"/>
            <w:vAlign w:val="center"/>
          </w:tcPr>
          <w:p w14:paraId="43997854"/>
        </w:tc>
      </w:tr>
      <w:tr w14:paraId="0C885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B6121C3"/>
        </w:tc>
        <w:tc>
          <w:tcPr>
            <w:tcW w:w="380" w:type="dxa"/>
            <w:vAlign w:val="center"/>
          </w:tcPr>
          <w:p w14:paraId="6302302E">
            <w:pPr>
              <w:jc w:val="center"/>
            </w:pPr>
            <w:r>
              <w:rPr>
                <w:rFonts w:ascii="宋体" w:hAnsi="宋体" w:eastAsia="宋体" w:cs="宋体"/>
                <w:b w:val="0"/>
                <w:i w:val="0"/>
                <w:color w:val="000000"/>
                <w:sz w:val="14"/>
              </w:rPr>
              <w:t>14</w:t>
            </w:r>
          </w:p>
        </w:tc>
        <w:tc>
          <w:tcPr>
            <w:tcW w:w="1100" w:type="dxa"/>
            <w:vAlign w:val="center"/>
          </w:tcPr>
          <w:p w14:paraId="09CA7272"/>
        </w:tc>
        <w:tc>
          <w:tcPr>
            <w:tcW w:w="2380" w:type="dxa"/>
            <w:vAlign w:val="center"/>
          </w:tcPr>
          <w:p w14:paraId="01891238">
            <w:pPr>
              <w:jc w:val="left"/>
            </w:pPr>
            <w:r>
              <w:rPr>
                <w:rFonts w:ascii="宋体" w:hAnsi="宋体" w:eastAsia="宋体" w:cs="宋体"/>
                <w:b w:val="0"/>
                <w:i w:val="0"/>
                <w:color w:val="000000"/>
                <w:sz w:val="14"/>
              </w:rPr>
              <w:t>十四、资源勘探工业信息等支出</w:t>
            </w:r>
          </w:p>
        </w:tc>
        <w:tc>
          <w:tcPr>
            <w:tcW w:w="380" w:type="dxa"/>
            <w:vAlign w:val="center"/>
          </w:tcPr>
          <w:p w14:paraId="7E2B8883">
            <w:pPr>
              <w:jc w:val="center"/>
            </w:pPr>
            <w:r>
              <w:rPr>
                <w:rFonts w:ascii="宋体" w:hAnsi="宋体" w:eastAsia="宋体" w:cs="宋体"/>
                <w:b w:val="0"/>
                <w:i w:val="0"/>
                <w:color w:val="000000"/>
                <w:sz w:val="14"/>
              </w:rPr>
              <w:t>46</w:t>
            </w:r>
          </w:p>
        </w:tc>
        <w:tc>
          <w:tcPr>
            <w:tcW w:w="1100" w:type="dxa"/>
            <w:vAlign w:val="center"/>
          </w:tcPr>
          <w:p w14:paraId="658315BB"/>
        </w:tc>
        <w:tc>
          <w:tcPr>
            <w:tcW w:w="1100" w:type="dxa"/>
            <w:vAlign w:val="center"/>
          </w:tcPr>
          <w:p w14:paraId="3F250074"/>
        </w:tc>
        <w:tc>
          <w:tcPr>
            <w:tcW w:w="1100" w:type="dxa"/>
            <w:vAlign w:val="center"/>
          </w:tcPr>
          <w:p w14:paraId="176D0BF5"/>
        </w:tc>
        <w:tc>
          <w:tcPr>
            <w:tcW w:w="1112" w:type="dxa"/>
            <w:vAlign w:val="center"/>
          </w:tcPr>
          <w:p w14:paraId="711379CA"/>
        </w:tc>
      </w:tr>
      <w:tr w14:paraId="65A26D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51A7CBF"/>
        </w:tc>
        <w:tc>
          <w:tcPr>
            <w:tcW w:w="380" w:type="dxa"/>
            <w:vAlign w:val="center"/>
          </w:tcPr>
          <w:p w14:paraId="2F2E6AB5">
            <w:pPr>
              <w:jc w:val="center"/>
            </w:pPr>
            <w:r>
              <w:rPr>
                <w:rFonts w:ascii="宋体" w:hAnsi="宋体" w:eastAsia="宋体" w:cs="宋体"/>
                <w:b w:val="0"/>
                <w:i w:val="0"/>
                <w:color w:val="000000"/>
                <w:sz w:val="14"/>
              </w:rPr>
              <w:t>15</w:t>
            </w:r>
          </w:p>
        </w:tc>
        <w:tc>
          <w:tcPr>
            <w:tcW w:w="1100" w:type="dxa"/>
            <w:vAlign w:val="center"/>
          </w:tcPr>
          <w:p w14:paraId="3DF55CFD"/>
        </w:tc>
        <w:tc>
          <w:tcPr>
            <w:tcW w:w="2380" w:type="dxa"/>
            <w:vAlign w:val="center"/>
          </w:tcPr>
          <w:p w14:paraId="1E507899">
            <w:pPr>
              <w:jc w:val="left"/>
            </w:pPr>
            <w:r>
              <w:rPr>
                <w:rFonts w:ascii="宋体" w:hAnsi="宋体" w:eastAsia="宋体" w:cs="宋体"/>
                <w:b w:val="0"/>
                <w:i w:val="0"/>
                <w:color w:val="000000"/>
                <w:sz w:val="14"/>
              </w:rPr>
              <w:t>十五、商业服务业等支出</w:t>
            </w:r>
          </w:p>
        </w:tc>
        <w:tc>
          <w:tcPr>
            <w:tcW w:w="380" w:type="dxa"/>
            <w:vAlign w:val="center"/>
          </w:tcPr>
          <w:p w14:paraId="217A4D0A">
            <w:pPr>
              <w:jc w:val="center"/>
            </w:pPr>
            <w:r>
              <w:rPr>
                <w:rFonts w:ascii="宋体" w:hAnsi="宋体" w:eastAsia="宋体" w:cs="宋体"/>
                <w:b w:val="0"/>
                <w:i w:val="0"/>
                <w:color w:val="000000"/>
                <w:sz w:val="14"/>
              </w:rPr>
              <w:t>47</w:t>
            </w:r>
          </w:p>
        </w:tc>
        <w:tc>
          <w:tcPr>
            <w:tcW w:w="1100" w:type="dxa"/>
            <w:vAlign w:val="center"/>
          </w:tcPr>
          <w:p w14:paraId="5BECC52A"/>
        </w:tc>
        <w:tc>
          <w:tcPr>
            <w:tcW w:w="1100" w:type="dxa"/>
            <w:vAlign w:val="center"/>
          </w:tcPr>
          <w:p w14:paraId="6CEA66F1"/>
        </w:tc>
        <w:tc>
          <w:tcPr>
            <w:tcW w:w="1100" w:type="dxa"/>
            <w:vAlign w:val="center"/>
          </w:tcPr>
          <w:p w14:paraId="00EBD1C9"/>
        </w:tc>
        <w:tc>
          <w:tcPr>
            <w:tcW w:w="1112" w:type="dxa"/>
            <w:vAlign w:val="center"/>
          </w:tcPr>
          <w:p w14:paraId="6A522142"/>
        </w:tc>
      </w:tr>
      <w:tr w14:paraId="43276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18A5D60"/>
        </w:tc>
        <w:tc>
          <w:tcPr>
            <w:tcW w:w="380" w:type="dxa"/>
            <w:vAlign w:val="center"/>
          </w:tcPr>
          <w:p w14:paraId="0555DB23">
            <w:pPr>
              <w:jc w:val="center"/>
            </w:pPr>
            <w:r>
              <w:rPr>
                <w:rFonts w:ascii="宋体" w:hAnsi="宋体" w:eastAsia="宋体" w:cs="宋体"/>
                <w:b w:val="0"/>
                <w:i w:val="0"/>
                <w:color w:val="000000"/>
                <w:sz w:val="14"/>
              </w:rPr>
              <w:t>16</w:t>
            </w:r>
          </w:p>
        </w:tc>
        <w:tc>
          <w:tcPr>
            <w:tcW w:w="1100" w:type="dxa"/>
            <w:vAlign w:val="center"/>
          </w:tcPr>
          <w:p w14:paraId="52B0518F"/>
        </w:tc>
        <w:tc>
          <w:tcPr>
            <w:tcW w:w="2380" w:type="dxa"/>
            <w:vAlign w:val="center"/>
          </w:tcPr>
          <w:p w14:paraId="48D19DA5">
            <w:pPr>
              <w:jc w:val="left"/>
            </w:pPr>
            <w:r>
              <w:rPr>
                <w:rFonts w:ascii="宋体" w:hAnsi="宋体" w:eastAsia="宋体" w:cs="宋体"/>
                <w:b w:val="0"/>
                <w:i w:val="0"/>
                <w:color w:val="000000"/>
                <w:sz w:val="14"/>
              </w:rPr>
              <w:t>十六、金融支出</w:t>
            </w:r>
          </w:p>
        </w:tc>
        <w:tc>
          <w:tcPr>
            <w:tcW w:w="380" w:type="dxa"/>
            <w:vAlign w:val="center"/>
          </w:tcPr>
          <w:p w14:paraId="4D313E72">
            <w:pPr>
              <w:jc w:val="center"/>
            </w:pPr>
            <w:r>
              <w:rPr>
                <w:rFonts w:ascii="宋体" w:hAnsi="宋体" w:eastAsia="宋体" w:cs="宋体"/>
                <w:b w:val="0"/>
                <w:i w:val="0"/>
                <w:color w:val="000000"/>
                <w:sz w:val="14"/>
              </w:rPr>
              <w:t>48</w:t>
            </w:r>
          </w:p>
        </w:tc>
        <w:tc>
          <w:tcPr>
            <w:tcW w:w="1100" w:type="dxa"/>
            <w:vAlign w:val="center"/>
          </w:tcPr>
          <w:p w14:paraId="00F2C902"/>
        </w:tc>
        <w:tc>
          <w:tcPr>
            <w:tcW w:w="1100" w:type="dxa"/>
            <w:vAlign w:val="center"/>
          </w:tcPr>
          <w:p w14:paraId="3535EBCA"/>
        </w:tc>
        <w:tc>
          <w:tcPr>
            <w:tcW w:w="1100" w:type="dxa"/>
            <w:vAlign w:val="center"/>
          </w:tcPr>
          <w:p w14:paraId="33F8B5E3"/>
        </w:tc>
        <w:tc>
          <w:tcPr>
            <w:tcW w:w="1112" w:type="dxa"/>
            <w:vAlign w:val="center"/>
          </w:tcPr>
          <w:p w14:paraId="3D2427DC"/>
        </w:tc>
      </w:tr>
      <w:tr w14:paraId="49D48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959EF8B"/>
        </w:tc>
        <w:tc>
          <w:tcPr>
            <w:tcW w:w="380" w:type="dxa"/>
            <w:vAlign w:val="center"/>
          </w:tcPr>
          <w:p w14:paraId="0E36A5EA">
            <w:pPr>
              <w:jc w:val="center"/>
            </w:pPr>
            <w:r>
              <w:rPr>
                <w:rFonts w:ascii="宋体" w:hAnsi="宋体" w:eastAsia="宋体" w:cs="宋体"/>
                <w:b w:val="0"/>
                <w:i w:val="0"/>
                <w:color w:val="000000"/>
                <w:sz w:val="14"/>
              </w:rPr>
              <w:t>17</w:t>
            </w:r>
          </w:p>
        </w:tc>
        <w:tc>
          <w:tcPr>
            <w:tcW w:w="1100" w:type="dxa"/>
            <w:vAlign w:val="center"/>
          </w:tcPr>
          <w:p w14:paraId="7840EE23"/>
        </w:tc>
        <w:tc>
          <w:tcPr>
            <w:tcW w:w="2380" w:type="dxa"/>
            <w:vAlign w:val="center"/>
          </w:tcPr>
          <w:p w14:paraId="4C1A4BCC">
            <w:pPr>
              <w:jc w:val="left"/>
            </w:pPr>
            <w:r>
              <w:rPr>
                <w:rFonts w:ascii="宋体" w:hAnsi="宋体" w:eastAsia="宋体" w:cs="宋体"/>
                <w:b w:val="0"/>
                <w:i w:val="0"/>
                <w:color w:val="000000"/>
                <w:sz w:val="14"/>
              </w:rPr>
              <w:t>十七、援助其他地区支出</w:t>
            </w:r>
          </w:p>
        </w:tc>
        <w:tc>
          <w:tcPr>
            <w:tcW w:w="380" w:type="dxa"/>
            <w:vAlign w:val="center"/>
          </w:tcPr>
          <w:p w14:paraId="3F7C0586">
            <w:pPr>
              <w:jc w:val="center"/>
            </w:pPr>
            <w:r>
              <w:rPr>
                <w:rFonts w:ascii="宋体" w:hAnsi="宋体" w:eastAsia="宋体" w:cs="宋体"/>
                <w:b w:val="0"/>
                <w:i w:val="0"/>
                <w:color w:val="000000"/>
                <w:sz w:val="14"/>
              </w:rPr>
              <w:t>49</w:t>
            </w:r>
          </w:p>
        </w:tc>
        <w:tc>
          <w:tcPr>
            <w:tcW w:w="1100" w:type="dxa"/>
            <w:vAlign w:val="center"/>
          </w:tcPr>
          <w:p w14:paraId="1CC40C1C"/>
        </w:tc>
        <w:tc>
          <w:tcPr>
            <w:tcW w:w="1100" w:type="dxa"/>
            <w:vAlign w:val="center"/>
          </w:tcPr>
          <w:p w14:paraId="3551699A"/>
        </w:tc>
        <w:tc>
          <w:tcPr>
            <w:tcW w:w="1100" w:type="dxa"/>
            <w:vAlign w:val="center"/>
          </w:tcPr>
          <w:p w14:paraId="3C8EBAD8"/>
        </w:tc>
        <w:tc>
          <w:tcPr>
            <w:tcW w:w="1112" w:type="dxa"/>
            <w:vAlign w:val="center"/>
          </w:tcPr>
          <w:p w14:paraId="173C7287"/>
        </w:tc>
      </w:tr>
      <w:tr w14:paraId="20BB61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8872FC7"/>
        </w:tc>
        <w:tc>
          <w:tcPr>
            <w:tcW w:w="380" w:type="dxa"/>
            <w:vAlign w:val="center"/>
          </w:tcPr>
          <w:p w14:paraId="586A9873">
            <w:pPr>
              <w:jc w:val="center"/>
            </w:pPr>
            <w:r>
              <w:rPr>
                <w:rFonts w:ascii="宋体" w:hAnsi="宋体" w:eastAsia="宋体" w:cs="宋体"/>
                <w:b w:val="0"/>
                <w:i w:val="0"/>
                <w:color w:val="000000"/>
                <w:sz w:val="14"/>
              </w:rPr>
              <w:t>18</w:t>
            </w:r>
          </w:p>
        </w:tc>
        <w:tc>
          <w:tcPr>
            <w:tcW w:w="1100" w:type="dxa"/>
            <w:vAlign w:val="center"/>
          </w:tcPr>
          <w:p w14:paraId="3D03A9BA"/>
        </w:tc>
        <w:tc>
          <w:tcPr>
            <w:tcW w:w="2380" w:type="dxa"/>
            <w:vAlign w:val="center"/>
          </w:tcPr>
          <w:p w14:paraId="689E5259">
            <w:pPr>
              <w:jc w:val="left"/>
            </w:pPr>
            <w:r>
              <w:rPr>
                <w:rFonts w:ascii="宋体" w:hAnsi="宋体" w:eastAsia="宋体" w:cs="宋体"/>
                <w:b w:val="0"/>
                <w:i w:val="0"/>
                <w:color w:val="000000"/>
                <w:sz w:val="14"/>
              </w:rPr>
              <w:t>十八、自然资源海洋气象等支出</w:t>
            </w:r>
          </w:p>
        </w:tc>
        <w:tc>
          <w:tcPr>
            <w:tcW w:w="380" w:type="dxa"/>
            <w:vAlign w:val="center"/>
          </w:tcPr>
          <w:p w14:paraId="6EC9FC41">
            <w:pPr>
              <w:jc w:val="center"/>
            </w:pPr>
            <w:r>
              <w:rPr>
                <w:rFonts w:ascii="宋体" w:hAnsi="宋体" w:eastAsia="宋体" w:cs="宋体"/>
                <w:b w:val="0"/>
                <w:i w:val="0"/>
                <w:color w:val="000000"/>
                <w:sz w:val="14"/>
              </w:rPr>
              <w:t>50</w:t>
            </w:r>
          </w:p>
        </w:tc>
        <w:tc>
          <w:tcPr>
            <w:tcW w:w="1100" w:type="dxa"/>
            <w:vAlign w:val="center"/>
          </w:tcPr>
          <w:p w14:paraId="2B9408F2"/>
        </w:tc>
        <w:tc>
          <w:tcPr>
            <w:tcW w:w="1100" w:type="dxa"/>
            <w:vAlign w:val="center"/>
          </w:tcPr>
          <w:p w14:paraId="75177765"/>
        </w:tc>
        <w:tc>
          <w:tcPr>
            <w:tcW w:w="1100" w:type="dxa"/>
            <w:vAlign w:val="center"/>
          </w:tcPr>
          <w:p w14:paraId="30B7D5B4"/>
        </w:tc>
        <w:tc>
          <w:tcPr>
            <w:tcW w:w="1112" w:type="dxa"/>
            <w:vAlign w:val="center"/>
          </w:tcPr>
          <w:p w14:paraId="0C3102B4"/>
        </w:tc>
      </w:tr>
      <w:tr w14:paraId="6BB6A8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B23A04F"/>
        </w:tc>
        <w:tc>
          <w:tcPr>
            <w:tcW w:w="380" w:type="dxa"/>
            <w:vAlign w:val="center"/>
          </w:tcPr>
          <w:p w14:paraId="47310141">
            <w:pPr>
              <w:jc w:val="center"/>
            </w:pPr>
            <w:r>
              <w:rPr>
                <w:rFonts w:ascii="宋体" w:hAnsi="宋体" w:eastAsia="宋体" w:cs="宋体"/>
                <w:b w:val="0"/>
                <w:i w:val="0"/>
                <w:color w:val="000000"/>
                <w:sz w:val="14"/>
              </w:rPr>
              <w:t>19</w:t>
            </w:r>
          </w:p>
        </w:tc>
        <w:tc>
          <w:tcPr>
            <w:tcW w:w="1100" w:type="dxa"/>
            <w:vAlign w:val="center"/>
          </w:tcPr>
          <w:p w14:paraId="72BC5232"/>
        </w:tc>
        <w:tc>
          <w:tcPr>
            <w:tcW w:w="2380" w:type="dxa"/>
            <w:vAlign w:val="center"/>
          </w:tcPr>
          <w:p w14:paraId="76D8F8FB">
            <w:pPr>
              <w:jc w:val="left"/>
            </w:pPr>
            <w:r>
              <w:rPr>
                <w:rFonts w:ascii="宋体" w:hAnsi="宋体" w:eastAsia="宋体" w:cs="宋体"/>
                <w:b w:val="0"/>
                <w:i w:val="0"/>
                <w:color w:val="000000"/>
                <w:sz w:val="14"/>
              </w:rPr>
              <w:t>十九、住房保障支出</w:t>
            </w:r>
          </w:p>
        </w:tc>
        <w:tc>
          <w:tcPr>
            <w:tcW w:w="380" w:type="dxa"/>
            <w:vAlign w:val="center"/>
          </w:tcPr>
          <w:p w14:paraId="6CAC15D6">
            <w:pPr>
              <w:jc w:val="center"/>
            </w:pPr>
            <w:r>
              <w:rPr>
                <w:rFonts w:ascii="宋体" w:hAnsi="宋体" w:eastAsia="宋体" w:cs="宋体"/>
                <w:b w:val="0"/>
                <w:i w:val="0"/>
                <w:color w:val="000000"/>
                <w:sz w:val="14"/>
              </w:rPr>
              <w:t>51</w:t>
            </w:r>
          </w:p>
        </w:tc>
        <w:tc>
          <w:tcPr>
            <w:tcW w:w="1100" w:type="dxa"/>
            <w:vAlign w:val="center"/>
          </w:tcPr>
          <w:p w14:paraId="23BA4749">
            <w:pPr>
              <w:jc w:val="right"/>
            </w:pPr>
            <w:r>
              <w:rPr>
                <w:rFonts w:ascii="宋体" w:hAnsi="宋体" w:eastAsia="宋体" w:cs="宋体"/>
                <w:b w:val="0"/>
                <w:i w:val="0"/>
                <w:color w:val="000000"/>
                <w:sz w:val="14"/>
              </w:rPr>
              <w:t>1,289.67</w:t>
            </w:r>
          </w:p>
        </w:tc>
        <w:tc>
          <w:tcPr>
            <w:tcW w:w="1100" w:type="dxa"/>
            <w:vAlign w:val="center"/>
          </w:tcPr>
          <w:p w14:paraId="27F0FA87">
            <w:pPr>
              <w:jc w:val="right"/>
            </w:pPr>
            <w:r>
              <w:rPr>
                <w:rFonts w:ascii="宋体" w:hAnsi="宋体" w:eastAsia="宋体" w:cs="宋体"/>
                <w:b w:val="0"/>
                <w:i w:val="0"/>
                <w:color w:val="000000"/>
                <w:sz w:val="14"/>
              </w:rPr>
              <w:t>1,289.67</w:t>
            </w:r>
          </w:p>
        </w:tc>
        <w:tc>
          <w:tcPr>
            <w:tcW w:w="1100" w:type="dxa"/>
            <w:vAlign w:val="center"/>
          </w:tcPr>
          <w:p w14:paraId="358ED93A"/>
        </w:tc>
        <w:tc>
          <w:tcPr>
            <w:tcW w:w="1112" w:type="dxa"/>
            <w:vAlign w:val="center"/>
          </w:tcPr>
          <w:p w14:paraId="7D8B3BB5"/>
        </w:tc>
      </w:tr>
      <w:tr w14:paraId="33431D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BE8B450"/>
        </w:tc>
        <w:tc>
          <w:tcPr>
            <w:tcW w:w="380" w:type="dxa"/>
            <w:vAlign w:val="center"/>
          </w:tcPr>
          <w:p w14:paraId="5D151910">
            <w:pPr>
              <w:jc w:val="center"/>
            </w:pPr>
            <w:r>
              <w:rPr>
                <w:rFonts w:ascii="宋体" w:hAnsi="宋体" w:eastAsia="宋体" w:cs="宋体"/>
                <w:b w:val="0"/>
                <w:i w:val="0"/>
                <w:color w:val="000000"/>
                <w:sz w:val="14"/>
              </w:rPr>
              <w:t>20</w:t>
            </w:r>
          </w:p>
        </w:tc>
        <w:tc>
          <w:tcPr>
            <w:tcW w:w="1100" w:type="dxa"/>
            <w:vAlign w:val="center"/>
          </w:tcPr>
          <w:p w14:paraId="45FC2A53"/>
        </w:tc>
        <w:tc>
          <w:tcPr>
            <w:tcW w:w="2380" w:type="dxa"/>
            <w:vAlign w:val="center"/>
          </w:tcPr>
          <w:p w14:paraId="4CDD5768">
            <w:pPr>
              <w:jc w:val="left"/>
            </w:pPr>
            <w:r>
              <w:rPr>
                <w:rFonts w:ascii="宋体" w:hAnsi="宋体" w:eastAsia="宋体" w:cs="宋体"/>
                <w:b w:val="0"/>
                <w:i w:val="0"/>
                <w:color w:val="000000"/>
                <w:sz w:val="14"/>
              </w:rPr>
              <w:t>二十、粮油物资储备支出</w:t>
            </w:r>
          </w:p>
        </w:tc>
        <w:tc>
          <w:tcPr>
            <w:tcW w:w="380" w:type="dxa"/>
            <w:vAlign w:val="center"/>
          </w:tcPr>
          <w:p w14:paraId="3D87D7EA">
            <w:pPr>
              <w:jc w:val="center"/>
            </w:pPr>
            <w:r>
              <w:rPr>
                <w:rFonts w:ascii="宋体" w:hAnsi="宋体" w:eastAsia="宋体" w:cs="宋体"/>
                <w:b w:val="0"/>
                <w:i w:val="0"/>
                <w:color w:val="000000"/>
                <w:sz w:val="14"/>
              </w:rPr>
              <w:t>52</w:t>
            </w:r>
          </w:p>
        </w:tc>
        <w:tc>
          <w:tcPr>
            <w:tcW w:w="1100" w:type="dxa"/>
            <w:vAlign w:val="center"/>
          </w:tcPr>
          <w:p w14:paraId="18A42489"/>
        </w:tc>
        <w:tc>
          <w:tcPr>
            <w:tcW w:w="1100" w:type="dxa"/>
            <w:vAlign w:val="center"/>
          </w:tcPr>
          <w:p w14:paraId="44601DAC"/>
        </w:tc>
        <w:tc>
          <w:tcPr>
            <w:tcW w:w="1100" w:type="dxa"/>
            <w:vAlign w:val="center"/>
          </w:tcPr>
          <w:p w14:paraId="53BD184F"/>
        </w:tc>
        <w:tc>
          <w:tcPr>
            <w:tcW w:w="1112" w:type="dxa"/>
            <w:vAlign w:val="center"/>
          </w:tcPr>
          <w:p w14:paraId="6E58941B"/>
        </w:tc>
      </w:tr>
      <w:tr w14:paraId="19AF85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580884D"/>
        </w:tc>
        <w:tc>
          <w:tcPr>
            <w:tcW w:w="380" w:type="dxa"/>
            <w:vAlign w:val="center"/>
          </w:tcPr>
          <w:p w14:paraId="04FFB43F">
            <w:pPr>
              <w:jc w:val="center"/>
            </w:pPr>
            <w:r>
              <w:rPr>
                <w:rFonts w:ascii="宋体" w:hAnsi="宋体" w:eastAsia="宋体" w:cs="宋体"/>
                <w:b w:val="0"/>
                <w:i w:val="0"/>
                <w:color w:val="000000"/>
                <w:sz w:val="14"/>
              </w:rPr>
              <w:t>21</w:t>
            </w:r>
          </w:p>
        </w:tc>
        <w:tc>
          <w:tcPr>
            <w:tcW w:w="1100" w:type="dxa"/>
            <w:vAlign w:val="center"/>
          </w:tcPr>
          <w:p w14:paraId="279D9097"/>
        </w:tc>
        <w:tc>
          <w:tcPr>
            <w:tcW w:w="2380" w:type="dxa"/>
            <w:vAlign w:val="center"/>
          </w:tcPr>
          <w:p w14:paraId="69404207">
            <w:pPr>
              <w:jc w:val="left"/>
            </w:pPr>
            <w:r>
              <w:rPr>
                <w:rFonts w:ascii="宋体" w:hAnsi="宋体" w:eastAsia="宋体" w:cs="宋体"/>
                <w:b w:val="0"/>
                <w:i w:val="0"/>
                <w:color w:val="000000"/>
                <w:sz w:val="14"/>
              </w:rPr>
              <w:t>二十一、国有资本经营预算支出</w:t>
            </w:r>
          </w:p>
        </w:tc>
        <w:tc>
          <w:tcPr>
            <w:tcW w:w="380" w:type="dxa"/>
            <w:vAlign w:val="center"/>
          </w:tcPr>
          <w:p w14:paraId="2C3F96AB">
            <w:pPr>
              <w:jc w:val="center"/>
            </w:pPr>
            <w:r>
              <w:rPr>
                <w:rFonts w:ascii="宋体" w:hAnsi="宋体" w:eastAsia="宋体" w:cs="宋体"/>
                <w:b w:val="0"/>
                <w:i w:val="0"/>
                <w:color w:val="000000"/>
                <w:sz w:val="14"/>
              </w:rPr>
              <w:t>53</w:t>
            </w:r>
          </w:p>
        </w:tc>
        <w:tc>
          <w:tcPr>
            <w:tcW w:w="1100" w:type="dxa"/>
            <w:vAlign w:val="center"/>
          </w:tcPr>
          <w:p w14:paraId="13807AFA"/>
        </w:tc>
        <w:tc>
          <w:tcPr>
            <w:tcW w:w="1100" w:type="dxa"/>
            <w:vAlign w:val="center"/>
          </w:tcPr>
          <w:p w14:paraId="56504FEF"/>
        </w:tc>
        <w:tc>
          <w:tcPr>
            <w:tcW w:w="1100" w:type="dxa"/>
            <w:vAlign w:val="center"/>
          </w:tcPr>
          <w:p w14:paraId="42A0617E"/>
        </w:tc>
        <w:tc>
          <w:tcPr>
            <w:tcW w:w="1112" w:type="dxa"/>
            <w:vAlign w:val="center"/>
          </w:tcPr>
          <w:p w14:paraId="07971C4B"/>
        </w:tc>
      </w:tr>
      <w:tr w14:paraId="7C52BB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7E8CFD1"/>
        </w:tc>
        <w:tc>
          <w:tcPr>
            <w:tcW w:w="380" w:type="dxa"/>
            <w:vAlign w:val="center"/>
          </w:tcPr>
          <w:p w14:paraId="09F9F131">
            <w:pPr>
              <w:jc w:val="center"/>
            </w:pPr>
            <w:r>
              <w:rPr>
                <w:rFonts w:ascii="宋体" w:hAnsi="宋体" w:eastAsia="宋体" w:cs="宋体"/>
                <w:b w:val="0"/>
                <w:i w:val="0"/>
                <w:color w:val="000000"/>
                <w:sz w:val="14"/>
              </w:rPr>
              <w:t>22</w:t>
            </w:r>
          </w:p>
        </w:tc>
        <w:tc>
          <w:tcPr>
            <w:tcW w:w="1100" w:type="dxa"/>
            <w:vAlign w:val="center"/>
          </w:tcPr>
          <w:p w14:paraId="32359E7A"/>
        </w:tc>
        <w:tc>
          <w:tcPr>
            <w:tcW w:w="2380" w:type="dxa"/>
            <w:vAlign w:val="center"/>
          </w:tcPr>
          <w:p w14:paraId="260AF5EE">
            <w:pPr>
              <w:jc w:val="left"/>
            </w:pPr>
            <w:r>
              <w:rPr>
                <w:rFonts w:ascii="宋体" w:hAnsi="宋体" w:eastAsia="宋体" w:cs="宋体"/>
                <w:b w:val="0"/>
                <w:i w:val="0"/>
                <w:color w:val="000000"/>
                <w:sz w:val="14"/>
              </w:rPr>
              <w:t>二十二、灾害防治及应急管理支出</w:t>
            </w:r>
          </w:p>
        </w:tc>
        <w:tc>
          <w:tcPr>
            <w:tcW w:w="380" w:type="dxa"/>
            <w:vAlign w:val="center"/>
          </w:tcPr>
          <w:p w14:paraId="5090CFE1">
            <w:pPr>
              <w:jc w:val="center"/>
            </w:pPr>
            <w:r>
              <w:rPr>
                <w:rFonts w:ascii="宋体" w:hAnsi="宋体" w:eastAsia="宋体" w:cs="宋体"/>
                <w:b w:val="0"/>
                <w:i w:val="0"/>
                <w:color w:val="000000"/>
                <w:sz w:val="14"/>
              </w:rPr>
              <w:t>54</w:t>
            </w:r>
          </w:p>
        </w:tc>
        <w:tc>
          <w:tcPr>
            <w:tcW w:w="1100" w:type="dxa"/>
            <w:vAlign w:val="center"/>
          </w:tcPr>
          <w:p w14:paraId="6560D9C2"/>
        </w:tc>
        <w:tc>
          <w:tcPr>
            <w:tcW w:w="1100" w:type="dxa"/>
            <w:vAlign w:val="center"/>
          </w:tcPr>
          <w:p w14:paraId="70A4162F"/>
        </w:tc>
        <w:tc>
          <w:tcPr>
            <w:tcW w:w="1100" w:type="dxa"/>
            <w:vAlign w:val="center"/>
          </w:tcPr>
          <w:p w14:paraId="7F5B38C5"/>
        </w:tc>
        <w:tc>
          <w:tcPr>
            <w:tcW w:w="1112" w:type="dxa"/>
            <w:vAlign w:val="center"/>
          </w:tcPr>
          <w:p w14:paraId="509BCF62"/>
        </w:tc>
      </w:tr>
      <w:tr w14:paraId="567CDE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7333A86"/>
        </w:tc>
        <w:tc>
          <w:tcPr>
            <w:tcW w:w="380" w:type="dxa"/>
            <w:vAlign w:val="center"/>
          </w:tcPr>
          <w:p w14:paraId="4C4156E2">
            <w:pPr>
              <w:jc w:val="center"/>
            </w:pPr>
            <w:r>
              <w:rPr>
                <w:rFonts w:ascii="宋体" w:hAnsi="宋体" w:eastAsia="宋体" w:cs="宋体"/>
                <w:b w:val="0"/>
                <w:i w:val="0"/>
                <w:color w:val="000000"/>
                <w:sz w:val="14"/>
              </w:rPr>
              <w:t>23</w:t>
            </w:r>
          </w:p>
        </w:tc>
        <w:tc>
          <w:tcPr>
            <w:tcW w:w="1100" w:type="dxa"/>
            <w:vAlign w:val="center"/>
          </w:tcPr>
          <w:p w14:paraId="6228A0CA"/>
        </w:tc>
        <w:tc>
          <w:tcPr>
            <w:tcW w:w="2380" w:type="dxa"/>
            <w:vAlign w:val="center"/>
          </w:tcPr>
          <w:p w14:paraId="269F8056">
            <w:pPr>
              <w:jc w:val="left"/>
            </w:pPr>
            <w:r>
              <w:rPr>
                <w:rFonts w:ascii="宋体" w:hAnsi="宋体" w:eastAsia="宋体" w:cs="宋体"/>
                <w:b w:val="0"/>
                <w:i w:val="0"/>
                <w:color w:val="000000"/>
                <w:sz w:val="14"/>
              </w:rPr>
              <w:t>二十三、其他支出</w:t>
            </w:r>
          </w:p>
        </w:tc>
        <w:tc>
          <w:tcPr>
            <w:tcW w:w="380" w:type="dxa"/>
            <w:vAlign w:val="center"/>
          </w:tcPr>
          <w:p w14:paraId="62198CDD">
            <w:pPr>
              <w:jc w:val="center"/>
            </w:pPr>
            <w:r>
              <w:rPr>
                <w:rFonts w:ascii="宋体" w:hAnsi="宋体" w:eastAsia="宋体" w:cs="宋体"/>
                <w:b w:val="0"/>
                <w:i w:val="0"/>
                <w:color w:val="000000"/>
                <w:sz w:val="14"/>
              </w:rPr>
              <w:t>55</w:t>
            </w:r>
          </w:p>
        </w:tc>
        <w:tc>
          <w:tcPr>
            <w:tcW w:w="1100" w:type="dxa"/>
            <w:vAlign w:val="center"/>
          </w:tcPr>
          <w:p w14:paraId="629097FF"/>
        </w:tc>
        <w:tc>
          <w:tcPr>
            <w:tcW w:w="1100" w:type="dxa"/>
            <w:vAlign w:val="center"/>
          </w:tcPr>
          <w:p w14:paraId="33A88CEA"/>
        </w:tc>
        <w:tc>
          <w:tcPr>
            <w:tcW w:w="1100" w:type="dxa"/>
            <w:vAlign w:val="center"/>
          </w:tcPr>
          <w:p w14:paraId="17821FB7"/>
        </w:tc>
        <w:tc>
          <w:tcPr>
            <w:tcW w:w="1112" w:type="dxa"/>
            <w:vAlign w:val="center"/>
          </w:tcPr>
          <w:p w14:paraId="12AD6A46"/>
        </w:tc>
      </w:tr>
      <w:tr w14:paraId="7F7CCB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E46A2C0"/>
        </w:tc>
        <w:tc>
          <w:tcPr>
            <w:tcW w:w="380" w:type="dxa"/>
            <w:vAlign w:val="center"/>
          </w:tcPr>
          <w:p w14:paraId="5E5BC076">
            <w:pPr>
              <w:jc w:val="center"/>
            </w:pPr>
            <w:r>
              <w:rPr>
                <w:rFonts w:ascii="宋体" w:hAnsi="宋体" w:eastAsia="宋体" w:cs="宋体"/>
                <w:b w:val="0"/>
                <w:i w:val="0"/>
                <w:color w:val="000000"/>
                <w:sz w:val="14"/>
              </w:rPr>
              <w:t>24</w:t>
            </w:r>
          </w:p>
        </w:tc>
        <w:tc>
          <w:tcPr>
            <w:tcW w:w="1100" w:type="dxa"/>
            <w:vAlign w:val="center"/>
          </w:tcPr>
          <w:p w14:paraId="365BE4FF"/>
        </w:tc>
        <w:tc>
          <w:tcPr>
            <w:tcW w:w="2380" w:type="dxa"/>
            <w:vAlign w:val="center"/>
          </w:tcPr>
          <w:p w14:paraId="1FBFE7E0">
            <w:pPr>
              <w:jc w:val="left"/>
            </w:pPr>
            <w:r>
              <w:rPr>
                <w:rFonts w:ascii="宋体" w:hAnsi="宋体" w:eastAsia="宋体" w:cs="宋体"/>
                <w:b w:val="0"/>
                <w:i w:val="0"/>
                <w:color w:val="000000"/>
                <w:sz w:val="14"/>
              </w:rPr>
              <w:t>二十四、债务还本支出</w:t>
            </w:r>
          </w:p>
        </w:tc>
        <w:tc>
          <w:tcPr>
            <w:tcW w:w="380" w:type="dxa"/>
            <w:vAlign w:val="center"/>
          </w:tcPr>
          <w:p w14:paraId="51610715">
            <w:pPr>
              <w:jc w:val="center"/>
            </w:pPr>
            <w:r>
              <w:rPr>
                <w:rFonts w:ascii="宋体" w:hAnsi="宋体" w:eastAsia="宋体" w:cs="宋体"/>
                <w:b w:val="0"/>
                <w:i w:val="0"/>
                <w:color w:val="000000"/>
                <w:sz w:val="14"/>
              </w:rPr>
              <w:t>56</w:t>
            </w:r>
          </w:p>
        </w:tc>
        <w:tc>
          <w:tcPr>
            <w:tcW w:w="1100" w:type="dxa"/>
            <w:vAlign w:val="center"/>
          </w:tcPr>
          <w:p w14:paraId="302B6243"/>
        </w:tc>
        <w:tc>
          <w:tcPr>
            <w:tcW w:w="1100" w:type="dxa"/>
            <w:vAlign w:val="center"/>
          </w:tcPr>
          <w:p w14:paraId="6597A4CC"/>
        </w:tc>
        <w:tc>
          <w:tcPr>
            <w:tcW w:w="1100" w:type="dxa"/>
            <w:vAlign w:val="center"/>
          </w:tcPr>
          <w:p w14:paraId="3F5C4014"/>
        </w:tc>
        <w:tc>
          <w:tcPr>
            <w:tcW w:w="1112" w:type="dxa"/>
            <w:vAlign w:val="center"/>
          </w:tcPr>
          <w:p w14:paraId="4EF7569D"/>
        </w:tc>
      </w:tr>
      <w:tr w14:paraId="4DEE1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F0073E5"/>
        </w:tc>
        <w:tc>
          <w:tcPr>
            <w:tcW w:w="380" w:type="dxa"/>
            <w:vAlign w:val="center"/>
          </w:tcPr>
          <w:p w14:paraId="5E8C32EF">
            <w:pPr>
              <w:jc w:val="center"/>
            </w:pPr>
            <w:r>
              <w:rPr>
                <w:rFonts w:ascii="宋体" w:hAnsi="宋体" w:eastAsia="宋体" w:cs="宋体"/>
                <w:b w:val="0"/>
                <w:i w:val="0"/>
                <w:color w:val="000000"/>
                <w:sz w:val="14"/>
              </w:rPr>
              <w:t>25</w:t>
            </w:r>
          </w:p>
        </w:tc>
        <w:tc>
          <w:tcPr>
            <w:tcW w:w="1100" w:type="dxa"/>
            <w:vAlign w:val="center"/>
          </w:tcPr>
          <w:p w14:paraId="19CA1D3B"/>
        </w:tc>
        <w:tc>
          <w:tcPr>
            <w:tcW w:w="2380" w:type="dxa"/>
            <w:vAlign w:val="center"/>
          </w:tcPr>
          <w:p w14:paraId="6B543A62">
            <w:pPr>
              <w:jc w:val="left"/>
            </w:pPr>
            <w:r>
              <w:rPr>
                <w:rFonts w:ascii="宋体" w:hAnsi="宋体" w:eastAsia="宋体" w:cs="宋体"/>
                <w:b w:val="0"/>
                <w:i w:val="0"/>
                <w:color w:val="000000"/>
                <w:sz w:val="14"/>
              </w:rPr>
              <w:t>二十五、债务付息支出</w:t>
            </w:r>
          </w:p>
        </w:tc>
        <w:tc>
          <w:tcPr>
            <w:tcW w:w="380" w:type="dxa"/>
            <w:vAlign w:val="center"/>
          </w:tcPr>
          <w:p w14:paraId="7284F8D3">
            <w:pPr>
              <w:jc w:val="center"/>
            </w:pPr>
            <w:r>
              <w:rPr>
                <w:rFonts w:ascii="宋体" w:hAnsi="宋体" w:eastAsia="宋体" w:cs="宋体"/>
                <w:b w:val="0"/>
                <w:i w:val="0"/>
                <w:color w:val="000000"/>
                <w:sz w:val="14"/>
              </w:rPr>
              <w:t>57</w:t>
            </w:r>
          </w:p>
        </w:tc>
        <w:tc>
          <w:tcPr>
            <w:tcW w:w="1100" w:type="dxa"/>
            <w:vAlign w:val="center"/>
          </w:tcPr>
          <w:p w14:paraId="4F4CCF6D"/>
        </w:tc>
        <w:tc>
          <w:tcPr>
            <w:tcW w:w="1100" w:type="dxa"/>
            <w:vAlign w:val="center"/>
          </w:tcPr>
          <w:p w14:paraId="4A189647"/>
        </w:tc>
        <w:tc>
          <w:tcPr>
            <w:tcW w:w="1100" w:type="dxa"/>
            <w:vAlign w:val="center"/>
          </w:tcPr>
          <w:p w14:paraId="334DF897"/>
        </w:tc>
        <w:tc>
          <w:tcPr>
            <w:tcW w:w="1112" w:type="dxa"/>
            <w:vAlign w:val="center"/>
          </w:tcPr>
          <w:p w14:paraId="0DBB0B3C"/>
        </w:tc>
      </w:tr>
      <w:tr w14:paraId="34DF4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BEFA2E0"/>
        </w:tc>
        <w:tc>
          <w:tcPr>
            <w:tcW w:w="380" w:type="dxa"/>
            <w:vAlign w:val="center"/>
          </w:tcPr>
          <w:p w14:paraId="6A0EDD0B">
            <w:pPr>
              <w:jc w:val="center"/>
            </w:pPr>
            <w:r>
              <w:rPr>
                <w:rFonts w:ascii="宋体" w:hAnsi="宋体" w:eastAsia="宋体" w:cs="宋体"/>
                <w:b w:val="0"/>
                <w:i w:val="0"/>
                <w:color w:val="000000"/>
                <w:sz w:val="14"/>
              </w:rPr>
              <w:t>26</w:t>
            </w:r>
          </w:p>
        </w:tc>
        <w:tc>
          <w:tcPr>
            <w:tcW w:w="1100" w:type="dxa"/>
            <w:vAlign w:val="center"/>
          </w:tcPr>
          <w:p w14:paraId="185AAD8D"/>
        </w:tc>
        <w:tc>
          <w:tcPr>
            <w:tcW w:w="2380" w:type="dxa"/>
            <w:vAlign w:val="center"/>
          </w:tcPr>
          <w:p w14:paraId="7466F21A">
            <w:pPr>
              <w:jc w:val="left"/>
            </w:pPr>
            <w:r>
              <w:rPr>
                <w:rFonts w:ascii="宋体" w:hAnsi="宋体" w:eastAsia="宋体" w:cs="宋体"/>
                <w:b w:val="0"/>
                <w:i w:val="0"/>
                <w:color w:val="000000"/>
                <w:sz w:val="14"/>
              </w:rPr>
              <w:t>二十六、抗疫特别国债安排的支出</w:t>
            </w:r>
          </w:p>
        </w:tc>
        <w:tc>
          <w:tcPr>
            <w:tcW w:w="380" w:type="dxa"/>
            <w:vAlign w:val="center"/>
          </w:tcPr>
          <w:p w14:paraId="7779A245">
            <w:pPr>
              <w:jc w:val="center"/>
            </w:pPr>
            <w:r>
              <w:rPr>
                <w:rFonts w:ascii="宋体" w:hAnsi="宋体" w:eastAsia="宋体" w:cs="宋体"/>
                <w:b w:val="0"/>
                <w:i w:val="0"/>
                <w:color w:val="000000"/>
                <w:sz w:val="14"/>
              </w:rPr>
              <w:t>58</w:t>
            </w:r>
          </w:p>
        </w:tc>
        <w:tc>
          <w:tcPr>
            <w:tcW w:w="1100" w:type="dxa"/>
            <w:vAlign w:val="center"/>
          </w:tcPr>
          <w:p w14:paraId="74585AE5"/>
        </w:tc>
        <w:tc>
          <w:tcPr>
            <w:tcW w:w="1100" w:type="dxa"/>
            <w:vAlign w:val="center"/>
          </w:tcPr>
          <w:p w14:paraId="17460056"/>
        </w:tc>
        <w:tc>
          <w:tcPr>
            <w:tcW w:w="1100" w:type="dxa"/>
            <w:vAlign w:val="center"/>
          </w:tcPr>
          <w:p w14:paraId="7272354B"/>
        </w:tc>
        <w:tc>
          <w:tcPr>
            <w:tcW w:w="1112" w:type="dxa"/>
            <w:vAlign w:val="center"/>
          </w:tcPr>
          <w:p w14:paraId="0159CDA6"/>
        </w:tc>
      </w:tr>
      <w:tr w14:paraId="3BDE9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EC502F8">
            <w:pPr>
              <w:jc w:val="center"/>
            </w:pPr>
            <w:r>
              <w:rPr>
                <w:rFonts w:ascii="宋体" w:hAnsi="宋体" w:eastAsia="宋体" w:cs="宋体"/>
                <w:b w:val="0"/>
                <w:i w:val="0"/>
                <w:color w:val="000000"/>
                <w:sz w:val="14"/>
              </w:rPr>
              <w:t>本年收入合计</w:t>
            </w:r>
          </w:p>
        </w:tc>
        <w:tc>
          <w:tcPr>
            <w:tcW w:w="380" w:type="dxa"/>
            <w:vAlign w:val="center"/>
          </w:tcPr>
          <w:p w14:paraId="21CED3DF">
            <w:pPr>
              <w:jc w:val="center"/>
            </w:pPr>
            <w:r>
              <w:rPr>
                <w:rFonts w:ascii="宋体" w:hAnsi="宋体" w:eastAsia="宋体" w:cs="宋体"/>
                <w:b w:val="0"/>
                <w:i w:val="0"/>
                <w:color w:val="000000"/>
                <w:sz w:val="14"/>
              </w:rPr>
              <w:t>27</w:t>
            </w:r>
          </w:p>
        </w:tc>
        <w:tc>
          <w:tcPr>
            <w:tcW w:w="1100" w:type="dxa"/>
            <w:vAlign w:val="center"/>
          </w:tcPr>
          <w:p w14:paraId="44FA79D7">
            <w:pPr>
              <w:jc w:val="right"/>
            </w:pPr>
            <w:r>
              <w:rPr>
                <w:rFonts w:ascii="宋体" w:hAnsi="宋体" w:eastAsia="宋体" w:cs="宋体"/>
                <w:b w:val="0"/>
                <w:i w:val="0"/>
                <w:color w:val="000000"/>
                <w:sz w:val="14"/>
              </w:rPr>
              <w:t>16,369.80</w:t>
            </w:r>
          </w:p>
        </w:tc>
        <w:tc>
          <w:tcPr>
            <w:tcW w:w="2380" w:type="dxa"/>
            <w:vAlign w:val="center"/>
          </w:tcPr>
          <w:p w14:paraId="64F99E49">
            <w:pPr>
              <w:jc w:val="center"/>
            </w:pPr>
            <w:r>
              <w:rPr>
                <w:rFonts w:ascii="宋体" w:hAnsi="宋体" w:eastAsia="宋体" w:cs="宋体"/>
                <w:b w:val="0"/>
                <w:i w:val="0"/>
                <w:color w:val="000000"/>
                <w:sz w:val="14"/>
              </w:rPr>
              <w:t>本年支出合计</w:t>
            </w:r>
          </w:p>
        </w:tc>
        <w:tc>
          <w:tcPr>
            <w:tcW w:w="380" w:type="dxa"/>
            <w:vAlign w:val="center"/>
          </w:tcPr>
          <w:p w14:paraId="5CF523D1">
            <w:pPr>
              <w:jc w:val="center"/>
            </w:pPr>
            <w:r>
              <w:rPr>
                <w:rFonts w:ascii="宋体" w:hAnsi="宋体" w:eastAsia="宋体" w:cs="宋体"/>
                <w:b w:val="0"/>
                <w:i w:val="0"/>
                <w:color w:val="000000"/>
                <w:sz w:val="14"/>
              </w:rPr>
              <w:t>59</w:t>
            </w:r>
          </w:p>
        </w:tc>
        <w:tc>
          <w:tcPr>
            <w:tcW w:w="1100" w:type="dxa"/>
            <w:vAlign w:val="center"/>
          </w:tcPr>
          <w:p w14:paraId="67E8A736">
            <w:pPr>
              <w:jc w:val="right"/>
            </w:pPr>
            <w:r>
              <w:rPr>
                <w:rFonts w:ascii="宋体" w:hAnsi="宋体" w:eastAsia="宋体" w:cs="宋体"/>
                <w:b w:val="0"/>
                <w:i w:val="0"/>
                <w:color w:val="000000"/>
                <w:sz w:val="14"/>
              </w:rPr>
              <w:t>16,386.02</w:t>
            </w:r>
          </w:p>
        </w:tc>
        <w:tc>
          <w:tcPr>
            <w:tcW w:w="1100" w:type="dxa"/>
            <w:vAlign w:val="center"/>
          </w:tcPr>
          <w:p w14:paraId="5FF0FE5E">
            <w:pPr>
              <w:jc w:val="right"/>
            </w:pPr>
            <w:r>
              <w:rPr>
                <w:rFonts w:ascii="宋体" w:hAnsi="宋体" w:eastAsia="宋体" w:cs="宋体"/>
                <w:b w:val="0"/>
                <w:i w:val="0"/>
                <w:color w:val="000000"/>
                <w:sz w:val="14"/>
              </w:rPr>
              <w:t>16,386.02</w:t>
            </w:r>
          </w:p>
        </w:tc>
        <w:tc>
          <w:tcPr>
            <w:tcW w:w="1100" w:type="dxa"/>
            <w:vAlign w:val="center"/>
          </w:tcPr>
          <w:p w14:paraId="70C9D10A"/>
        </w:tc>
        <w:tc>
          <w:tcPr>
            <w:tcW w:w="1112" w:type="dxa"/>
            <w:vAlign w:val="center"/>
          </w:tcPr>
          <w:p w14:paraId="2C7205C9"/>
        </w:tc>
      </w:tr>
      <w:tr w14:paraId="527766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49ABACF">
            <w:pPr>
              <w:jc w:val="left"/>
            </w:pPr>
            <w:r>
              <w:rPr>
                <w:rFonts w:ascii="宋体" w:hAnsi="宋体" w:eastAsia="宋体" w:cs="宋体"/>
                <w:b w:val="0"/>
                <w:i w:val="0"/>
                <w:color w:val="000000"/>
                <w:sz w:val="14"/>
              </w:rPr>
              <w:t>年初财政拨款结转和结余</w:t>
            </w:r>
          </w:p>
        </w:tc>
        <w:tc>
          <w:tcPr>
            <w:tcW w:w="380" w:type="dxa"/>
            <w:vAlign w:val="center"/>
          </w:tcPr>
          <w:p w14:paraId="734F293F">
            <w:pPr>
              <w:jc w:val="center"/>
            </w:pPr>
            <w:r>
              <w:rPr>
                <w:rFonts w:ascii="宋体" w:hAnsi="宋体" w:eastAsia="宋体" w:cs="宋体"/>
                <w:b w:val="0"/>
                <w:i w:val="0"/>
                <w:color w:val="000000"/>
                <w:sz w:val="14"/>
              </w:rPr>
              <w:t>28</w:t>
            </w:r>
          </w:p>
        </w:tc>
        <w:tc>
          <w:tcPr>
            <w:tcW w:w="1100" w:type="dxa"/>
            <w:vAlign w:val="center"/>
          </w:tcPr>
          <w:p w14:paraId="5C5DEAD3">
            <w:pPr>
              <w:jc w:val="right"/>
            </w:pPr>
            <w:r>
              <w:rPr>
                <w:rFonts w:ascii="宋体" w:hAnsi="宋体" w:eastAsia="宋体" w:cs="宋体"/>
                <w:b w:val="0"/>
                <w:i w:val="0"/>
                <w:color w:val="000000"/>
                <w:sz w:val="14"/>
              </w:rPr>
              <w:t>16.23</w:t>
            </w:r>
          </w:p>
        </w:tc>
        <w:tc>
          <w:tcPr>
            <w:tcW w:w="2380" w:type="dxa"/>
            <w:vAlign w:val="center"/>
          </w:tcPr>
          <w:p w14:paraId="1CC6B0C7">
            <w:pPr>
              <w:jc w:val="left"/>
            </w:pPr>
            <w:r>
              <w:rPr>
                <w:rFonts w:ascii="宋体" w:hAnsi="宋体" w:eastAsia="宋体" w:cs="宋体"/>
                <w:b w:val="0"/>
                <w:i w:val="0"/>
                <w:color w:val="000000"/>
                <w:sz w:val="14"/>
              </w:rPr>
              <w:t>年末财政拨款结转和结余</w:t>
            </w:r>
          </w:p>
        </w:tc>
        <w:tc>
          <w:tcPr>
            <w:tcW w:w="380" w:type="dxa"/>
            <w:vAlign w:val="center"/>
          </w:tcPr>
          <w:p w14:paraId="722D64C5">
            <w:pPr>
              <w:jc w:val="center"/>
            </w:pPr>
            <w:r>
              <w:rPr>
                <w:rFonts w:ascii="宋体" w:hAnsi="宋体" w:eastAsia="宋体" w:cs="宋体"/>
                <w:b w:val="0"/>
                <w:i w:val="0"/>
                <w:color w:val="000000"/>
                <w:sz w:val="14"/>
              </w:rPr>
              <w:t>60</w:t>
            </w:r>
          </w:p>
        </w:tc>
        <w:tc>
          <w:tcPr>
            <w:tcW w:w="1100" w:type="dxa"/>
            <w:vAlign w:val="center"/>
          </w:tcPr>
          <w:p w14:paraId="25D56C28"/>
        </w:tc>
        <w:tc>
          <w:tcPr>
            <w:tcW w:w="1100" w:type="dxa"/>
            <w:vAlign w:val="center"/>
          </w:tcPr>
          <w:p w14:paraId="604D1386"/>
        </w:tc>
        <w:tc>
          <w:tcPr>
            <w:tcW w:w="1100" w:type="dxa"/>
            <w:vAlign w:val="center"/>
          </w:tcPr>
          <w:p w14:paraId="4B9B4AA1"/>
        </w:tc>
        <w:tc>
          <w:tcPr>
            <w:tcW w:w="1112" w:type="dxa"/>
            <w:vAlign w:val="center"/>
          </w:tcPr>
          <w:p w14:paraId="49D854BD"/>
        </w:tc>
      </w:tr>
      <w:tr w14:paraId="73872D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F65EFC0">
            <w:pPr>
              <w:jc w:val="left"/>
            </w:pPr>
            <w:r>
              <w:rPr>
                <w:rFonts w:ascii="宋体" w:hAnsi="宋体" w:eastAsia="宋体" w:cs="宋体"/>
                <w:b w:val="0"/>
                <w:i w:val="0"/>
                <w:color w:val="000000"/>
                <w:sz w:val="14"/>
              </w:rPr>
              <w:t xml:space="preserve">  一般公共预算财政拨款</w:t>
            </w:r>
          </w:p>
        </w:tc>
        <w:tc>
          <w:tcPr>
            <w:tcW w:w="380" w:type="dxa"/>
            <w:vAlign w:val="center"/>
          </w:tcPr>
          <w:p w14:paraId="36891429">
            <w:pPr>
              <w:jc w:val="center"/>
            </w:pPr>
            <w:r>
              <w:rPr>
                <w:rFonts w:ascii="宋体" w:hAnsi="宋体" w:eastAsia="宋体" w:cs="宋体"/>
                <w:b w:val="0"/>
                <w:i w:val="0"/>
                <w:color w:val="000000"/>
                <w:sz w:val="14"/>
              </w:rPr>
              <w:t>29</w:t>
            </w:r>
          </w:p>
        </w:tc>
        <w:tc>
          <w:tcPr>
            <w:tcW w:w="1100" w:type="dxa"/>
            <w:vAlign w:val="center"/>
          </w:tcPr>
          <w:p w14:paraId="45EF5A7A">
            <w:pPr>
              <w:jc w:val="right"/>
            </w:pPr>
            <w:r>
              <w:rPr>
                <w:rFonts w:ascii="宋体" w:hAnsi="宋体" w:eastAsia="宋体" w:cs="宋体"/>
                <w:b w:val="0"/>
                <w:i w:val="0"/>
                <w:color w:val="000000"/>
                <w:sz w:val="14"/>
              </w:rPr>
              <w:t>16.23</w:t>
            </w:r>
          </w:p>
        </w:tc>
        <w:tc>
          <w:tcPr>
            <w:tcW w:w="2380" w:type="dxa"/>
            <w:vAlign w:val="center"/>
          </w:tcPr>
          <w:p w14:paraId="0CF50E9D"/>
        </w:tc>
        <w:tc>
          <w:tcPr>
            <w:tcW w:w="380" w:type="dxa"/>
            <w:vAlign w:val="center"/>
          </w:tcPr>
          <w:p w14:paraId="6AF0A485">
            <w:pPr>
              <w:jc w:val="center"/>
            </w:pPr>
            <w:r>
              <w:rPr>
                <w:rFonts w:ascii="宋体" w:hAnsi="宋体" w:eastAsia="宋体" w:cs="宋体"/>
                <w:b w:val="0"/>
                <w:i w:val="0"/>
                <w:color w:val="000000"/>
                <w:sz w:val="14"/>
              </w:rPr>
              <w:t>61</w:t>
            </w:r>
          </w:p>
        </w:tc>
        <w:tc>
          <w:tcPr>
            <w:tcW w:w="1100" w:type="dxa"/>
            <w:vAlign w:val="center"/>
          </w:tcPr>
          <w:p w14:paraId="2A5BA20F"/>
        </w:tc>
        <w:tc>
          <w:tcPr>
            <w:tcW w:w="1100" w:type="dxa"/>
            <w:vAlign w:val="center"/>
          </w:tcPr>
          <w:p w14:paraId="7F58A7E5"/>
        </w:tc>
        <w:tc>
          <w:tcPr>
            <w:tcW w:w="1100" w:type="dxa"/>
            <w:vAlign w:val="center"/>
          </w:tcPr>
          <w:p w14:paraId="71FAB100"/>
        </w:tc>
        <w:tc>
          <w:tcPr>
            <w:tcW w:w="1112" w:type="dxa"/>
            <w:vAlign w:val="center"/>
          </w:tcPr>
          <w:p w14:paraId="53D8FFA5"/>
        </w:tc>
      </w:tr>
      <w:tr w14:paraId="0ECC12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3E17087">
            <w:pPr>
              <w:jc w:val="left"/>
            </w:pPr>
            <w:r>
              <w:rPr>
                <w:rFonts w:ascii="宋体" w:hAnsi="宋体" w:eastAsia="宋体" w:cs="宋体"/>
                <w:b w:val="0"/>
                <w:i w:val="0"/>
                <w:color w:val="000000"/>
                <w:sz w:val="14"/>
              </w:rPr>
              <w:t xml:space="preserve">  政府性基金预算财政拨款</w:t>
            </w:r>
          </w:p>
        </w:tc>
        <w:tc>
          <w:tcPr>
            <w:tcW w:w="380" w:type="dxa"/>
            <w:vAlign w:val="center"/>
          </w:tcPr>
          <w:p w14:paraId="6A7C49A4">
            <w:pPr>
              <w:jc w:val="center"/>
            </w:pPr>
            <w:r>
              <w:rPr>
                <w:rFonts w:ascii="宋体" w:hAnsi="宋体" w:eastAsia="宋体" w:cs="宋体"/>
                <w:b w:val="0"/>
                <w:i w:val="0"/>
                <w:color w:val="000000"/>
                <w:sz w:val="14"/>
              </w:rPr>
              <w:t>30</w:t>
            </w:r>
          </w:p>
        </w:tc>
        <w:tc>
          <w:tcPr>
            <w:tcW w:w="1100" w:type="dxa"/>
            <w:vAlign w:val="center"/>
          </w:tcPr>
          <w:p w14:paraId="3F45FE33"/>
        </w:tc>
        <w:tc>
          <w:tcPr>
            <w:tcW w:w="2380" w:type="dxa"/>
            <w:vAlign w:val="center"/>
          </w:tcPr>
          <w:p w14:paraId="451DAD9F"/>
        </w:tc>
        <w:tc>
          <w:tcPr>
            <w:tcW w:w="380" w:type="dxa"/>
            <w:vAlign w:val="center"/>
          </w:tcPr>
          <w:p w14:paraId="41972EDC">
            <w:pPr>
              <w:jc w:val="center"/>
            </w:pPr>
            <w:r>
              <w:rPr>
                <w:rFonts w:ascii="宋体" w:hAnsi="宋体" w:eastAsia="宋体" w:cs="宋体"/>
                <w:b w:val="0"/>
                <w:i w:val="0"/>
                <w:color w:val="000000"/>
                <w:sz w:val="14"/>
              </w:rPr>
              <w:t>62</w:t>
            </w:r>
          </w:p>
        </w:tc>
        <w:tc>
          <w:tcPr>
            <w:tcW w:w="1100" w:type="dxa"/>
            <w:vAlign w:val="center"/>
          </w:tcPr>
          <w:p w14:paraId="0ACB5C1A"/>
        </w:tc>
        <w:tc>
          <w:tcPr>
            <w:tcW w:w="1100" w:type="dxa"/>
            <w:vAlign w:val="center"/>
          </w:tcPr>
          <w:p w14:paraId="5A1138EA"/>
        </w:tc>
        <w:tc>
          <w:tcPr>
            <w:tcW w:w="1100" w:type="dxa"/>
            <w:vAlign w:val="center"/>
          </w:tcPr>
          <w:p w14:paraId="2E00AD8C"/>
        </w:tc>
        <w:tc>
          <w:tcPr>
            <w:tcW w:w="1112" w:type="dxa"/>
            <w:vAlign w:val="center"/>
          </w:tcPr>
          <w:p w14:paraId="3918DCC6"/>
        </w:tc>
      </w:tr>
      <w:tr w14:paraId="3A7D7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45A56A6">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3302AB8">
            <w:pPr>
              <w:jc w:val="center"/>
            </w:pPr>
            <w:r>
              <w:rPr>
                <w:rFonts w:ascii="宋体" w:hAnsi="宋体" w:eastAsia="宋体" w:cs="宋体"/>
                <w:b w:val="0"/>
                <w:i w:val="0"/>
                <w:color w:val="000000"/>
                <w:sz w:val="14"/>
              </w:rPr>
              <w:t>31</w:t>
            </w:r>
          </w:p>
        </w:tc>
        <w:tc>
          <w:tcPr>
            <w:tcW w:w="1100" w:type="dxa"/>
            <w:vAlign w:val="center"/>
          </w:tcPr>
          <w:p w14:paraId="408DDD6F"/>
        </w:tc>
        <w:tc>
          <w:tcPr>
            <w:tcW w:w="2380" w:type="dxa"/>
            <w:vAlign w:val="center"/>
          </w:tcPr>
          <w:p w14:paraId="4BAE02C5"/>
        </w:tc>
        <w:tc>
          <w:tcPr>
            <w:tcW w:w="380" w:type="dxa"/>
            <w:vAlign w:val="center"/>
          </w:tcPr>
          <w:p w14:paraId="3327CADA">
            <w:pPr>
              <w:jc w:val="center"/>
            </w:pPr>
            <w:r>
              <w:rPr>
                <w:rFonts w:ascii="宋体" w:hAnsi="宋体" w:eastAsia="宋体" w:cs="宋体"/>
                <w:b w:val="0"/>
                <w:i w:val="0"/>
                <w:color w:val="000000"/>
                <w:sz w:val="14"/>
              </w:rPr>
              <w:t>63</w:t>
            </w:r>
          </w:p>
        </w:tc>
        <w:tc>
          <w:tcPr>
            <w:tcW w:w="1100" w:type="dxa"/>
            <w:vAlign w:val="center"/>
          </w:tcPr>
          <w:p w14:paraId="36982201"/>
        </w:tc>
        <w:tc>
          <w:tcPr>
            <w:tcW w:w="1100" w:type="dxa"/>
            <w:vAlign w:val="center"/>
          </w:tcPr>
          <w:p w14:paraId="70B3381A"/>
        </w:tc>
        <w:tc>
          <w:tcPr>
            <w:tcW w:w="1100" w:type="dxa"/>
            <w:vAlign w:val="center"/>
          </w:tcPr>
          <w:p w14:paraId="0EB8E6F2"/>
        </w:tc>
        <w:tc>
          <w:tcPr>
            <w:tcW w:w="1112" w:type="dxa"/>
            <w:vAlign w:val="center"/>
          </w:tcPr>
          <w:p w14:paraId="11053008"/>
        </w:tc>
      </w:tr>
      <w:tr w14:paraId="70497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6171FAB">
            <w:pPr>
              <w:jc w:val="center"/>
            </w:pPr>
            <w:r>
              <w:rPr>
                <w:rFonts w:ascii="宋体" w:hAnsi="宋体" w:eastAsia="宋体" w:cs="宋体"/>
                <w:b w:val="0"/>
                <w:i w:val="0"/>
                <w:color w:val="000000"/>
                <w:sz w:val="14"/>
              </w:rPr>
              <w:t>总计</w:t>
            </w:r>
          </w:p>
        </w:tc>
        <w:tc>
          <w:tcPr>
            <w:tcW w:w="380" w:type="dxa"/>
            <w:vAlign w:val="center"/>
          </w:tcPr>
          <w:p w14:paraId="50023BC0">
            <w:pPr>
              <w:jc w:val="center"/>
            </w:pPr>
            <w:r>
              <w:rPr>
                <w:rFonts w:ascii="宋体" w:hAnsi="宋体" w:eastAsia="宋体" w:cs="宋体"/>
                <w:b w:val="0"/>
                <w:i w:val="0"/>
                <w:color w:val="000000"/>
                <w:sz w:val="14"/>
              </w:rPr>
              <w:t>32</w:t>
            </w:r>
          </w:p>
        </w:tc>
        <w:tc>
          <w:tcPr>
            <w:tcW w:w="1100" w:type="dxa"/>
            <w:vAlign w:val="center"/>
          </w:tcPr>
          <w:p w14:paraId="1A24A339">
            <w:pPr>
              <w:jc w:val="right"/>
            </w:pPr>
            <w:r>
              <w:rPr>
                <w:rFonts w:ascii="宋体" w:hAnsi="宋体" w:eastAsia="宋体" w:cs="宋体"/>
                <w:b w:val="0"/>
                <w:i w:val="0"/>
                <w:color w:val="000000"/>
                <w:sz w:val="14"/>
              </w:rPr>
              <w:t>16,386.02</w:t>
            </w:r>
          </w:p>
        </w:tc>
        <w:tc>
          <w:tcPr>
            <w:tcW w:w="2380" w:type="dxa"/>
            <w:vAlign w:val="center"/>
          </w:tcPr>
          <w:p w14:paraId="5CBF9AF4">
            <w:pPr>
              <w:jc w:val="center"/>
            </w:pPr>
            <w:r>
              <w:rPr>
                <w:rFonts w:ascii="宋体" w:hAnsi="宋体" w:eastAsia="宋体" w:cs="宋体"/>
                <w:b w:val="0"/>
                <w:i w:val="0"/>
                <w:color w:val="000000"/>
                <w:sz w:val="14"/>
              </w:rPr>
              <w:t>总计</w:t>
            </w:r>
          </w:p>
        </w:tc>
        <w:tc>
          <w:tcPr>
            <w:tcW w:w="380" w:type="dxa"/>
            <w:vAlign w:val="center"/>
          </w:tcPr>
          <w:p w14:paraId="32072B76">
            <w:pPr>
              <w:jc w:val="center"/>
            </w:pPr>
            <w:r>
              <w:rPr>
                <w:rFonts w:ascii="宋体" w:hAnsi="宋体" w:eastAsia="宋体" w:cs="宋体"/>
                <w:b w:val="0"/>
                <w:i w:val="0"/>
                <w:color w:val="000000"/>
                <w:sz w:val="14"/>
              </w:rPr>
              <w:t>64</w:t>
            </w:r>
          </w:p>
        </w:tc>
        <w:tc>
          <w:tcPr>
            <w:tcW w:w="1100" w:type="dxa"/>
            <w:vAlign w:val="center"/>
          </w:tcPr>
          <w:p w14:paraId="118D2405">
            <w:pPr>
              <w:jc w:val="right"/>
            </w:pPr>
            <w:r>
              <w:rPr>
                <w:rFonts w:ascii="宋体" w:hAnsi="宋体" w:eastAsia="宋体" w:cs="宋体"/>
                <w:b w:val="0"/>
                <w:i w:val="0"/>
                <w:color w:val="000000"/>
                <w:sz w:val="14"/>
              </w:rPr>
              <w:t>16,386.02</w:t>
            </w:r>
          </w:p>
        </w:tc>
        <w:tc>
          <w:tcPr>
            <w:tcW w:w="1100" w:type="dxa"/>
            <w:vAlign w:val="center"/>
          </w:tcPr>
          <w:p w14:paraId="52852920">
            <w:pPr>
              <w:jc w:val="right"/>
            </w:pPr>
            <w:r>
              <w:rPr>
                <w:rFonts w:ascii="宋体" w:hAnsi="宋体" w:eastAsia="宋体" w:cs="宋体"/>
                <w:b w:val="0"/>
                <w:i w:val="0"/>
                <w:color w:val="000000"/>
                <w:sz w:val="14"/>
              </w:rPr>
              <w:t>16,386.02</w:t>
            </w:r>
          </w:p>
        </w:tc>
        <w:tc>
          <w:tcPr>
            <w:tcW w:w="1100" w:type="dxa"/>
            <w:vAlign w:val="center"/>
          </w:tcPr>
          <w:p w14:paraId="218B7A56"/>
        </w:tc>
        <w:tc>
          <w:tcPr>
            <w:tcW w:w="1112" w:type="dxa"/>
            <w:vAlign w:val="center"/>
          </w:tcPr>
          <w:p w14:paraId="7D8C1AEF"/>
        </w:tc>
      </w:tr>
      <w:tr w14:paraId="6975A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B647C4A">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2BF1A2DD"/>
        </w:tc>
      </w:tr>
      <w:tr w14:paraId="60054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B62886">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AFA77C"/>
        </w:tc>
      </w:tr>
      <w:tr w14:paraId="3A509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FA5954">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153271"/>
        </w:tc>
      </w:tr>
    </w:tbl>
    <w:p w14:paraId="77B91E65">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61EDE4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BB01C2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5DA1B5">
            <w:pPr>
              <w:jc w:val="right"/>
            </w:pPr>
            <w:r>
              <w:rPr>
                <w:rFonts w:ascii="宋体" w:hAnsi="宋体" w:eastAsia="宋体" w:cs="宋体"/>
                <w:sz w:val="20"/>
              </w:rPr>
              <w:t>公开05表</w:t>
            </w:r>
          </w:p>
        </w:tc>
      </w:tr>
      <w:tr w14:paraId="6B47952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96C2CD9">
            <w:pPr>
              <w:jc w:val="left"/>
            </w:pPr>
            <w:r>
              <w:rPr>
                <w:rFonts w:ascii="宋体" w:hAnsi="宋体" w:eastAsia="宋体" w:cs="宋体"/>
                <w:sz w:val="20"/>
              </w:rPr>
              <w:t>单位：辽宁省沈阳市市场监管事务服务中心（沈阳市检验检测中心）</w:t>
            </w:r>
          </w:p>
        </w:tc>
        <w:tc>
          <w:tcPr>
            <w:tcW w:w="2000" w:type="dxa"/>
          </w:tcPr>
          <w:p w14:paraId="22657297">
            <w:pPr>
              <w:jc w:val="center"/>
            </w:pPr>
            <w:r>
              <w:rPr>
                <w:rFonts w:ascii="宋体" w:hAnsi="宋体" w:eastAsia="宋体" w:cs="宋体"/>
                <w:sz w:val="20"/>
              </w:rPr>
              <w:t>2023年度</w:t>
            </w:r>
          </w:p>
        </w:tc>
        <w:tc>
          <w:tcPr>
            <w:tcW w:w="4386" w:type="dxa"/>
          </w:tcPr>
          <w:p w14:paraId="548AEA28">
            <w:pPr>
              <w:jc w:val="right"/>
            </w:pPr>
            <w:r>
              <w:rPr>
                <w:rFonts w:ascii="宋体" w:hAnsi="宋体" w:eastAsia="宋体" w:cs="宋体"/>
                <w:sz w:val="20"/>
              </w:rPr>
              <w:t>金额单位：万元</w:t>
            </w:r>
          </w:p>
        </w:tc>
      </w:tr>
    </w:tbl>
    <w:p w14:paraId="0D5B365A">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20"/>
        <w:gridCol w:w="3400"/>
        <w:gridCol w:w="2120"/>
        <w:gridCol w:w="2120"/>
        <w:gridCol w:w="2112"/>
      </w:tblGrid>
      <w:tr w14:paraId="3EDD4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38C334FD">
            <w:pPr>
              <w:jc w:val="center"/>
            </w:pPr>
            <w:r>
              <w:rPr>
                <w:rFonts w:ascii="宋体" w:hAnsi="宋体" w:eastAsia="宋体" w:cs="宋体"/>
                <w:b w:val="0"/>
                <w:i w:val="0"/>
                <w:color w:val="000000"/>
                <w:sz w:val="21"/>
              </w:rPr>
              <w:t>项目</w:t>
            </w:r>
          </w:p>
        </w:tc>
        <w:tc>
          <w:tcPr>
            <w:tcW w:w="2120" w:type="dxa"/>
            <w:gridSpan w:val="3"/>
            <w:vAlign w:val="center"/>
          </w:tcPr>
          <w:p w14:paraId="0530CB2D">
            <w:pPr>
              <w:jc w:val="center"/>
            </w:pPr>
            <w:r>
              <w:rPr>
                <w:rFonts w:ascii="宋体" w:hAnsi="宋体" w:eastAsia="宋体" w:cs="宋体"/>
                <w:b w:val="0"/>
                <w:i w:val="0"/>
                <w:color w:val="000000"/>
                <w:sz w:val="21"/>
              </w:rPr>
              <w:t>本年支出</w:t>
            </w:r>
          </w:p>
        </w:tc>
      </w:tr>
      <w:tr w14:paraId="0D3D2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restart"/>
            <w:vAlign w:val="center"/>
          </w:tcPr>
          <w:p w14:paraId="5A923C04">
            <w:pPr>
              <w:jc w:val="center"/>
            </w:pPr>
            <w:r>
              <w:rPr>
                <w:rFonts w:ascii="宋体" w:hAnsi="宋体" w:eastAsia="宋体" w:cs="宋体"/>
                <w:b w:val="0"/>
                <w:i w:val="0"/>
                <w:color w:val="000000"/>
                <w:sz w:val="21"/>
              </w:rPr>
              <w:t>功能分类科目编码</w:t>
            </w:r>
          </w:p>
        </w:tc>
        <w:tc>
          <w:tcPr>
            <w:tcW w:w="3400" w:type="dxa"/>
            <w:vMerge w:val="restart"/>
            <w:vAlign w:val="center"/>
          </w:tcPr>
          <w:p w14:paraId="00A78F43">
            <w:pPr>
              <w:jc w:val="center"/>
            </w:pPr>
            <w:r>
              <w:rPr>
                <w:rFonts w:ascii="宋体" w:hAnsi="宋体" w:eastAsia="宋体" w:cs="宋体"/>
                <w:b w:val="0"/>
                <w:i w:val="0"/>
                <w:color w:val="000000"/>
                <w:sz w:val="21"/>
              </w:rPr>
              <w:t>科目名称</w:t>
            </w:r>
          </w:p>
        </w:tc>
        <w:tc>
          <w:tcPr>
            <w:tcW w:w="2120" w:type="dxa"/>
            <w:vMerge w:val="restart"/>
            <w:vAlign w:val="center"/>
          </w:tcPr>
          <w:p w14:paraId="222F6566">
            <w:pPr>
              <w:jc w:val="center"/>
            </w:pPr>
            <w:r>
              <w:rPr>
                <w:rFonts w:ascii="宋体" w:hAnsi="宋体" w:eastAsia="宋体" w:cs="宋体"/>
                <w:b w:val="0"/>
                <w:i w:val="0"/>
                <w:color w:val="000000"/>
                <w:sz w:val="21"/>
              </w:rPr>
              <w:t>小计</w:t>
            </w:r>
          </w:p>
        </w:tc>
        <w:tc>
          <w:tcPr>
            <w:tcW w:w="2120" w:type="dxa"/>
            <w:vMerge w:val="restart"/>
            <w:vAlign w:val="center"/>
          </w:tcPr>
          <w:p w14:paraId="100E35F4">
            <w:pPr>
              <w:jc w:val="center"/>
            </w:pPr>
            <w:r>
              <w:rPr>
                <w:rFonts w:ascii="宋体" w:hAnsi="宋体" w:eastAsia="宋体" w:cs="宋体"/>
                <w:b w:val="0"/>
                <w:i w:val="0"/>
                <w:color w:val="000000"/>
                <w:sz w:val="21"/>
              </w:rPr>
              <w:t>基本支出</w:t>
            </w:r>
          </w:p>
        </w:tc>
        <w:tc>
          <w:tcPr>
            <w:tcW w:w="2112" w:type="dxa"/>
            <w:vMerge w:val="restart"/>
            <w:vAlign w:val="center"/>
          </w:tcPr>
          <w:p w14:paraId="1028D266">
            <w:pPr>
              <w:jc w:val="center"/>
            </w:pPr>
            <w:r>
              <w:rPr>
                <w:rFonts w:ascii="宋体" w:hAnsi="宋体" w:eastAsia="宋体" w:cs="宋体"/>
                <w:b w:val="0"/>
                <w:i w:val="0"/>
                <w:color w:val="000000"/>
                <w:sz w:val="21"/>
              </w:rPr>
              <w:t>项目支出</w:t>
            </w:r>
          </w:p>
        </w:tc>
      </w:tr>
      <w:tr w14:paraId="0EEA3E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2" w:hRule="exact"/>
          <w:jc w:val="center"/>
        </w:trPr>
        <w:tc>
          <w:tcPr>
            <w:tcW w:w="340" w:type="dxa"/>
            <w:vMerge w:val="continue"/>
            <w:vAlign w:val="center"/>
          </w:tcPr>
          <w:p w14:paraId="0F32C44B"/>
        </w:tc>
        <w:tc>
          <w:tcPr>
            <w:tcW w:w="3400" w:type="dxa"/>
            <w:vMerge w:val="continue"/>
            <w:vAlign w:val="center"/>
          </w:tcPr>
          <w:p w14:paraId="0D306537"/>
        </w:tc>
        <w:tc>
          <w:tcPr>
            <w:tcW w:w="2120" w:type="dxa"/>
            <w:vMerge w:val="continue"/>
            <w:vAlign w:val="center"/>
          </w:tcPr>
          <w:p w14:paraId="28CAF623"/>
        </w:tc>
        <w:tc>
          <w:tcPr>
            <w:tcW w:w="2120" w:type="dxa"/>
            <w:vMerge w:val="continue"/>
            <w:vAlign w:val="center"/>
          </w:tcPr>
          <w:p w14:paraId="6B4EF1EC"/>
        </w:tc>
        <w:tc>
          <w:tcPr>
            <w:tcW w:w="2112" w:type="dxa"/>
            <w:vMerge w:val="continue"/>
            <w:vAlign w:val="center"/>
          </w:tcPr>
          <w:p w14:paraId="39D0122B"/>
        </w:tc>
      </w:tr>
      <w:tr w14:paraId="3D247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continue"/>
            <w:vAlign w:val="center"/>
          </w:tcPr>
          <w:p w14:paraId="6070057A"/>
        </w:tc>
        <w:tc>
          <w:tcPr>
            <w:tcW w:w="3400" w:type="dxa"/>
            <w:vMerge w:val="continue"/>
            <w:vAlign w:val="center"/>
          </w:tcPr>
          <w:p w14:paraId="57C900DF"/>
        </w:tc>
        <w:tc>
          <w:tcPr>
            <w:tcW w:w="2120" w:type="dxa"/>
            <w:vMerge w:val="continue"/>
            <w:vAlign w:val="center"/>
          </w:tcPr>
          <w:p w14:paraId="28332610"/>
        </w:tc>
        <w:tc>
          <w:tcPr>
            <w:tcW w:w="2120" w:type="dxa"/>
            <w:vMerge w:val="continue"/>
            <w:vAlign w:val="center"/>
          </w:tcPr>
          <w:p w14:paraId="0F3FA219"/>
        </w:tc>
        <w:tc>
          <w:tcPr>
            <w:tcW w:w="2112" w:type="dxa"/>
            <w:vMerge w:val="continue"/>
            <w:vAlign w:val="center"/>
          </w:tcPr>
          <w:p w14:paraId="14F443B3"/>
        </w:tc>
      </w:tr>
      <w:tr w14:paraId="1C841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6D443770">
            <w:pPr>
              <w:jc w:val="center"/>
            </w:pPr>
            <w:r>
              <w:rPr>
                <w:rFonts w:ascii="宋体" w:hAnsi="宋体" w:eastAsia="宋体" w:cs="宋体"/>
                <w:b w:val="0"/>
                <w:i w:val="0"/>
                <w:color w:val="000000"/>
                <w:sz w:val="21"/>
              </w:rPr>
              <w:t>栏次</w:t>
            </w:r>
          </w:p>
        </w:tc>
        <w:tc>
          <w:tcPr>
            <w:tcW w:w="2120" w:type="dxa"/>
            <w:vAlign w:val="center"/>
          </w:tcPr>
          <w:p w14:paraId="5A136EA0">
            <w:pPr>
              <w:jc w:val="center"/>
            </w:pPr>
            <w:r>
              <w:rPr>
                <w:rFonts w:ascii="宋体" w:hAnsi="宋体" w:eastAsia="宋体" w:cs="宋体"/>
                <w:b w:val="0"/>
                <w:i w:val="0"/>
                <w:color w:val="000000"/>
                <w:sz w:val="21"/>
              </w:rPr>
              <w:t>1</w:t>
            </w:r>
          </w:p>
        </w:tc>
        <w:tc>
          <w:tcPr>
            <w:tcW w:w="2120" w:type="dxa"/>
            <w:vAlign w:val="center"/>
          </w:tcPr>
          <w:p w14:paraId="6A33F049">
            <w:pPr>
              <w:jc w:val="center"/>
            </w:pPr>
            <w:r>
              <w:rPr>
                <w:rFonts w:ascii="宋体" w:hAnsi="宋体" w:eastAsia="宋体" w:cs="宋体"/>
                <w:b w:val="0"/>
                <w:i w:val="0"/>
                <w:color w:val="000000"/>
                <w:sz w:val="21"/>
              </w:rPr>
              <w:t>2</w:t>
            </w:r>
          </w:p>
        </w:tc>
        <w:tc>
          <w:tcPr>
            <w:tcW w:w="2112" w:type="dxa"/>
            <w:vAlign w:val="center"/>
          </w:tcPr>
          <w:p w14:paraId="168F1B2E">
            <w:pPr>
              <w:jc w:val="center"/>
            </w:pPr>
            <w:r>
              <w:rPr>
                <w:rFonts w:ascii="宋体" w:hAnsi="宋体" w:eastAsia="宋体" w:cs="宋体"/>
                <w:b w:val="0"/>
                <w:i w:val="0"/>
                <w:color w:val="000000"/>
                <w:sz w:val="21"/>
              </w:rPr>
              <w:t>3</w:t>
            </w:r>
          </w:p>
        </w:tc>
      </w:tr>
      <w:tr w14:paraId="69F491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45C3F02E">
            <w:pPr>
              <w:jc w:val="center"/>
            </w:pPr>
            <w:r>
              <w:rPr>
                <w:rFonts w:ascii="宋体" w:hAnsi="宋体" w:eastAsia="宋体" w:cs="宋体"/>
                <w:b w:val="0"/>
                <w:i w:val="0"/>
                <w:color w:val="000000"/>
                <w:sz w:val="21"/>
              </w:rPr>
              <w:t>合计</w:t>
            </w:r>
          </w:p>
        </w:tc>
        <w:tc>
          <w:tcPr>
            <w:tcW w:w="2120" w:type="dxa"/>
            <w:vAlign w:val="center"/>
          </w:tcPr>
          <w:p w14:paraId="36DC4FDC">
            <w:pPr>
              <w:jc w:val="right"/>
            </w:pPr>
            <w:r>
              <w:rPr>
                <w:rFonts w:ascii="宋体" w:hAnsi="宋体" w:eastAsia="宋体" w:cs="宋体"/>
                <w:b/>
                <w:i w:val="0"/>
                <w:color w:val="000000"/>
                <w:sz w:val="21"/>
              </w:rPr>
              <w:t>16,386.02</w:t>
            </w:r>
          </w:p>
        </w:tc>
        <w:tc>
          <w:tcPr>
            <w:tcW w:w="2120" w:type="dxa"/>
            <w:vAlign w:val="center"/>
          </w:tcPr>
          <w:p w14:paraId="0C75BA1A">
            <w:pPr>
              <w:jc w:val="right"/>
            </w:pPr>
            <w:r>
              <w:rPr>
                <w:rFonts w:ascii="宋体" w:hAnsi="宋体" w:eastAsia="宋体" w:cs="宋体"/>
                <w:b/>
                <w:i w:val="0"/>
                <w:color w:val="000000"/>
                <w:sz w:val="21"/>
              </w:rPr>
              <w:t>13,672.69</w:t>
            </w:r>
          </w:p>
        </w:tc>
        <w:tc>
          <w:tcPr>
            <w:tcW w:w="2112" w:type="dxa"/>
            <w:vAlign w:val="center"/>
          </w:tcPr>
          <w:p w14:paraId="7876EB1E">
            <w:pPr>
              <w:jc w:val="right"/>
            </w:pPr>
            <w:r>
              <w:rPr>
                <w:rFonts w:ascii="宋体" w:hAnsi="宋体" w:eastAsia="宋体" w:cs="宋体"/>
                <w:b/>
                <w:i w:val="0"/>
                <w:color w:val="000000"/>
                <w:sz w:val="21"/>
              </w:rPr>
              <w:t>2,713.33</w:t>
            </w:r>
          </w:p>
        </w:tc>
      </w:tr>
      <w:tr w14:paraId="158AD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47F7FB9">
            <w:pPr>
              <w:jc w:val="left"/>
            </w:pPr>
            <w:r>
              <w:rPr>
                <w:rFonts w:ascii="宋体" w:hAnsi="宋体" w:eastAsia="宋体" w:cs="宋体"/>
                <w:b w:val="0"/>
                <w:i w:val="0"/>
                <w:color w:val="000000"/>
                <w:sz w:val="21"/>
              </w:rPr>
              <w:t>201</w:t>
            </w:r>
          </w:p>
        </w:tc>
        <w:tc>
          <w:tcPr>
            <w:tcW w:w="3400" w:type="dxa"/>
            <w:vAlign w:val="center"/>
          </w:tcPr>
          <w:p w14:paraId="6AAD940A">
            <w:pPr>
              <w:jc w:val="left"/>
            </w:pPr>
            <w:r>
              <w:rPr>
                <w:rFonts w:ascii="宋体" w:hAnsi="宋体" w:eastAsia="宋体" w:cs="宋体"/>
                <w:b w:val="0"/>
                <w:i w:val="0"/>
                <w:color w:val="000000"/>
                <w:sz w:val="21"/>
              </w:rPr>
              <w:t>一般公共服务支出</w:t>
            </w:r>
          </w:p>
        </w:tc>
        <w:tc>
          <w:tcPr>
            <w:tcW w:w="2120" w:type="dxa"/>
            <w:vAlign w:val="center"/>
          </w:tcPr>
          <w:p w14:paraId="426E51BD">
            <w:pPr>
              <w:jc w:val="right"/>
            </w:pPr>
            <w:r>
              <w:rPr>
                <w:rFonts w:ascii="宋体" w:hAnsi="宋体" w:eastAsia="宋体" w:cs="宋体"/>
                <w:b w:val="0"/>
                <w:i w:val="0"/>
                <w:color w:val="000000"/>
                <w:sz w:val="21"/>
              </w:rPr>
              <w:t>10,825.58</w:t>
            </w:r>
          </w:p>
        </w:tc>
        <w:tc>
          <w:tcPr>
            <w:tcW w:w="2120" w:type="dxa"/>
            <w:vAlign w:val="center"/>
          </w:tcPr>
          <w:p w14:paraId="214DA986">
            <w:pPr>
              <w:jc w:val="right"/>
            </w:pPr>
            <w:r>
              <w:rPr>
                <w:rFonts w:ascii="宋体" w:hAnsi="宋体" w:eastAsia="宋体" w:cs="宋体"/>
                <w:b w:val="0"/>
                <w:i w:val="0"/>
                <w:color w:val="000000"/>
                <w:sz w:val="21"/>
              </w:rPr>
              <w:t>8,112.25</w:t>
            </w:r>
          </w:p>
        </w:tc>
        <w:tc>
          <w:tcPr>
            <w:tcW w:w="2112" w:type="dxa"/>
            <w:vAlign w:val="center"/>
          </w:tcPr>
          <w:p w14:paraId="34E76E70">
            <w:pPr>
              <w:jc w:val="right"/>
            </w:pPr>
            <w:r>
              <w:rPr>
                <w:rFonts w:ascii="宋体" w:hAnsi="宋体" w:eastAsia="宋体" w:cs="宋体"/>
                <w:b w:val="0"/>
                <w:i w:val="0"/>
                <w:color w:val="000000"/>
                <w:sz w:val="21"/>
              </w:rPr>
              <w:t>2,713.33</w:t>
            </w:r>
          </w:p>
        </w:tc>
      </w:tr>
      <w:tr w14:paraId="44C8E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0B5A773">
            <w:pPr>
              <w:jc w:val="left"/>
            </w:pPr>
            <w:r>
              <w:rPr>
                <w:rFonts w:ascii="宋体" w:hAnsi="宋体" w:eastAsia="宋体" w:cs="宋体"/>
                <w:b w:val="0"/>
                <w:i w:val="0"/>
                <w:color w:val="000000"/>
                <w:sz w:val="21"/>
              </w:rPr>
              <w:t>20138</w:t>
            </w:r>
          </w:p>
        </w:tc>
        <w:tc>
          <w:tcPr>
            <w:tcW w:w="3400" w:type="dxa"/>
            <w:vAlign w:val="center"/>
          </w:tcPr>
          <w:p w14:paraId="7C0C91CA">
            <w:pPr>
              <w:jc w:val="left"/>
            </w:pPr>
            <w:r>
              <w:rPr>
                <w:rFonts w:ascii="宋体" w:hAnsi="宋体" w:eastAsia="宋体" w:cs="宋体"/>
                <w:b w:val="0"/>
                <w:i w:val="0"/>
                <w:color w:val="000000"/>
                <w:sz w:val="21"/>
              </w:rPr>
              <w:t>市场监督管理事务</w:t>
            </w:r>
          </w:p>
        </w:tc>
        <w:tc>
          <w:tcPr>
            <w:tcW w:w="2120" w:type="dxa"/>
            <w:vAlign w:val="center"/>
          </w:tcPr>
          <w:p w14:paraId="0B8CAB04">
            <w:pPr>
              <w:jc w:val="right"/>
            </w:pPr>
            <w:r>
              <w:rPr>
                <w:rFonts w:ascii="宋体" w:hAnsi="宋体" w:eastAsia="宋体" w:cs="宋体"/>
                <w:b w:val="0"/>
                <w:i w:val="0"/>
                <w:color w:val="000000"/>
                <w:sz w:val="21"/>
              </w:rPr>
              <w:t>10,825.58</w:t>
            </w:r>
          </w:p>
        </w:tc>
        <w:tc>
          <w:tcPr>
            <w:tcW w:w="2120" w:type="dxa"/>
            <w:vAlign w:val="center"/>
          </w:tcPr>
          <w:p w14:paraId="775DA114">
            <w:pPr>
              <w:jc w:val="right"/>
            </w:pPr>
            <w:r>
              <w:rPr>
                <w:rFonts w:ascii="宋体" w:hAnsi="宋体" w:eastAsia="宋体" w:cs="宋体"/>
                <w:b w:val="0"/>
                <w:i w:val="0"/>
                <w:color w:val="000000"/>
                <w:sz w:val="21"/>
              </w:rPr>
              <w:t>8,112.25</w:t>
            </w:r>
          </w:p>
        </w:tc>
        <w:tc>
          <w:tcPr>
            <w:tcW w:w="2112" w:type="dxa"/>
            <w:vAlign w:val="center"/>
          </w:tcPr>
          <w:p w14:paraId="7BAB75CD">
            <w:pPr>
              <w:jc w:val="right"/>
            </w:pPr>
            <w:r>
              <w:rPr>
                <w:rFonts w:ascii="宋体" w:hAnsi="宋体" w:eastAsia="宋体" w:cs="宋体"/>
                <w:b w:val="0"/>
                <w:i w:val="0"/>
                <w:color w:val="000000"/>
                <w:sz w:val="21"/>
              </w:rPr>
              <w:t>2,713.33</w:t>
            </w:r>
          </w:p>
        </w:tc>
      </w:tr>
      <w:tr w14:paraId="17707A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47A0384">
            <w:pPr>
              <w:jc w:val="left"/>
            </w:pPr>
            <w:r>
              <w:rPr>
                <w:rFonts w:ascii="宋体" w:hAnsi="宋体" w:eastAsia="宋体" w:cs="宋体"/>
                <w:b w:val="0"/>
                <w:i w:val="0"/>
                <w:color w:val="000000"/>
                <w:sz w:val="21"/>
              </w:rPr>
              <w:t>2013812</w:t>
            </w:r>
          </w:p>
        </w:tc>
        <w:tc>
          <w:tcPr>
            <w:tcW w:w="3400" w:type="dxa"/>
            <w:vAlign w:val="center"/>
          </w:tcPr>
          <w:p w14:paraId="1E4DD14D">
            <w:pPr>
              <w:jc w:val="left"/>
            </w:pPr>
            <w:r>
              <w:rPr>
                <w:rFonts w:ascii="宋体" w:hAnsi="宋体" w:eastAsia="宋体" w:cs="宋体"/>
                <w:b w:val="0"/>
                <w:i w:val="0"/>
                <w:color w:val="000000"/>
                <w:sz w:val="21"/>
              </w:rPr>
              <w:t>药品事务</w:t>
            </w:r>
          </w:p>
        </w:tc>
        <w:tc>
          <w:tcPr>
            <w:tcW w:w="2120" w:type="dxa"/>
            <w:vAlign w:val="center"/>
          </w:tcPr>
          <w:p w14:paraId="0DAE4205">
            <w:pPr>
              <w:jc w:val="right"/>
            </w:pPr>
            <w:r>
              <w:rPr>
                <w:rFonts w:ascii="宋体" w:hAnsi="宋体" w:eastAsia="宋体" w:cs="宋体"/>
                <w:b w:val="0"/>
                <w:i w:val="0"/>
                <w:color w:val="000000"/>
                <w:sz w:val="21"/>
              </w:rPr>
              <w:t>371.03</w:t>
            </w:r>
          </w:p>
        </w:tc>
        <w:tc>
          <w:tcPr>
            <w:tcW w:w="2120" w:type="dxa"/>
            <w:vAlign w:val="center"/>
          </w:tcPr>
          <w:p w14:paraId="0894235E"/>
        </w:tc>
        <w:tc>
          <w:tcPr>
            <w:tcW w:w="2112" w:type="dxa"/>
            <w:vAlign w:val="center"/>
          </w:tcPr>
          <w:p w14:paraId="0786777D">
            <w:pPr>
              <w:jc w:val="right"/>
            </w:pPr>
            <w:r>
              <w:rPr>
                <w:rFonts w:ascii="宋体" w:hAnsi="宋体" w:eastAsia="宋体" w:cs="宋体"/>
                <w:b w:val="0"/>
                <w:i w:val="0"/>
                <w:color w:val="000000"/>
                <w:sz w:val="21"/>
              </w:rPr>
              <w:t>371.03</w:t>
            </w:r>
          </w:p>
        </w:tc>
      </w:tr>
      <w:tr w14:paraId="13DA06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6FB0D31">
            <w:pPr>
              <w:jc w:val="left"/>
            </w:pPr>
            <w:r>
              <w:rPr>
                <w:rFonts w:ascii="宋体" w:hAnsi="宋体" w:eastAsia="宋体" w:cs="宋体"/>
                <w:b w:val="0"/>
                <w:i w:val="0"/>
                <w:color w:val="000000"/>
                <w:sz w:val="21"/>
              </w:rPr>
              <w:t>2013814</w:t>
            </w:r>
          </w:p>
        </w:tc>
        <w:tc>
          <w:tcPr>
            <w:tcW w:w="3400" w:type="dxa"/>
            <w:vAlign w:val="center"/>
          </w:tcPr>
          <w:p w14:paraId="2CFA16AD">
            <w:pPr>
              <w:jc w:val="left"/>
            </w:pPr>
            <w:r>
              <w:rPr>
                <w:rFonts w:ascii="宋体" w:hAnsi="宋体" w:eastAsia="宋体" w:cs="宋体"/>
                <w:b w:val="0"/>
                <w:i w:val="0"/>
                <w:color w:val="000000"/>
                <w:sz w:val="21"/>
              </w:rPr>
              <w:t>化妆品事务</w:t>
            </w:r>
          </w:p>
        </w:tc>
        <w:tc>
          <w:tcPr>
            <w:tcW w:w="2120" w:type="dxa"/>
            <w:vAlign w:val="center"/>
          </w:tcPr>
          <w:p w14:paraId="5A05D5FA">
            <w:pPr>
              <w:jc w:val="right"/>
            </w:pPr>
            <w:r>
              <w:rPr>
                <w:rFonts w:ascii="宋体" w:hAnsi="宋体" w:eastAsia="宋体" w:cs="宋体"/>
                <w:b w:val="0"/>
                <w:i w:val="0"/>
                <w:color w:val="000000"/>
                <w:sz w:val="21"/>
              </w:rPr>
              <w:t>59.98</w:t>
            </w:r>
          </w:p>
        </w:tc>
        <w:tc>
          <w:tcPr>
            <w:tcW w:w="2120" w:type="dxa"/>
            <w:vAlign w:val="center"/>
          </w:tcPr>
          <w:p w14:paraId="173B0750"/>
        </w:tc>
        <w:tc>
          <w:tcPr>
            <w:tcW w:w="2112" w:type="dxa"/>
            <w:vAlign w:val="center"/>
          </w:tcPr>
          <w:p w14:paraId="22CDDF2E">
            <w:pPr>
              <w:jc w:val="right"/>
            </w:pPr>
            <w:r>
              <w:rPr>
                <w:rFonts w:ascii="宋体" w:hAnsi="宋体" w:eastAsia="宋体" w:cs="宋体"/>
                <w:b w:val="0"/>
                <w:i w:val="0"/>
                <w:color w:val="000000"/>
                <w:sz w:val="21"/>
              </w:rPr>
              <w:t>59.98</w:t>
            </w:r>
          </w:p>
        </w:tc>
      </w:tr>
      <w:tr w14:paraId="1CBB0A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A98353C">
            <w:pPr>
              <w:jc w:val="left"/>
            </w:pPr>
            <w:r>
              <w:rPr>
                <w:rFonts w:ascii="宋体" w:hAnsi="宋体" w:eastAsia="宋体" w:cs="宋体"/>
                <w:b w:val="0"/>
                <w:i w:val="0"/>
                <w:color w:val="000000"/>
                <w:sz w:val="21"/>
              </w:rPr>
              <w:t>2013850</w:t>
            </w:r>
          </w:p>
        </w:tc>
        <w:tc>
          <w:tcPr>
            <w:tcW w:w="3400" w:type="dxa"/>
            <w:vAlign w:val="center"/>
          </w:tcPr>
          <w:p w14:paraId="59386E60">
            <w:pPr>
              <w:jc w:val="left"/>
            </w:pPr>
            <w:r>
              <w:rPr>
                <w:rFonts w:ascii="宋体" w:hAnsi="宋体" w:eastAsia="宋体" w:cs="宋体"/>
                <w:b w:val="0"/>
                <w:i w:val="0"/>
                <w:color w:val="000000"/>
                <w:sz w:val="21"/>
              </w:rPr>
              <w:t>事业运行</w:t>
            </w:r>
          </w:p>
        </w:tc>
        <w:tc>
          <w:tcPr>
            <w:tcW w:w="2120" w:type="dxa"/>
            <w:vAlign w:val="center"/>
          </w:tcPr>
          <w:p w14:paraId="1F562F2D">
            <w:pPr>
              <w:jc w:val="right"/>
            </w:pPr>
            <w:r>
              <w:rPr>
                <w:rFonts w:ascii="宋体" w:hAnsi="宋体" w:eastAsia="宋体" w:cs="宋体"/>
                <w:b w:val="0"/>
                <w:i w:val="0"/>
                <w:color w:val="000000"/>
                <w:sz w:val="21"/>
              </w:rPr>
              <w:t>8,112.25</w:t>
            </w:r>
          </w:p>
        </w:tc>
        <w:tc>
          <w:tcPr>
            <w:tcW w:w="2120" w:type="dxa"/>
            <w:vAlign w:val="center"/>
          </w:tcPr>
          <w:p w14:paraId="23FB80A3">
            <w:pPr>
              <w:jc w:val="right"/>
            </w:pPr>
            <w:r>
              <w:rPr>
                <w:rFonts w:ascii="宋体" w:hAnsi="宋体" w:eastAsia="宋体" w:cs="宋体"/>
                <w:b w:val="0"/>
                <w:i w:val="0"/>
                <w:color w:val="000000"/>
                <w:sz w:val="21"/>
              </w:rPr>
              <w:t>8,112.25</w:t>
            </w:r>
          </w:p>
        </w:tc>
        <w:tc>
          <w:tcPr>
            <w:tcW w:w="2112" w:type="dxa"/>
            <w:vAlign w:val="center"/>
          </w:tcPr>
          <w:p w14:paraId="688FD50E"/>
        </w:tc>
      </w:tr>
      <w:tr w14:paraId="2F2DF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AAA64B4">
            <w:pPr>
              <w:jc w:val="left"/>
            </w:pPr>
            <w:r>
              <w:rPr>
                <w:rFonts w:ascii="宋体" w:hAnsi="宋体" w:eastAsia="宋体" w:cs="宋体"/>
                <w:b w:val="0"/>
                <w:i w:val="0"/>
                <w:color w:val="000000"/>
                <w:sz w:val="21"/>
              </w:rPr>
              <w:t>2013899</w:t>
            </w:r>
          </w:p>
        </w:tc>
        <w:tc>
          <w:tcPr>
            <w:tcW w:w="3400" w:type="dxa"/>
            <w:vAlign w:val="center"/>
          </w:tcPr>
          <w:p w14:paraId="34E9AEEC">
            <w:pPr>
              <w:jc w:val="left"/>
            </w:pPr>
            <w:r>
              <w:rPr>
                <w:rFonts w:ascii="宋体" w:hAnsi="宋体" w:eastAsia="宋体" w:cs="宋体"/>
                <w:b w:val="0"/>
                <w:i w:val="0"/>
                <w:color w:val="000000"/>
                <w:sz w:val="21"/>
              </w:rPr>
              <w:t>其他市场监督管理事务</w:t>
            </w:r>
          </w:p>
        </w:tc>
        <w:tc>
          <w:tcPr>
            <w:tcW w:w="2120" w:type="dxa"/>
            <w:vAlign w:val="center"/>
          </w:tcPr>
          <w:p w14:paraId="1F846B5E">
            <w:pPr>
              <w:jc w:val="right"/>
            </w:pPr>
            <w:r>
              <w:rPr>
                <w:rFonts w:ascii="宋体" w:hAnsi="宋体" w:eastAsia="宋体" w:cs="宋体"/>
                <w:b w:val="0"/>
                <w:i w:val="0"/>
                <w:color w:val="000000"/>
                <w:sz w:val="21"/>
              </w:rPr>
              <w:t>2,282.32</w:t>
            </w:r>
          </w:p>
        </w:tc>
        <w:tc>
          <w:tcPr>
            <w:tcW w:w="2120" w:type="dxa"/>
            <w:vAlign w:val="center"/>
          </w:tcPr>
          <w:p w14:paraId="5A33BD88"/>
        </w:tc>
        <w:tc>
          <w:tcPr>
            <w:tcW w:w="2112" w:type="dxa"/>
            <w:vAlign w:val="center"/>
          </w:tcPr>
          <w:p w14:paraId="293E8B40">
            <w:pPr>
              <w:jc w:val="right"/>
            </w:pPr>
            <w:r>
              <w:rPr>
                <w:rFonts w:ascii="宋体" w:hAnsi="宋体" w:eastAsia="宋体" w:cs="宋体"/>
                <w:b w:val="0"/>
                <w:i w:val="0"/>
                <w:color w:val="000000"/>
                <w:sz w:val="21"/>
              </w:rPr>
              <w:t>2,282.32</w:t>
            </w:r>
          </w:p>
        </w:tc>
      </w:tr>
      <w:tr w14:paraId="374CB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C8D9241">
            <w:pPr>
              <w:jc w:val="left"/>
            </w:pPr>
            <w:r>
              <w:rPr>
                <w:rFonts w:ascii="宋体" w:hAnsi="宋体" w:eastAsia="宋体" w:cs="宋体"/>
                <w:b w:val="0"/>
                <w:i w:val="0"/>
                <w:color w:val="000000"/>
                <w:sz w:val="21"/>
              </w:rPr>
              <w:t>208</w:t>
            </w:r>
          </w:p>
        </w:tc>
        <w:tc>
          <w:tcPr>
            <w:tcW w:w="3400" w:type="dxa"/>
            <w:vAlign w:val="center"/>
          </w:tcPr>
          <w:p w14:paraId="3372C4EF">
            <w:pPr>
              <w:jc w:val="left"/>
            </w:pPr>
            <w:r>
              <w:rPr>
                <w:rFonts w:ascii="宋体" w:hAnsi="宋体" w:eastAsia="宋体" w:cs="宋体"/>
                <w:b w:val="0"/>
                <w:i w:val="0"/>
                <w:color w:val="000000"/>
                <w:sz w:val="21"/>
              </w:rPr>
              <w:t>社会保障和就业支出</w:t>
            </w:r>
          </w:p>
        </w:tc>
        <w:tc>
          <w:tcPr>
            <w:tcW w:w="2120" w:type="dxa"/>
            <w:vAlign w:val="center"/>
          </w:tcPr>
          <w:p w14:paraId="46ECB6C2">
            <w:pPr>
              <w:jc w:val="right"/>
            </w:pPr>
            <w:r>
              <w:rPr>
                <w:rFonts w:ascii="宋体" w:hAnsi="宋体" w:eastAsia="宋体" w:cs="宋体"/>
                <w:b w:val="0"/>
                <w:i w:val="0"/>
                <w:color w:val="000000"/>
                <w:sz w:val="21"/>
              </w:rPr>
              <w:t>3,575.48</w:t>
            </w:r>
          </w:p>
        </w:tc>
        <w:tc>
          <w:tcPr>
            <w:tcW w:w="2120" w:type="dxa"/>
            <w:vAlign w:val="center"/>
          </w:tcPr>
          <w:p w14:paraId="123BEC46">
            <w:pPr>
              <w:jc w:val="right"/>
            </w:pPr>
            <w:r>
              <w:rPr>
                <w:rFonts w:ascii="宋体" w:hAnsi="宋体" w:eastAsia="宋体" w:cs="宋体"/>
                <w:b w:val="0"/>
                <w:i w:val="0"/>
                <w:color w:val="000000"/>
                <w:sz w:val="21"/>
              </w:rPr>
              <w:t>3,575.48</w:t>
            </w:r>
          </w:p>
        </w:tc>
        <w:tc>
          <w:tcPr>
            <w:tcW w:w="2112" w:type="dxa"/>
            <w:vAlign w:val="center"/>
          </w:tcPr>
          <w:p w14:paraId="2FE62BB5"/>
        </w:tc>
      </w:tr>
      <w:tr w14:paraId="144758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5E3013E">
            <w:pPr>
              <w:jc w:val="left"/>
            </w:pPr>
            <w:r>
              <w:rPr>
                <w:rFonts w:ascii="宋体" w:hAnsi="宋体" w:eastAsia="宋体" w:cs="宋体"/>
                <w:b w:val="0"/>
                <w:i w:val="0"/>
                <w:color w:val="000000"/>
                <w:sz w:val="21"/>
              </w:rPr>
              <w:t>20805</w:t>
            </w:r>
          </w:p>
        </w:tc>
        <w:tc>
          <w:tcPr>
            <w:tcW w:w="3400" w:type="dxa"/>
            <w:vAlign w:val="center"/>
          </w:tcPr>
          <w:p w14:paraId="6095E73D">
            <w:pPr>
              <w:jc w:val="left"/>
            </w:pPr>
            <w:r>
              <w:rPr>
                <w:rFonts w:ascii="宋体" w:hAnsi="宋体" w:eastAsia="宋体" w:cs="宋体"/>
                <w:b w:val="0"/>
                <w:i w:val="0"/>
                <w:color w:val="000000"/>
                <w:sz w:val="21"/>
              </w:rPr>
              <w:t>行政事业单位养老支出</w:t>
            </w:r>
          </w:p>
        </w:tc>
        <w:tc>
          <w:tcPr>
            <w:tcW w:w="2120" w:type="dxa"/>
            <w:vAlign w:val="center"/>
          </w:tcPr>
          <w:p w14:paraId="6D3D6032">
            <w:pPr>
              <w:jc w:val="right"/>
            </w:pPr>
            <w:r>
              <w:rPr>
                <w:rFonts w:ascii="宋体" w:hAnsi="宋体" w:eastAsia="宋体" w:cs="宋体"/>
                <w:b w:val="0"/>
                <w:i w:val="0"/>
                <w:color w:val="000000"/>
                <w:sz w:val="21"/>
              </w:rPr>
              <w:t>3,546.26</w:t>
            </w:r>
          </w:p>
        </w:tc>
        <w:tc>
          <w:tcPr>
            <w:tcW w:w="2120" w:type="dxa"/>
            <w:vAlign w:val="center"/>
          </w:tcPr>
          <w:p w14:paraId="5AF5F9CF">
            <w:pPr>
              <w:jc w:val="right"/>
            </w:pPr>
            <w:r>
              <w:rPr>
                <w:rFonts w:ascii="宋体" w:hAnsi="宋体" w:eastAsia="宋体" w:cs="宋体"/>
                <w:b w:val="0"/>
                <w:i w:val="0"/>
                <w:color w:val="000000"/>
                <w:sz w:val="21"/>
              </w:rPr>
              <w:t>3,546.26</w:t>
            </w:r>
          </w:p>
        </w:tc>
        <w:tc>
          <w:tcPr>
            <w:tcW w:w="2112" w:type="dxa"/>
            <w:vAlign w:val="center"/>
          </w:tcPr>
          <w:p w14:paraId="30D4826D"/>
        </w:tc>
      </w:tr>
      <w:tr w14:paraId="0EAD6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328255D">
            <w:pPr>
              <w:jc w:val="left"/>
            </w:pPr>
            <w:r>
              <w:rPr>
                <w:rFonts w:ascii="宋体" w:hAnsi="宋体" w:eastAsia="宋体" w:cs="宋体"/>
                <w:b w:val="0"/>
                <w:i w:val="0"/>
                <w:color w:val="000000"/>
                <w:sz w:val="21"/>
              </w:rPr>
              <w:t>2080502</w:t>
            </w:r>
          </w:p>
        </w:tc>
        <w:tc>
          <w:tcPr>
            <w:tcW w:w="3400" w:type="dxa"/>
            <w:vAlign w:val="center"/>
          </w:tcPr>
          <w:p w14:paraId="1421299D">
            <w:pPr>
              <w:jc w:val="left"/>
            </w:pPr>
            <w:r>
              <w:rPr>
                <w:rFonts w:ascii="宋体" w:hAnsi="宋体" w:eastAsia="宋体" w:cs="宋体"/>
                <w:b w:val="0"/>
                <w:i w:val="0"/>
                <w:color w:val="000000"/>
                <w:sz w:val="21"/>
              </w:rPr>
              <w:t>事业单位离退休</w:t>
            </w:r>
          </w:p>
        </w:tc>
        <w:tc>
          <w:tcPr>
            <w:tcW w:w="2120" w:type="dxa"/>
            <w:vAlign w:val="center"/>
          </w:tcPr>
          <w:p w14:paraId="67D9AD29">
            <w:pPr>
              <w:jc w:val="right"/>
            </w:pPr>
            <w:r>
              <w:rPr>
                <w:rFonts w:ascii="宋体" w:hAnsi="宋体" w:eastAsia="宋体" w:cs="宋体"/>
                <w:b w:val="0"/>
                <w:i w:val="0"/>
                <w:color w:val="000000"/>
                <w:sz w:val="21"/>
              </w:rPr>
              <w:t>1,624.51</w:t>
            </w:r>
          </w:p>
        </w:tc>
        <w:tc>
          <w:tcPr>
            <w:tcW w:w="2120" w:type="dxa"/>
            <w:vAlign w:val="center"/>
          </w:tcPr>
          <w:p w14:paraId="08AF31DB">
            <w:pPr>
              <w:jc w:val="right"/>
            </w:pPr>
            <w:r>
              <w:rPr>
                <w:rFonts w:ascii="宋体" w:hAnsi="宋体" w:eastAsia="宋体" w:cs="宋体"/>
                <w:b w:val="0"/>
                <w:i w:val="0"/>
                <w:color w:val="000000"/>
                <w:sz w:val="21"/>
              </w:rPr>
              <w:t>1,624.51</w:t>
            </w:r>
          </w:p>
        </w:tc>
        <w:tc>
          <w:tcPr>
            <w:tcW w:w="2112" w:type="dxa"/>
            <w:vAlign w:val="center"/>
          </w:tcPr>
          <w:p w14:paraId="49A4E270"/>
        </w:tc>
      </w:tr>
      <w:tr w14:paraId="6A7384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A5F7742">
            <w:pPr>
              <w:jc w:val="left"/>
            </w:pPr>
            <w:r>
              <w:rPr>
                <w:rFonts w:ascii="宋体" w:hAnsi="宋体" w:eastAsia="宋体" w:cs="宋体"/>
                <w:b w:val="0"/>
                <w:i w:val="0"/>
                <w:color w:val="000000"/>
                <w:sz w:val="21"/>
              </w:rPr>
              <w:t>2080505</w:t>
            </w:r>
          </w:p>
        </w:tc>
        <w:tc>
          <w:tcPr>
            <w:tcW w:w="3400" w:type="dxa"/>
            <w:vAlign w:val="center"/>
          </w:tcPr>
          <w:p w14:paraId="10F405DA">
            <w:pPr>
              <w:jc w:val="left"/>
            </w:pPr>
            <w:r>
              <w:rPr>
                <w:rFonts w:ascii="宋体" w:hAnsi="宋体" w:eastAsia="宋体" w:cs="宋体"/>
                <w:b w:val="0"/>
                <w:i w:val="0"/>
                <w:color w:val="000000"/>
                <w:sz w:val="21"/>
              </w:rPr>
              <w:t>机关事业单位基本养老保险缴费支出</w:t>
            </w:r>
          </w:p>
        </w:tc>
        <w:tc>
          <w:tcPr>
            <w:tcW w:w="2120" w:type="dxa"/>
            <w:vAlign w:val="center"/>
          </w:tcPr>
          <w:p w14:paraId="2BFD19D3">
            <w:pPr>
              <w:jc w:val="right"/>
            </w:pPr>
            <w:r>
              <w:rPr>
                <w:rFonts w:ascii="宋体" w:hAnsi="宋体" w:eastAsia="宋体" w:cs="宋体"/>
                <w:b w:val="0"/>
                <w:i w:val="0"/>
                <w:color w:val="000000"/>
                <w:sz w:val="21"/>
              </w:rPr>
              <w:t>1,326.15</w:t>
            </w:r>
          </w:p>
        </w:tc>
        <w:tc>
          <w:tcPr>
            <w:tcW w:w="2120" w:type="dxa"/>
            <w:vAlign w:val="center"/>
          </w:tcPr>
          <w:p w14:paraId="2A58CD96">
            <w:pPr>
              <w:jc w:val="right"/>
            </w:pPr>
            <w:r>
              <w:rPr>
                <w:rFonts w:ascii="宋体" w:hAnsi="宋体" w:eastAsia="宋体" w:cs="宋体"/>
                <w:b w:val="0"/>
                <w:i w:val="0"/>
                <w:color w:val="000000"/>
                <w:sz w:val="21"/>
              </w:rPr>
              <w:t>1,326.15</w:t>
            </w:r>
          </w:p>
        </w:tc>
        <w:tc>
          <w:tcPr>
            <w:tcW w:w="2112" w:type="dxa"/>
            <w:vAlign w:val="center"/>
          </w:tcPr>
          <w:p w14:paraId="79B0F490"/>
        </w:tc>
      </w:tr>
      <w:tr w14:paraId="40062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C4B469A">
            <w:pPr>
              <w:jc w:val="left"/>
            </w:pPr>
            <w:r>
              <w:rPr>
                <w:rFonts w:ascii="宋体" w:hAnsi="宋体" w:eastAsia="宋体" w:cs="宋体"/>
                <w:b w:val="0"/>
                <w:i w:val="0"/>
                <w:color w:val="000000"/>
                <w:sz w:val="21"/>
              </w:rPr>
              <w:t>2080506</w:t>
            </w:r>
          </w:p>
        </w:tc>
        <w:tc>
          <w:tcPr>
            <w:tcW w:w="3400" w:type="dxa"/>
            <w:vAlign w:val="center"/>
          </w:tcPr>
          <w:p w14:paraId="7A69C77C">
            <w:pPr>
              <w:jc w:val="left"/>
            </w:pPr>
            <w:r>
              <w:rPr>
                <w:rFonts w:ascii="宋体" w:hAnsi="宋体" w:eastAsia="宋体" w:cs="宋体"/>
                <w:b w:val="0"/>
                <w:i w:val="0"/>
                <w:color w:val="000000"/>
                <w:sz w:val="21"/>
              </w:rPr>
              <w:t>机关事业单位职业年金缴费支出</w:t>
            </w:r>
          </w:p>
        </w:tc>
        <w:tc>
          <w:tcPr>
            <w:tcW w:w="2120" w:type="dxa"/>
            <w:vAlign w:val="center"/>
          </w:tcPr>
          <w:p w14:paraId="19D9A5D0">
            <w:pPr>
              <w:jc w:val="right"/>
            </w:pPr>
            <w:r>
              <w:rPr>
                <w:rFonts w:ascii="宋体" w:hAnsi="宋体" w:eastAsia="宋体" w:cs="宋体"/>
                <w:b w:val="0"/>
                <w:i w:val="0"/>
                <w:color w:val="000000"/>
                <w:sz w:val="21"/>
              </w:rPr>
              <w:t>595.60</w:t>
            </w:r>
          </w:p>
        </w:tc>
        <w:tc>
          <w:tcPr>
            <w:tcW w:w="2120" w:type="dxa"/>
            <w:vAlign w:val="center"/>
          </w:tcPr>
          <w:p w14:paraId="7DC68487">
            <w:pPr>
              <w:jc w:val="right"/>
            </w:pPr>
            <w:r>
              <w:rPr>
                <w:rFonts w:ascii="宋体" w:hAnsi="宋体" w:eastAsia="宋体" w:cs="宋体"/>
                <w:b w:val="0"/>
                <w:i w:val="0"/>
                <w:color w:val="000000"/>
                <w:sz w:val="21"/>
              </w:rPr>
              <w:t>595.60</w:t>
            </w:r>
          </w:p>
        </w:tc>
        <w:tc>
          <w:tcPr>
            <w:tcW w:w="2112" w:type="dxa"/>
            <w:vAlign w:val="center"/>
          </w:tcPr>
          <w:p w14:paraId="50C2E115"/>
        </w:tc>
      </w:tr>
      <w:tr w14:paraId="1B6664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08653F8">
            <w:pPr>
              <w:jc w:val="left"/>
            </w:pPr>
            <w:r>
              <w:rPr>
                <w:rFonts w:ascii="宋体" w:hAnsi="宋体" w:eastAsia="宋体" w:cs="宋体"/>
                <w:b w:val="0"/>
                <w:i w:val="0"/>
                <w:color w:val="000000"/>
                <w:sz w:val="21"/>
              </w:rPr>
              <w:t>20808</w:t>
            </w:r>
          </w:p>
        </w:tc>
        <w:tc>
          <w:tcPr>
            <w:tcW w:w="3400" w:type="dxa"/>
            <w:vAlign w:val="center"/>
          </w:tcPr>
          <w:p w14:paraId="04A4119F">
            <w:pPr>
              <w:jc w:val="left"/>
            </w:pPr>
            <w:r>
              <w:rPr>
                <w:rFonts w:ascii="宋体" w:hAnsi="宋体" w:eastAsia="宋体" w:cs="宋体"/>
                <w:b w:val="0"/>
                <w:i w:val="0"/>
                <w:color w:val="000000"/>
                <w:sz w:val="21"/>
              </w:rPr>
              <w:t>抚恤</w:t>
            </w:r>
          </w:p>
        </w:tc>
        <w:tc>
          <w:tcPr>
            <w:tcW w:w="2120" w:type="dxa"/>
            <w:vAlign w:val="center"/>
          </w:tcPr>
          <w:p w14:paraId="4059A53A">
            <w:pPr>
              <w:jc w:val="right"/>
            </w:pPr>
            <w:r>
              <w:rPr>
                <w:rFonts w:ascii="宋体" w:hAnsi="宋体" w:eastAsia="宋体" w:cs="宋体"/>
                <w:b w:val="0"/>
                <w:i w:val="0"/>
                <w:color w:val="000000"/>
                <w:sz w:val="21"/>
              </w:rPr>
              <w:t>29.22</w:t>
            </w:r>
          </w:p>
        </w:tc>
        <w:tc>
          <w:tcPr>
            <w:tcW w:w="2120" w:type="dxa"/>
            <w:vAlign w:val="center"/>
          </w:tcPr>
          <w:p w14:paraId="5FB8FCAC">
            <w:pPr>
              <w:jc w:val="right"/>
            </w:pPr>
            <w:r>
              <w:rPr>
                <w:rFonts w:ascii="宋体" w:hAnsi="宋体" w:eastAsia="宋体" w:cs="宋体"/>
                <w:b w:val="0"/>
                <w:i w:val="0"/>
                <w:color w:val="000000"/>
                <w:sz w:val="21"/>
              </w:rPr>
              <w:t>29.22</w:t>
            </w:r>
          </w:p>
        </w:tc>
        <w:tc>
          <w:tcPr>
            <w:tcW w:w="2112" w:type="dxa"/>
            <w:vAlign w:val="center"/>
          </w:tcPr>
          <w:p w14:paraId="62AB0716"/>
        </w:tc>
      </w:tr>
      <w:tr w14:paraId="12C52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0E0A930">
            <w:pPr>
              <w:jc w:val="left"/>
            </w:pPr>
            <w:r>
              <w:rPr>
                <w:rFonts w:ascii="宋体" w:hAnsi="宋体" w:eastAsia="宋体" w:cs="宋体"/>
                <w:b w:val="0"/>
                <w:i w:val="0"/>
                <w:color w:val="000000"/>
                <w:sz w:val="21"/>
              </w:rPr>
              <w:t>2080801</w:t>
            </w:r>
          </w:p>
        </w:tc>
        <w:tc>
          <w:tcPr>
            <w:tcW w:w="3400" w:type="dxa"/>
            <w:vAlign w:val="center"/>
          </w:tcPr>
          <w:p w14:paraId="236A0633">
            <w:pPr>
              <w:jc w:val="left"/>
            </w:pPr>
            <w:r>
              <w:rPr>
                <w:rFonts w:ascii="宋体" w:hAnsi="宋体" w:eastAsia="宋体" w:cs="宋体"/>
                <w:b w:val="0"/>
                <w:i w:val="0"/>
                <w:color w:val="000000"/>
                <w:sz w:val="21"/>
              </w:rPr>
              <w:t>死亡抚恤</w:t>
            </w:r>
          </w:p>
        </w:tc>
        <w:tc>
          <w:tcPr>
            <w:tcW w:w="2120" w:type="dxa"/>
            <w:vAlign w:val="center"/>
          </w:tcPr>
          <w:p w14:paraId="70C27458">
            <w:pPr>
              <w:jc w:val="right"/>
            </w:pPr>
            <w:r>
              <w:rPr>
                <w:rFonts w:ascii="宋体" w:hAnsi="宋体" w:eastAsia="宋体" w:cs="宋体"/>
                <w:b w:val="0"/>
                <w:i w:val="0"/>
                <w:color w:val="000000"/>
                <w:sz w:val="21"/>
              </w:rPr>
              <w:t>2.40</w:t>
            </w:r>
          </w:p>
        </w:tc>
        <w:tc>
          <w:tcPr>
            <w:tcW w:w="2120" w:type="dxa"/>
            <w:vAlign w:val="center"/>
          </w:tcPr>
          <w:p w14:paraId="737015E1">
            <w:pPr>
              <w:jc w:val="right"/>
            </w:pPr>
            <w:r>
              <w:rPr>
                <w:rFonts w:ascii="宋体" w:hAnsi="宋体" w:eastAsia="宋体" w:cs="宋体"/>
                <w:b w:val="0"/>
                <w:i w:val="0"/>
                <w:color w:val="000000"/>
                <w:sz w:val="21"/>
              </w:rPr>
              <w:t>2.40</w:t>
            </w:r>
          </w:p>
        </w:tc>
        <w:tc>
          <w:tcPr>
            <w:tcW w:w="2112" w:type="dxa"/>
            <w:vAlign w:val="center"/>
          </w:tcPr>
          <w:p w14:paraId="3E835EA0"/>
        </w:tc>
      </w:tr>
      <w:tr w14:paraId="10F37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1F9804C">
            <w:pPr>
              <w:jc w:val="left"/>
            </w:pPr>
            <w:r>
              <w:rPr>
                <w:rFonts w:ascii="宋体" w:hAnsi="宋体" w:eastAsia="宋体" w:cs="宋体"/>
                <w:b w:val="0"/>
                <w:i w:val="0"/>
                <w:color w:val="000000"/>
                <w:sz w:val="21"/>
              </w:rPr>
              <w:t>2080802</w:t>
            </w:r>
          </w:p>
        </w:tc>
        <w:tc>
          <w:tcPr>
            <w:tcW w:w="3400" w:type="dxa"/>
            <w:vAlign w:val="center"/>
          </w:tcPr>
          <w:p w14:paraId="1D243A57">
            <w:pPr>
              <w:jc w:val="left"/>
            </w:pPr>
            <w:r>
              <w:rPr>
                <w:rFonts w:ascii="宋体" w:hAnsi="宋体" w:eastAsia="宋体" w:cs="宋体"/>
                <w:b w:val="0"/>
                <w:i w:val="0"/>
                <w:color w:val="000000"/>
                <w:sz w:val="21"/>
              </w:rPr>
              <w:t>伤残抚恤</w:t>
            </w:r>
          </w:p>
        </w:tc>
        <w:tc>
          <w:tcPr>
            <w:tcW w:w="2120" w:type="dxa"/>
            <w:vAlign w:val="center"/>
          </w:tcPr>
          <w:p w14:paraId="0A598865">
            <w:pPr>
              <w:jc w:val="right"/>
            </w:pPr>
            <w:r>
              <w:rPr>
                <w:rFonts w:ascii="宋体" w:hAnsi="宋体" w:eastAsia="宋体" w:cs="宋体"/>
                <w:b w:val="0"/>
                <w:i w:val="0"/>
                <w:color w:val="000000"/>
                <w:sz w:val="21"/>
              </w:rPr>
              <w:t>26.82</w:t>
            </w:r>
          </w:p>
        </w:tc>
        <w:tc>
          <w:tcPr>
            <w:tcW w:w="2120" w:type="dxa"/>
            <w:vAlign w:val="center"/>
          </w:tcPr>
          <w:p w14:paraId="1FC3A087">
            <w:pPr>
              <w:jc w:val="right"/>
            </w:pPr>
            <w:r>
              <w:rPr>
                <w:rFonts w:ascii="宋体" w:hAnsi="宋体" w:eastAsia="宋体" w:cs="宋体"/>
                <w:b w:val="0"/>
                <w:i w:val="0"/>
                <w:color w:val="000000"/>
                <w:sz w:val="21"/>
              </w:rPr>
              <w:t>26.82</w:t>
            </w:r>
          </w:p>
        </w:tc>
        <w:tc>
          <w:tcPr>
            <w:tcW w:w="2112" w:type="dxa"/>
            <w:vAlign w:val="center"/>
          </w:tcPr>
          <w:p w14:paraId="34DE2665"/>
        </w:tc>
      </w:tr>
      <w:tr w14:paraId="6FC4B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2B5A0B3">
            <w:pPr>
              <w:jc w:val="left"/>
            </w:pPr>
            <w:r>
              <w:rPr>
                <w:rFonts w:ascii="宋体" w:hAnsi="宋体" w:eastAsia="宋体" w:cs="宋体"/>
                <w:b w:val="0"/>
                <w:i w:val="0"/>
                <w:color w:val="000000"/>
                <w:sz w:val="21"/>
              </w:rPr>
              <w:t>210</w:t>
            </w:r>
          </w:p>
        </w:tc>
        <w:tc>
          <w:tcPr>
            <w:tcW w:w="3400" w:type="dxa"/>
            <w:vAlign w:val="center"/>
          </w:tcPr>
          <w:p w14:paraId="6A3D1A3A">
            <w:pPr>
              <w:jc w:val="left"/>
            </w:pPr>
            <w:r>
              <w:rPr>
                <w:rFonts w:ascii="宋体" w:hAnsi="宋体" w:eastAsia="宋体" w:cs="宋体"/>
                <w:b w:val="0"/>
                <w:i w:val="0"/>
                <w:color w:val="000000"/>
                <w:sz w:val="21"/>
              </w:rPr>
              <w:t>卫生健康支出</w:t>
            </w:r>
          </w:p>
        </w:tc>
        <w:tc>
          <w:tcPr>
            <w:tcW w:w="2120" w:type="dxa"/>
            <w:vAlign w:val="center"/>
          </w:tcPr>
          <w:p w14:paraId="36C00EF7">
            <w:pPr>
              <w:jc w:val="right"/>
            </w:pPr>
            <w:r>
              <w:rPr>
                <w:rFonts w:ascii="宋体" w:hAnsi="宋体" w:eastAsia="宋体" w:cs="宋体"/>
                <w:b w:val="0"/>
                <w:i w:val="0"/>
                <w:color w:val="000000"/>
                <w:sz w:val="21"/>
              </w:rPr>
              <w:t>695.29</w:t>
            </w:r>
          </w:p>
        </w:tc>
        <w:tc>
          <w:tcPr>
            <w:tcW w:w="2120" w:type="dxa"/>
            <w:vAlign w:val="center"/>
          </w:tcPr>
          <w:p w14:paraId="606DF6B8">
            <w:pPr>
              <w:jc w:val="right"/>
            </w:pPr>
            <w:r>
              <w:rPr>
                <w:rFonts w:ascii="宋体" w:hAnsi="宋体" w:eastAsia="宋体" w:cs="宋体"/>
                <w:b w:val="0"/>
                <w:i w:val="0"/>
                <w:color w:val="000000"/>
                <w:sz w:val="21"/>
              </w:rPr>
              <w:t>695.29</w:t>
            </w:r>
          </w:p>
        </w:tc>
        <w:tc>
          <w:tcPr>
            <w:tcW w:w="2112" w:type="dxa"/>
            <w:vAlign w:val="center"/>
          </w:tcPr>
          <w:p w14:paraId="5DA78648"/>
        </w:tc>
      </w:tr>
      <w:tr w14:paraId="11D7F1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B5CD481">
            <w:pPr>
              <w:jc w:val="left"/>
            </w:pPr>
            <w:r>
              <w:rPr>
                <w:rFonts w:ascii="宋体" w:hAnsi="宋体" w:eastAsia="宋体" w:cs="宋体"/>
                <w:b w:val="0"/>
                <w:i w:val="0"/>
                <w:color w:val="000000"/>
                <w:sz w:val="21"/>
              </w:rPr>
              <w:t>21011</w:t>
            </w:r>
          </w:p>
        </w:tc>
        <w:tc>
          <w:tcPr>
            <w:tcW w:w="3400" w:type="dxa"/>
            <w:vAlign w:val="center"/>
          </w:tcPr>
          <w:p w14:paraId="45B1CE34">
            <w:pPr>
              <w:jc w:val="left"/>
            </w:pPr>
            <w:r>
              <w:rPr>
                <w:rFonts w:ascii="宋体" w:hAnsi="宋体" w:eastAsia="宋体" w:cs="宋体"/>
                <w:b w:val="0"/>
                <w:i w:val="0"/>
                <w:color w:val="000000"/>
                <w:sz w:val="21"/>
              </w:rPr>
              <w:t>行政事业单位医疗</w:t>
            </w:r>
          </w:p>
        </w:tc>
        <w:tc>
          <w:tcPr>
            <w:tcW w:w="2120" w:type="dxa"/>
            <w:vAlign w:val="center"/>
          </w:tcPr>
          <w:p w14:paraId="0CBCF9A1">
            <w:pPr>
              <w:jc w:val="right"/>
            </w:pPr>
            <w:r>
              <w:rPr>
                <w:rFonts w:ascii="宋体" w:hAnsi="宋体" w:eastAsia="宋体" w:cs="宋体"/>
                <w:b w:val="0"/>
                <w:i w:val="0"/>
                <w:color w:val="000000"/>
                <w:sz w:val="21"/>
              </w:rPr>
              <w:t>695.29</w:t>
            </w:r>
          </w:p>
        </w:tc>
        <w:tc>
          <w:tcPr>
            <w:tcW w:w="2120" w:type="dxa"/>
            <w:vAlign w:val="center"/>
          </w:tcPr>
          <w:p w14:paraId="27F88E66">
            <w:pPr>
              <w:jc w:val="right"/>
            </w:pPr>
            <w:r>
              <w:rPr>
                <w:rFonts w:ascii="宋体" w:hAnsi="宋体" w:eastAsia="宋体" w:cs="宋体"/>
                <w:b w:val="0"/>
                <w:i w:val="0"/>
                <w:color w:val="000000"/>
                <w:sz w:val="21"/>
              </w:rPr>
              <w:t>695.29</w:t>
            </w:r>
          </w:p>
        </w:tc>
        <w:tc>
          <w:tcPr>
            <w:tcW w:w="2112" w:type="dxa"/>
            <w:vAlign w:val="center"/>
          </w:tcPr>
          <w:p w14:paraId="16E3D0D9"/>
        </w:tc>
      </w:tr>
      <w:tr w14:paraId="7C74DF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2341DC9">
            <w:pPr>
              <w:jc w:val="left"/>
            </w:pPr>
            <w:r>
              <w:rPr>
                <w:rFonts w:ascii="宋体" w:hAnsi="宋体" w:eastAsia="宋体" w:cs="宋体"/>
                <w:b w:val="0"/>
                <w:i w:val="0"/>
                <w:color w:val="000000"/>
                <w:sz w:val="21"/>
              </w:rPr>
              <w:t>2101102</w:t>
            </w:r>
          </w:p>
        </w:tc>
        <w:tc>
          <w:tcPr>
            <w:tcW w:w="3400" w:type="dxa"/>
            <w:vAlign w:val="center"/>
          </w:tcPr>
          <w:p w14:paraId="629B2762">
            <w:pPr>
              <w:jc w:val="left"/>
            </w:pPr>
            <w:r>
              <w:rPr>
                <w:rFonts w:ascii="宋体" w:hAnsi="宋体" w:eastAsia="宋体" w:cs="宋体"/>
                <w:b w:val="0"/>
                <w:i w:val="0"/>
                <w:color w:val="000000"/>
                <w:sz w:val="21"/>
              </w:rPr>
              <w:t>事业单位医疗</w:t>
            </w:r>
          </w:p>
        </w:tc>
        <w:tc>
          <w:tcPr>
            <w:tcW w:w="2120" w:type="dxa"/>
            <w:vAlign w:val="center"/>
          </w:tcPr>
          <w:p w14:paraId="4ADE072F">
            <w:pPr>
              <w:jc w:val="right"/>
            </w:pPr>
            <w:r>
              <w:rPr>
                <w:rFonts w:ascii="宋体" w:hAnsi="宋体" w:eastAsia="宋体" w:cs="宋体"/>
                <w:b w:val="0"/>
                <w:i w:val="0"/>
                <w:color w:val="000000"/>
                <w:sz w:val="21"/>
              </w:rPr>
              <w:t>695.29</w:t>
            </w:r>
          </w:p>
        </w:tc>
        <w:tc>
          <w:tcPr>
            <w:tcW w:w="2120" w:type="dxa"/>
            <w:vAlign w:val="center"/>
          </w:tcPr>
          <w:p w14:paraId="01187F48">
            <w:pPr>
              <w:jc w:val="right"/>
            </w:pPr>
            <w:r>
              <w:rPr>
                <w:rFonts w:ascii="宋体" w:hAnsi="宋体" w:eastAsia="宋体" w:cs="宋体"/>
                <w:b w:val="0"/>
                <w:i w:val="0"/>
                <w:color w:val="000000"/>
                <w:sz w:val="21"/>
              </w:rPr>
              <w:t>695.29</w:t>
            </w:r>
          </w:p>
        </w:tc>
        <w:tc>
          <w:tcPr>
            <w:tcW w:w="2112" w:type="dxa"/>
            <w:vAlign w:val="center"/>
          </w:tcPr>
          <w:p w14:paraId="533422D0"/>
        </w:tc>
      </w:tr>
      <w:tr w14:paraId="2F7FB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DFD1460">
            <w:pPr>
              <w:jc w:val="left"/>
            </w:pPr>
            <w:r>
              <w:rPr>
                <w:rFonts w:ascii="宋体" w:hAnsi="宋体" w:eastAsia="宋体" w:cs="宋体"/>
                <w:b w:val="0"/>
                <w:i w:val="0"/>
                <w:color w:val="000000"/>
                <w:sz w:val="21"/>
              </w:rPr>
              <w:t>221</w:t>
            </w:r>
          </w:p>
        </w:tc>
        <w:tc>
          <w:tcPr>
            <w:tcW w:w="3400" w:type="dxa"/>
            <w:vAlign w:val="center"/>
          </w:tcPr>
          <w:p w14:paraId="12EAA36E">
            <w:pPr>
              <w:jc w:val="left"/>
            </w:pPr>
            <w:r>
              <w:rPr>
                <w:rFonts w:ascii="宋体" w:hAnsi="宋体" w:eastAsia="宋体" w:cs="宋体"/>
                <w:b w:val="0"/>
                <w:i w:val="0"/>
                <w:color w:val="000000"/>
                <w:sz w:val="21"/>
              </w:rPr>
              <w:t>住房保障支出</w:t>
            </w:r>
          </w:p>
        </w:tc>
        <w:tc>
          <w:tcPr>
            <w:tcW w:w="2120" w:type="dxa"/>
            <w:vAlign w:val="center"/>
          </w:tcPr>
          <w:p w14:paraId="0F5ABEF6">
            <w:pPr>
              <w:jc w:val="right"/>
            </w:pPr>
            <w:r>
              <w:rPr>
                <w:rFonts w:ascii="宋体" w:hAnsi="宋体" w:eastAsia="宋体" w:cs="宋体"/>
                <w:b w:val="0"/>
                <w:i w:val="0"/>
                <w:color w:val="000000"/>
                <w:sz w:val="21"/>
              </w:rPr>
              <w:t>1,289.67</w:t>
            </w:r>
          </w:p>
        </w:tc>
        <w:tc>
          <w:tcPr>
            <w:tcW w:w="2120" w:type="dxa"/>
            <w:vAlign w:val="center"/>
          </w:tcPr>
          <w:p w14:paraId="0C8330F2">
            <w:pPr>
              <w:jc w:val="right"/>
            </w:pPr>
            <w:r>
              <w:rPr>
                <w:rFonts w:ascii="宋体" w:hAnsi="宋体" w:eastAsia="宋体" w:cs="宋体"/>
                <w:b w:val="0"/>
                <w:i w:val="0"/>
                <w:color w:val="000000"/>
                <w:sz w:val="21"/>
              </w:rPr>
              <w:t>1,289.67</w:t>
            </w:r>
          </w:p>
        </w:tc>
        <w:tc>
          <w:tcPr>
            <w:tcW w:w="2112" w:type="dxa"/>
            <w:vAlign w:val="center"/>
          </w:tcPr>
          <w:p w14:paraId="7CD8D316"/>
        </w:tc>
      </w:tr>
      <w:tr w14:paraId="21C88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9334C85">
            <w:pPr>
              <w:jc w:val="left"/>
            </w:pPr>
            <w:r>
              <w:rPr>
                <w:rFonts w:ascii="宋体" w:hAnsi="宋体" w:eastAsia="宋体" w:cs="宋体"/>
                <w:b w:val="0"/>
                <w:i w:val="0"/>
                <w:color w:val="000000"/>
                <w:sz w:val="21"/>
              </w:rPr>
              <w:t>22102</w:t>
            </w:r>
          </w:p>
        </w:tc>
        <w:tc>
          <w:tcPr>
            <w:tcW w:w="3400" w:type="dxa"/>
            <w:vAlign w:val="center"/>
          </w:tcPr>
          <w:p w14:paraId="34C241D8">
            <w:pPr>
              <w:jc w:val="left"/>
            </w:pPr>
            <w:r>
              <w:rPr>
                <w:rFonts w:ascii="宋体" w:hAnsi="宋体" w:eastAsia="宋体" w:cs="宋体"/>
                <w:b w:val="0"/>
                <w:i w:val="0"/>
                <w:color w:val="000000"/>
                <w:sz w:val="21"/>
              </w:rPr>
              <w:t>住房改革支出</w:t>
            </w:r>
          </w:p>
        </w:tc>
        <w:tc>
          <w:tcPr>
            <w:tcW w:w="2120" w:type="dxa"/>
            <w:vAlign w:val="center"/>
          </w:tcPr>
          <w:p w14:paraId="35FE7062">
            <w:pPr>
              <w:jc w:val="right"/>
            </w:pPr>
            <w:r>
              <w:rPr>
                <w:rFonts w:ascii="宋体" w:hAnsi="宋体" w:eastAsia="宋体" w:cs="宋体"/>
                <w:b w:val="0"/>
                <w:i w:val="0"/>
                <w:color w:val="000000"/>
                <w:sz w:val="21"/>
              </w:rPr>
              <w:t>1,289.67</w:t>
            </w:r>
          </w:p>
        </w:tc>
        <w:tc>
          <w:tcPr>
            <w:tcW w:w="2120" w:type="dxa"/>
            <w:vAlign w:val="center"/>
          </w:tcPr>
          <w:p w14:paraId="7F301FED">
            <w:pPr>
              <w:jc w:val="right"/>
            </w:pPr>
            <w:r>
              <w:rPr>
                <w:rFonts w:ascii="宋体" w:hAnsi="宋体" w:eastAsia="宋体" w:cs="宋体"/>
                <w:b w:val="0"/>
                <w:i w:val="0"/>
                <w:color w:val="000000"/>
                <w:sz w:val="21"/>
              </w:rPr>
              <w:t>1,289.67</w:t>
            </w:r>
          </w:p>
        </w:tc>
        <w:tc>
          <w:tcPr>
            <w:tcW w:w="2112" w:type="dxa"/>
            <w:vAlign w:val="center"/>
          </w:tcPr>
          <w:p w14:paraId="0A5D7C6D"/>
        </w:tc>
      </w:tr>
      <w:tr w14:paraId="48E29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3606907">
            <w:pPr>
              <w:jc w:val="left"/>
            </w:pPr>
            <w:r>
              <w:rPr>
                <w:rFonts w:ascii="宋体" w:hAnsi="宋体" w:eastAsia="宋体" w:cs="宋体"/>
                <w:b w:val="0"/>
                <w:i w:val="0"/>
                <w:color w:val="000000"/>
                <w:sz w:val="21"/>
              </w:rPr>
              <w:t>2210201</w:t>
            </w:r>
          </w:p>
        </w:tc>
        <w:tc>
          <w:tcPr>
            <w:tcW w:w="3400" w:type="dxa"/>
            <w:vAlign w:val="center"/>
          </w:tcPr>
          <w:p w14:paraId="7D4614AF">
            <w:pPr>
              <w:jc w:val="left"/>
            </w:pPr>
            <w:r>
              <w:rPr>
                <w:rFonts w:ascii="宋体" w:hAnsi="宋体" w:eastAsia="宋体" w:cs="宋体"/>
                <w:b w:val="0"/>
                <w:i w:val="0"/>
                <w:color w:val="000000"/>
                <w:sz w:val="21"/>
              </w:rPr>
              <w:t>住房公积金</w:t>
            </w:r>
          </w:p>
        </w:tc>
        <w:tc>
          <w:tcPr>
            <w:tcW w:w="2120" w:type="dxa"/>
            <w:vAlign w:val="center"/>
          </w:tcPr>
          <w:p w14:paraId="77B650F2">
            <w:pPr>
              <w:jc w:val="right"/>
            </w:pPr>
            <w:r>
              <w:rPr>
                <w:rFonts w:ascii="宋体" w:hAnsi="宋体" w:eastAsia="宋体" w:cs="宋体"/>
                <w:b w:val="0"/>
                <w:i w:val="0"/>
                <w:color w:val="000000"/>
                <w:sz w:val="21"/>
              </w:rPr>
              <w:t>965.94</w:t>
            </w:r>
          </w:p>
        </w:tc>
        <w:tc>
          <w:tcPr>
            <w:tcW w:w="2120" w:type="dxa"/>
            <w:vAlign w:val="center"/>
          </w:tcPr>
          <w:p w14:paraId="056E37D1">
            <w:pPr>
              <w:jc w:val="right"/>
            </w:pPr>
            <w:r>
              <w:rPr>
                <w:rFonts w:ascii="宋体" w:hAnsi="宋体" w:eastAsia="宋体" w:cs="宋体"/>
                <w:b w:val="0"/>
                <w:i w:val="0"/>
                <w:color w:val="000000"/>
                <w:sz w:val="21"/>
              </w:rPr>
              <w:t>965.94</w:t>
            </w:r>
          </w:p>
        </w:tc>
        <w:tc>
          <w:tcPr>
            <w:tcW w:w="2112" w:type="dxa"/>
            <w:vAlign w:val="center"/>
          </w:tcPr>
          <w:p w14:paraId="07D682A4"/>
        </w:tc>
      </w:tr>
      <w:tr w14:paraId="103449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374C14C">
            <w:pPr>
              <w:jc w:val="left"/>
            </w:pPr>
            <w:r>
              <w:rPr>
                <w:rFonts w:ascii="宋体" w:hAnsi="宋体" w:eastAsia="宋体" w:cs="宋体"/>
                <w:b w:val="0"/>
                <w:i w:val="0"/>
                <w:color w:val="000000"/>
                <w:sz w:val="21"/>
              </w:rPr>
              <w:t>2210203</w:t>
            </w:r>
          </w:p>
        </w:tc>
        <w:tc>
          <w:tcPr>
            <w:tcW w:w="3400" w:type="dxa"/>
            <w:vAlign w:val="center"/>
          </w:tcPr>
          <w:p w14:paraId="7C3FB4E6">
            <w:pPr>
              <w:jc w:val="left"/>
            </w:pPr>
            <w:r>
              <w:rPr>
                <w:rFonts w:ascii="宋体" w:hAnsi="宋体" w:eastAsia="宋体" w:cs="宋体"/>
                <w:b w:val="0"/>
                <w:i w:val="0"/>
                <w:color w:val="000000"/>
                <w:sz w:val="21"/>
              </w:rPr>
              <w:t>购房补贴</w:t>
            </w:r>
          </w:p>
        </w:tc>
        <w:tc>
          <w:tcPr>
            <w:tcW w:w="2120" w:type="dxa"/>
            <w:vAlign w:val="center"/>
          </w:tcPr>
          <w:p w14:paraId="78DA2ECD">
            <w:pPr>
              <w:jc w:val="right"/>
            </w:pPr>
            <w:r>
              <w:rPr>
                <w:rFonts w:ascii="宋体" w:hAnsi="宋体" w:eastAsia="宋体" w:cs="宋体"/>
                <w:b w:val="0"/>
                <w:i w:val="0"/>
                <w:color w:val="000000"/>
                <w:sz w:val="21"/>
              </w:rPr>
              <w:t>323.73</w:t>
            </w:r>
          </w:p>
        </w:tc>
        <w:tc>
          <w:tcPr>
            <w:tcW w:w="2120" w:type="dxa"/>
            <w:vAlign w:val="center"/>
          </w:tcPr>
          <w:p w14:paraId="32C813EF">
            <w:pPr>
              <w:jc w:val="right"/>
            </w:pPr>
            <w:r>
              <w:rPr>
                <w:rFonts w:ascii="宋体" w:hAnsi="宋体" w:eastAsia="宋体" w:cs="宋体"/>
                <w:b w:val="0"/>
                <w:i w:val="0"/>
                <w:color w:val="000000"/>
                <w:sz w:val="21"/>
              </w:rPr>
              <w:t>323.73</w:t>
            </w:r>
          </w:p>
        </w:tc>
        <w:tc>
          <w:tcPr>
            <w:tcW w:w="2112" w:type="dxa"/>
            <w:vAlign w:val="center"/>
          </w:tcPr>
          <w:p w14:paraId="2F7BF41C"/>
        </w:tc>
      </w:tr>
      <w:tr w14:paraId="4CF2B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32A86F6">
            <w:pPr>
              <w:jc w:val="left"/>
            </w:pPr>
            <w:r>
              <w:rPr>
                <w:rFonts w:ascii="宋体" w:hAnsi="宋体" w:eastAsia="宋体" w:cs="宋体"/>
                <w:b w:val="0"/>
                <w:i w:val="0"/>
                <w:color w:val="000000"/>
                <w:sz w:val="21"/>
              </w:rPr>
              <w:t>注：本表反映部门本年度一般公共预算财政拨款支出情况。</w:t>
            </w:r>
          </w:p>
        </w:tc>
      </w:tr>
      <w:tr w14:paraId="20386E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79485A6">
            <w:pPr>
              <w:jc w:val="left"/>
            </w:pPr>
            <w:r>
              <w:rPr>
                <w:rFonts w:ascii="宋体" w:hAnsi="宋体" w:eastAsia="宋体" w:cs="宋体"/>
                <w:b w:val="0"/>
                <w:i w:val="0"/>
                <w:color w:val="000000"/>
                <w:sz w:val="21"/>
              </w:rPr>
              <w:t xml:space="preserve">    本表金额转换成万元时，因四舍五入可能存在尾差。</w:t>
            </w:r>
          </w:p>
        </w:tc>
      </w:tr>
      <w:tr w14:paraId="00D37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3C16A34">
            <w:pPr>
              <w:jc w:val="left"/>
            </w:pPr>
            <w:r>
              <w:rPr>
                <w:rFonts w:ascii="宋体" w:hAnsi="宋体" w:eastAsia="宋体" w:cs="宋体"/>
                <w:b w:val="0"/>
                <w:i w:val="0"/>
                <w:color w:val="000000"/>
                <w:sz w:val="21"/>
              </w:rPr>
              <w:t xml:space="preserve">    如本表为空，则我部门本年度无此类资金收支余。</w:t>
            </w:r>
          </w:p>
        </w:tc>
      </w:tr>
    </w:tbl>
    <w:p w14:paraId="6CE0DA0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A1761CA">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D9D723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B5AD272">
            <w:pPr>
              <w:jc w:val="right"/>
            </w:pPr>
            <w:r>
              <w:rPr>
                <w:rFonts w:ascii="宋体" w:hAnsi="宋体" w:eastAsia="宋体" w:cs="宋体"/>
                <w:sz w:val="20"/>
              </w:rPr>
              <w:t>公开06表</w:t>
            </w:r>
          </w:p>
        </w:tc>
      </w:tr>
      <w:tr w14:paraId="4D7C51E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72CB0B2">
            <w:pPr>
              <w:jc w:val="left"/>
            </w:pPr>
            <w:r>
              <w:rPr>
                <w:rFonts w:ascii="宋体" w:hAnsi="宋体" w:eastAsia="宋体" w:cs="宋体"/>
                <w:sz w:val="20"/>
              </w:rPr>
              <w:t>单位：辽宁省沈阳市市场监管事务服务中心（沈阳市检验检测中心）</w:t>
            </w:r>
          </w:p>
        </w:tc>
        <w:tc>
          <w:tcPr>
            <w:tcW w:w="2000" w:type="dxa"/>
          </w:tcPr>
          <w:p w14:paraId="029D5285">
            <w:pPr>
              <w:jc w:val="center"/>
            </w:pPr>
            <w:r>
              <w:rPr>
                <w:rFonts w:ascii="宋体" w:hAnsi="宋体" w:eastAsia="宋体" w:cs="宋体"/>
                <w:sz w:val="20"/>
              </w:rPr>
              <w:t>2023年度</w:t>
            </w:r>
          </w:p>
        </w:tc>
        <w:tc>
          <w:tcPr>
            <w:tcW w:w="4386" w:type="dxa"/>
          </w:tcPr>
          <w:p w14:paraId="504DC598">
            <w:pPr>
              <w:jc w:val="right"/>
            </w:pPr>
            <w:r>
              <w:rPr>
                <w:rFonts w:ascii="宋体" w:hAnsi="宋体" w:eastAsia="宋体" w:cs="宋体"/>
                <w:sz w:val="20"/>
              </w:rPr>
              <w:t>金额单位：万元</w:t>
            </w:r>
          </w:p>
        </w:tc>
      </w:tr>
    </w:tbl>
    <w:p w14:paraId="4FE1CC41">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80"/>
        <w:gridCol w:w="2020"/>
        <w:gridCol w:w="1040"/>
        <w:gridCol w:w="480"/>
        <w:gridCol w:w="1600"/>
        <w:gridCol w:w="1040"/>
        <w:gridCol w:w="480"/>
        <w:gridCol w:w="2600"/>
        <w:gridCol w:w="1032"/>
      </w:tblGrid>
      <w:tr w14:paraId="57484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3"/>
            <w:vAlign w:val="center"/>
          </w:tcPr>
          <w:p w14:paraId="4F9E6A43">
            <w:pPr>
              <w:jc w:val="center"/>
            </w:pPr>
            <w:r>
              <w:rPr>
                <w:rFonts w:ascii="宋体" w:hAnsi="宋体" w:eastAsia="宋体" w:cs="宋体"/>
                <w:b w:val="0"/>
                <w:i w:val="0"/>
                <w:color w:val="000000"/>
                <w:sz w:val="14"/>
              </w:rPr>
              <w:t>人员经费</w:t>
            </w:r>
          </w:p>
        </w:tc>
        <w:tc>
          <w:tcPr>
            <w:tcW w:w="480" w:type="dxa"/>
            <w:gridSpan w:val="6"/>
            <w:vAlign w:val="center"/>
          </w:tcPr>
          <w:p w14:paraId="7A48E9D1">
            <w:pPr>
              <w:jc w:val="center"/>
            </w:pPr>
            <w:r>
              <w:rPr>
                <w:rFonts w:ascii="宋体" w:hAnsi="宋体" w:eastAsia="宋体" w:cs="宋体"/>
                <w:b w:val="0"/>
                <w:i w:val="0"/>
                <w:color w:val="000000"/>
                <w:sz w:val="14"/>
              </w:rPr>
              <w:t>公用经费</w:t>
            </w:r>
          </w:p>
        </w:tc>
      </w:tr>
      <w:tr w14:paraId="54B36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restart"/>
            <w:vAlign w:val="center"/>
          </w:tcPr>
          <w:p w14:paraId="5C6D7E2E">
            <w:pPr>
              <w:jc w:val="center"/>
            </w:pPr>
            <w:r>
              <w:rPr>
                <w:rFonts w:ascii="宋体" w:hAnsi="宋体" w:eastAsia="宋体" w:cs="宋体"/>
                <w:b w:val="0"/>
                <w:i w:val="0"/>
                <w:color w:val="000000"/>
                <w:sz w:val="14"/>
              </w:rPr>
              <w:t>科目编码</w:t>
            </w:r>
          </w:p>
        </w:tc>
        <w:tc>
          <w:tcPr>
            <w:tcW w:w="2020" w:type="dxa"/>
            <w:vMerge w:val="restart"/>
            <w:vAlign w:val="center"/>
          </w:tcPr>
          <w:p w14:paraId="07673081">
            <w:pPr>
              <w:jc w:val="center"/>
            </w:pPr>
            <w:r>
              <w:rPr>
                <w:rFonts w:ascii="宋体" w:hAnsi="宋体" w:eastAsia="宋体" w:cs="宋体"/>
                <w:b w:val="0"/>
                <w:i w:val="0"/>
                <w:color w:val="000000"/>
                <w:sz w:val="14"/>
              </w:rPr>
              <w:t>科目名称</w:t>
            </w:r>
          </w:p>
        </w:tc>
        <w:tc>
          <w:tcPr>
            <w:tcW w:w="1040" w:type="dxa"/>
            <w:vMerge w:val="restart"/>
            <w:vAlign w:val="center"/>
          </w:tcPr>
          <w:p w14:paraId="51472852">
            <w:pPr>
              <w:jc w:val="center"/>
            </w:pPr>
            <w:r>
              <w:rPr>
                <w:rFonts w:ascii="宋体" w:hAnsi="宋体" w:eastAsia="宋体" w:cs="宋体"/>
                <w:b w:val="0"/>
                <w:i w:val="0"/>
                <w:color w:val="000000"/>
                <w:sz w:val="14"/>
              </w:rPr>
              <w:t>决算数</w:t>
            </w:r>
          </w:p>
        </w:tc>
        <w:tc>
          <w:tcPr>
            <w:tcW w:w="480" w:type="dxa"/>
            <w:vMerge w:val="restart"/>
            <w:vAlign w:val="center"/>
          </w:tcPr>
          <w:p w14:paraId="379C58AD">
            <w:pPr>
              <w:jc w:val="center"/>
            </w:pPr>
            <w:r>
              <w:rPr>
                <w:rFonts w:ascii="宋体" w:hAnsi="宋体" w:eastAsia="宋体" w:cs="宋体"/>
                <w:b w:val="0"/>
                <w:i w:val="0"/>
                <w:color w:val="000000"/>
                <w:sz w:val="14"/>
              </w:rPr>
              <w:t>科目编码</w:t>
            </w:r>
          </w:p>
        </w:tc>
        <w:tc>
          <w:tcPr>
            <w:tcW w:w="1600" w:type="dxa"/>
            <w:vMerge w:val="restart"/>
            <w:vAlign w:val="center"/>
          </w:tcPr>
          <w:p w14:paraId="7C3C0442">
            <w:pPr>
              <w:jc w:val="center"/>
            </w:pPr>
            <w:r>
              <w:rPr>
                <w:rFonts w:ascii="宋体" w:hAnsi="宋体" w:eastAsia="宋体" w:cs="宋体"/>
                <w:b w:val="0"/>
                <w:i w:val="0"/>
                <w:color w:val="000000"/>
                <w:sz w:val="14"/>
              </w:rPr>
              <w:t>科目名称</w:t>
            </w:r>
          </w:p>
        </w:tc>
        <w:tc>
          <w:tcPr>
            <w:tcW w:w="1040" w:type="dxa"/>
            <w:vMerge w:val="restart"/>
            <w:vAlign w:val="center"/>
          </w:tcPr>
          <w:p w14:paraId="17F7D6C0">
            <w:pPr>
              <w:jc w:val="center"/>
            </w:pPr>
            <w:r>
              <w:rPr>
                <w:rFonts w:ascii="宋体" w:hAnsi="宋体" w:eastAsia="宋体" w:cs="宋体"/>
                <w:b w:val="0"/>
                <w:i w:val="0"/>
                <w:color w:val="000000"/>
                <w:sz w:val="14"/>
              </w:rPr>
              <w:t>决算数</w:t>
            </w:r>
          </w:p>
        </w:tc>
        <w:tc>
          <w:tcPr>
            <w:tcW w:w="480" w:type="dxa"/>
            <w:vMerge w:val="restart"/>
            <w:vAlign w:val="center"/>
          </w:tcPr>
          <w:p w14:paraId="5B4D4304">
            <w:pPr>
              <w:jc w:val="center"/>
            </w:pPr>
            <w:r>
              <w:rPr>
                <w:rFonts w:ascii="宋体" w:hAnsi="宋体" w:eastAsia="宋体" w:cs="宋体"/>
                <w:b w:val="0"/>
                <w:i w:val="0"/>
                <w:color w:val="000000"/>
                <w:sz w:val="14"/>
              </w:rPr>
              <w:t>科目编码</w:t>
            </w:r>
          </w:p>
        </w:tc>
        <w:tc>
          <w:tcPr>
            <w:tcW w:w="2600" w:type="dxa"/>
            <w:vMerge w:val="restart"/>
            <w:vAlign w:val="center"/>
          </w:tcPr>
          <w:p w14:paraId="19DA6948">
            <w:pPr>
              <w:jc w:val="center"/>
            </w:pPr>
            <w:r>
              <w:rPr>
                <w:rFonts w:ascii="宋体" w:hAnsi="宋体" w:eastAsia="宋体" w:cs="宋体"/>
                <w:b w:val="0"/>
                <w:i w:val="0"/>
                <w:color w:val="000000"/>
                <w:sz w:val="14"/>
              </w:rPr>
              <w:t>科目名称</w:t>
            </w:r>
          </w:p>
        </w:tc>
        <w:tc>
          <w:tcPr>
            <w:tcW w:w="1032" w:type="dxa"/>
            <w:vMerge w:val="restart"/>
            <w:vAlign w:val="center"/>
          </w:tcPr>
          <w:p w14:paraId="7D42E9BE">
            <w:pPr>
              <w:jc w:val="center"/>
            </w:pPr>
            <w:r>
              <w:rPr>
                <w:rFonts w:ascii="宋体" w:hAnsi="宋体" w:eastAsia="宋体" w:cs="宋体"/>
                <w:b w:val="0"/>
                <w:i w:val="0"/>
                <w:color w:val="000000"/>
                <w:sz w:val="14"/>
              </w:rPr>
              <w:t>决算数</w:t>
            </w:r>
          </w:p>
        </w:tc>
      </w:tr>
      <w:tr w14:paraId="703E6B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continue"/>
            <w:vAlign w:val="center"/>
          </w:tcPr>
          <w:p w14:paraId="5B277DF1"/>
        </w:tc>
        <w:tc>
          <w:tcPr>
            <w:tcW w:w="2020" w:type="dxa"/>
            <w:vMerge w:val="continue"/>
            <w:vAlign w:val="center"/>
          </w:tcPr>
          <w:p w14:paraId="637C7953"/>
        </w:tc>
        <w:tc>
          <w:tcPr>
            <w:tcW w:w="1040" w:type="dxa"/>
            <w:vMerge w:val="continue"/>
            <w:vAlign w:val="center"/>
          </w:tcPr>
          <w:p w14:paraId="663C64AF"/>
        </w:tc>
        <w:tc>
          <w:tcPr>
            <w:tcW w:w="480" w:type="dxa"/>
            <w:vMerge w:val="continue"/>
            <w:vAlign w:val="center"/>
          </w:tcPr>
          <w:p w14:paraId="1DF374FF"/>
        </w:tc>
        <w:tc>
          <w:tcPr>
            <w:tcW w:w="1600" w:type="dxa"/>
            <w:vMerge w:val="continue"/>
            <w:vAlign w:val="center"/>
          </w:tcPr>
          <w:p w14:paraId="1C8BD8C3"/>
        </w:tc>
        <w:tc>
          <w:tcPr>
            <w:tcW w:w="1040" w:type="dxa"/>
            <w:vMerge w:val="continue"/>
            <w:vAlign w:val="center"/>
          </w:tcPr>
          <w:p w14:paraId="37B24C68"/>
        </w:tc>
        <w:tc>
          <w:tcPr>
            <w:tcW w:w="480" w:type="dxa"/>
            <w:vMerge w:val="continue"/>
            <w:vAlign w:val="center"/>
          </w:tcPr>
          <w:p w14:paraId="25BF0BF0"/>
        </w:tc>
        <w:tc>
          <w:tcPr>
            <w:tcW w:w="2600" w:type="dxa"/>
            <w:vMerge w:val="continue"/>
            <w:vAlign w:val="center"/>
          </w:tcPr>
          <w:p w14:paraId="6CEF6333"/>
        </w:tc>
        <w:tc>
          <w:tcPr>
            <w:tcW w:w="1032" w:type="dxa"/>
            <w:vMerge w:val="continue"/>
            <w:vAlign w:val="center"/>
          </w:tcPr>
          <w:p w14:paraId="5E211797"/>
        </w:tc>
      </w:tr>
      <w:tr w14:paraId="65DEF1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BF3019A">
            <w:pPr>
              <w:jc w:val="left"/>
            </w:pPr>
            <w:r>
              <w:rPr>
                <w:rFonts w:ascii="宋体" w:hAnsi="宋体" w:eastAsia="宋体" w:cs="宋体"/>
                <w:b w:val="0"/>
                <w:i w:val="0"/>
                <w:color w:val="000000"/>
                <w:sz w:val="14"/>
              </w:rPr>
              <w:t>301</w:t>
            </w:r>
          </w:p>
        </w:tc>
        <w:tc>
          <w:tcPr>
            <w:tcW w:w="2020" w:type="dxa"/>
            <w:vAlign w:val="center"/>
          </w:tcPr>
          <w:p w14:paraId="36B0BC0C">
            <w:pPr>
              <w:jc w:val="left"/>
            </w:pPr>
            <w:r>
              <w:rPr>
                <w:rFonts w:ascii="宋体" w:hAnsi="宋体" w:eastAsia="宋体" w:cs="宋体"/>
                <w:b w:val="0"/>
                <w:i w:val="0"/>
                <w:color w:val="000000"/>
                <w:sz w:val="14"/>
              </w:rPr>
              <w:t>工资福利支出</w:t>
            </w:r>
          </w:p>
        </w:tc>
        <w:tc>
          <w:tcPr>
            <w:tcW w:w="1040" w:type="dxa"/>
            <w:vAlign w:val="center"/>
          </w:tcPr>
          <w:p w14:paraId="4237FA66">
            <w:pPr>
              <w:jc w:val="right"/>
            </w:pPr>
            <w:r>
              <w:rPr>
                <w:rFonts w:ascii="宋体" w:hAnsi="宋体" w:eastAsia="宋体" w:cs="宋体"/>
                <w:b w:val="0"/>
                <w:i w:val="0"/>
                <w:color w:val="000000"/>
                <w:sz w:val="14"/>
              </w:rPr>
              <w:t>10,600.12</w:t>
            </w:r>
          </w:p>
        </w:tc>
        <w:tc>
          <w:tcPr>
            <w:tcW w:w="480" w:type="dxa"/>
            <w:vAlign w:val="center"/>
          </w:tcPr>
          <w:p w14:paraId="476FE64F">
            <w:pPr>
              <w:jc w:val="left"/>
            </w:pPr>
            <w:r>
              <w:rPr>
                <w:rFonts w:ascii="宋体" w:hAnsi="宋体" w:eastAsia="宋体" w:cs="宋体"/>
                <w:b w:val="0"/>
                <w:i w:val="0"/>
                <w:color w:val="000000"/>
                <w:sz w:val="14"/>
              </w:rPr>
              <w:t>302</w:t>
            </w:r>
          </w:p>
        </w:tc>
        <w:tc>
          <w:tcPr>
            <w:tcW w:w="1600" w:type="dxa"/>
            <w:vAlign w:val="center"/>
          </w:tcPr>
          <w:p w14:paraId="2A403247">
            <w:pPr>
              <w:jc w:val="left"/>
            </w:pPr>
            <w:r>
              <w:rPr>
                <w:rFonts w:ascii="宋体" w:hAnsi="宋体" w:eastAsia="宋体" w:cs="宋体"/>
                <w:b w:val="0"/>
                <w:i w:val="0"/>
                <w:color w:val="000000"/>
                <w:sz w:val="14"/>
              </w:rPr>
              <w:t>商品和服务支出</w:t>
            </w:r>
          </w:p>
        </w:tc>
        <w:tc>
          <w:tcPr>
            <w:tcW w:w="1040" w:type="dxa"/>
            <w:vAlign w:val="center"/>
          </w:tcPr>
          <w:p w14:paraId="4BAC89E7">
            <w:pPr>
              <w:jc w:val="right"/>
            </w:pPr>
            <w:r>
              <w:rPr>
                <w:rFonts w:ascii="宋体" w:hAnsi="宋体" w:eastAsia="宋体" w:cs="宋体"/>
                <w:b w:val="0"/>
                <w:i w:val="0"/>
                <w:color w:val="000000"/>
                <w:sz w:val="14"/>
              </w:rPr>
              <w:t>1,325.88</w:t>
            </w:r>
          </w:p>
        </w:tc>
        <w:tc>
          <w:tcPr>
            <w:tcW w:w="480" w:type="dxa"/>
            <w:vAlign w:val="center"/>
          </w:tcPr>
          <w:p w14:paraId="55D5E6C2">
            <w:pPr>
              <w:jc w:val="left"/>
            </w:pPr>
            <w:r>
              <w:rPr>
                <w:rFonts w:ascii="宋体" w:hAnsi="宋体" w:eastAsia="宋体" w:cs="宋体"/>
                <w:b w:val="0"/>
                <w:i w:val="0"/>
                <w:color w:val="000000"/>
                <w:sz w:val="14"/>
              </w:rPr>
              <w:t>307</w:t>
            </w:r>
          </w:p>
        </w:tc>
        <w:tc>
          <w:tcPr>
            <w:tcW w:w="2600" w:type="dxa"/>
            <w:vAlign w:val="center"/>
          </w:tcPr>
          <w:p w14:paraId="777BF789">
            <w:pPr>
              <w:jc w:val="left"/>
            </w:pPr>
            <w:r>
              <w:rPr>
                <w:rFonts w:ascii="宋体" w:hAnsi="宋体" w:eastAsia="宋体" w:cs="宋体"/>
                <w:b w:val="0"/>
                <w:i w:val="0"/>
                <w:color w:val="000000"/>
                <w:sz w:val="14"/>
              </w:rPr>
              <w:t>债务利息及费用支出</w:t>
            </w:r>
          </w:p>
        </w:tc>
        <w:tc>
          <w:tcPr>
            <w:tcW w:w="1032" w:type="dxa"/>
            <w:vAlign w:val="center"/>
          </w:tcPr>
          <w:p w14:paraId="2F45DA91"/>
        </w:tc>
      </w:tr>
      <w:tr w14:paraId="774FCB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3D70D32">
            <w:pPr>
              <w:jc w:val="center"/>
            </w:pPr>
            <w:r>
              <w:rPr>
                <w:rFonts w:ascii="宋体" w:hAnsi="宋体" w:eastAsia="宋体" w:cs="宋体"/>
                <w:b w:val="0"/>
                <w:i w:val="0"/>
                <w:color w:val="000000"/>
                <w:sz w:val="14"/>
              </w:rPr>
              <w:t>30101</w:t>
            </w:r>
          </w:p>
        </w:tc>
        <w:tc>
          <w:tcPr>
            <w:tcW w:w="2020" w:type="dxa"/>
            <w:vAlign w:val="center"/>
          </w:tcPr>
          <w:p w14:paraId="1D864564">
            <w:pPr>
              <w:jc w:val="left"/>
            </w:pPr>
            <w:r>
              <w:rPr>
                <w:rFonts w:ascii="宋体" w:hAnsi="宋体" w:eastAsia="宋体" w:cs="宋体"/>
                <w:b w:val="0"/>
                <w:i w:val="0"/>
                <w:color w:val="000000"/>
                <w:sz w:val="14"/>
              </w:rPr>
              <w:t xml:space="preserve">  基本工资</w:t>
            </w:r>
          </w:p>
        </w:tc>
        <w:tc>
          <w:tcPr>
            <w:tcW w:w="1040" w:type="dxa"/>
            <w:vAlign w:val="center"/>
          </w:tcPr>
          <w:p w14:paraId="78EC1549">
            <w:pPr>
              <w:jc w:val="right"/>
            </w:pPr>
            <w:r>
              <w:rPr>
                <w:rFonts w:ascii="宋体" w:hAnsi="宋体" w:eastAsia="宋体" w:cs="宋体"/>
                <w:b w:val="0"/>
                <w:i w:val="0"/>
                <w:color w:val="000000"/>
                <w:sz w:val="14"/>
              </w:rPr>
              <w:t>2,340.15</w:t>
            </w:r>
          </w:p>
        </w:tc>
        <w:tc>
          <w:tcPr>
            <w:tcW w:w="480" w:type="dxa"/>
            <w:vAlign w:val="center"/>
          </w:tcPr>
          <w:p w14:paraId="76F6769D">
            <w:pPr>
              <w:jc w:val="center"/>
            </w:pPr>
            <w:r>
              <w:rPr>
                <w:rFonts w:ascii="宋体" w:hAnsi="宋体" w:eastAsia="宋体" w:cs="宋体"/>
                <w:b w:val="0"/>
                <w:i w:val="0"/>
                <w:color w:val="000000"/>
                <w:sz w:val="14"/>
              </w:rPr>
              <w:t>30201</w:t>
            </w:r>
          </w:p>
        </w:tc>
        <w:tc>
          <w:tcPr>
            <w:tcW w:w="1600" w:type="dxa"/>
            <w:vAlign w:val="center"/>
          </w:tcPr>
          <w:p w14:paraId="148F962A">
            <w:pPr>
              <w:jc w:val="left"/>
            </w:pPr>
            <w:r>
              <w:rPr>
                <w:rFonts w:ascii="宋体" w:hAnsi="宋体" w:eastAsia="宋体" w:cs="宋体"/>
                <w:b w:val="0"/>
                <w:i w:val="0"/>
                <w:color w:val="000000"/>
                <w:sz w:val="14"/>
              </w:rPr>
              <w:t xml:space="preserve">  办公费</w:t>
            </w:r>
          </w:p>
        </w:tc>
        <w:tc>
          <w:tcPr>
            <w:tcW w:w="1040" w:type="dxa"/>
            <w:vAlign w:val="center"/>
          </w:tcPr>
          <w:p w14:paraId="4A1DF8B7">
            <w:pPr>
              <w:jc w:val="right"/>
            </w:pPr>
            <w:r>
              <w:rPr>
                <w:rFonts w:ascii="宋体" w:hAnsi="宋体" w:eastAsia="宋体" w:cs="宋体"/>
                <w:b w:val="0"/>
                <w:i w:val="0"/>
                <w:color w:val="000000"/>
                <w:sz w:val="14"/>
              </w:rPr>
              <w:t>22.97</w:t>
            </w:r>
          </w:p>
        </w:tc>
        <w:tc>
          <w:tcPr>
            <w:tcW w:w="480" w:type="dxa"/>
            <w:vAlign w:val="center"/>
          </w:tcPr>
          <w:p w14:paraId="06FF8168">
            <w:pPr>
              <w:jc w:val="center"/>
            </w:pPr>
            <w:r>
              <w:rPr>
                <w:rFonts w:ascii="宋体" w:hAnsi="宋体" w:eastAsia="宋体" w:cs="宋体"/>
                <w:b w:val="0"/>
                <w:i w:val="0"/>
                <w:color w:val="000000"/>
                <w:sz w:val="14"/>
              </w:rPr>
              <w:t>30701</w:t>
            </w:r>
          </w:p>
        </w:tc>
        <w:tc>
          <w:tcPr>
            <w:tcW w:w="2600" w:type="dxa"/>
            <w:vAlign w:val="center"/>
          </w:tcPr>
          <w:p w14:paraId="4F8816E8">
            <w:pPr>
              <w:jc w:val="left"/>
            </w:pPr>
            <w:r>
              <w:rPr>
                <w:rFonts w:ascii="宋体" w:hAnsi="宋体" w:eastAsia="宋体" w:cs="宋体"/>
                <w:b w:val="0"/>
                <w:i w:val="0"/>
                <w:color w:val="000000"/>
                <w:sz w:val="14"/>
              </w:rPr>
              <w:t xml:space="preserve">  国内债务付息</w:t>
            </w:r>
          </w:p>
        </w:tc>
        <w:tc>
          <w:tcPr>
            <w:tcW w:w="1032" w:type="dxa"/>
            <w:vAlign w:val="center"/>
          </w:tcPr>
          <w:p w14:paraId="3DE281CD"/>
        </w:tc>
      </w:tr>
      <w:tr w14:paraId="47EBD4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402ADA4">
            <w:pPr>
              <w:jc w:val="center"/>
            </w:pPr>
            <w:r>
              <w:rPr>
                <w:rFonts w:ascii="宋体" w:hAnsi="宋体" w:eastAsia="宋体" w:cs="宋体"/>
                <w:b w:val="0"/>
                <w:i w:val="0"/>
                <w:color w:val="000000"/>
                <w:sz w:val="14"/>
              </w:rPr>
              <w:t>30102</w:t>
            </w:r>
          </w:p>
        </w:tc>
        <w:tc>
          <w:tcPr>
            <w:tcW w:w="2020" w:type="dxa"/>
            <w:vAlign w:val="center"/>
          </w:tcPr>
          <w:p w14:paraId="7B60D599">
            <w:pPr>
              <w:jc w:val="left"/>
            </w:pPr>
            <w:r>
              <w:rPr>
                <w:rFonts w:ascii="宋体" w:hAnsi="宋体" w:eastAsia="宋体" w:cs="宋体"/>
                <w:b w:val="0"/>
                <w:i w:val="0"/>
                <w:color w:val="000000"/>
                <w:sz w:val="14"/>
              </w:rPr>
              <w:t xml:space="preserve">  津贴补贴</w:t>
            </w:r>
          </w:p>
        </w:tc>
        <w:tc>
          <w:tcPr>
            <w:tcW w:w="1040" w:type="dxa"/>
            <w:vAlign w:val="center"/>
          </w:tcPr>
          <w:p w14:paraId="18581505">
            <w:pPr>
              <w:jc w:val="right"/>
            </w:pPr>
            <w:r>
              <w:rPr>
                <w:rFonts w:ascii="宋体" w:hAnsi="宋体" w:eastAsia="宋体" w:cs="宋体"/>
                <w:b w:val="0"/>
                <w:i w:val="0"/>
                <w:color w:val="000000"/>
                <w:sz w:val="14"/>
              </w:rPr>
              <w:t>1,466.98</w:t>
            </w:r>
          </w:p>
        </w:tc>
        <w:tc>
          <w:tcPr>
            <w:tcW w:w="480" w:type="dxa"/>
            <w:vAlign w:val="center"/>
          </w:tcPr>
          <w:p w14:paraId="4F6C09E5">
            <w:pPr>
              <w:jc w:val="center"/>
            </w:pPr>
            <w:r>
              <w:rPr>
                <w:rFonts w:ascii="宋体" w:hAnsi="宋体" w:eastAsia="宋体" w:cs="宋体"/>
                <w:b w:val="0"/>
                <w:i w:val="0"/>
                <w:color w:val="000000"/>
                <w:sz w:val="14"/>
              </w:rPr>
              <w:t>30202</w:t>
            </w:r>
          </w:p>
        </w:tc>
        <w:tc>
          <w:tcPr>
            <w:tcW w:w="1600" w:type="dxa"/>
            <w:vAlign w:val="center"/>
          </w:tcPr>
          <w:p w14:paraId="30632539">
            <w:pPr>
              <w:jc w:val="left"/>
            </w:pPr>
            <w:r>
              <w:rPr>
                <w:rFonts w:ascii="宋体" w:hAnsi="宋体" w:eastAsia="宋体" w:cs="宋体"/>
                <w:b w:val="0"/>
                <w:i w:val="0"/>
                <w:color w:val="000000"/>
                <w:sz w:val="14"/>
              </w:rPr>
              <w:t xml:space="preserve">  印刷费</w:t>
            </w:r>
          </w:p>
        </w:tc>
        <w:tc>
          <w:tcPr>
            <w:tcW w:w="1040" w:type="dxa"/>
            <w:vAlign w:val="center"/>
          </w:tcPr>
          <w:p w14:paraId="054890E4">
            <w:pPr>
              <w:jc w:val="right"/>
            </w:pPr>
            <w:r>
              <w:rPr>
                <w:rFonts w:ascii="宋体" w:hAnsi="宋体" w:eastAsia="宋体" w:cs="宋体"/>
                <w:b w:val="0"/>
                <w:i w:val="0"/>
                <w:color w:val="000000"/>
                <w:sz w:val="14"/>
              </w:rPr>
              <w:t>1.55</w:t>
            </w:r>
          </w:p>
        </w:tc>
        <w:tc>
          <w:tcPr>
            <w:tcW w:w="480" w:type="dxa"/>
            <w:vAlign w:val="center"/>
          </w:tcPr>
          <w:p w14:paraId="1BDC8410">
            <w:pPr>
              <w:jc w:val="center"/>
            </w:pPr>
            <w:r>
              <w:rPr>
                <w:rFonts w:ascii="宋体" w:hAnsi="宋体" w:eastAsia="宋体" w:cs="宋体"/>
                <w:b w:val="0"/>
                <w:i w:val="0"/>
                <w:color w:val="000000"/>
                <w:sz w:val="14"/>
              </w:rPr>
              <w:t>30702</w:t>
            </w:r>
          </w:p>
        </w:tc>
        <w:tc>
          <w:tcPr>
            <w:tcW w:w="2600" w:type="dxa"/>
            <w:vAlign w:val="center"/>
          </w:tcPr>
          <w:p w14:paraId="746F154F">
            <w:pPr>
              <w:jc w:val="left"/>
            </w:pPr>
            <w:r>
              <w:rPr>
                <w:rFonts w:ascii="宋体" w:hAnsi="宋体" w:eastAsia="宋体" w:cs="宋体"/>
                <w:b w:val="0"/>
                <w:i w:val="0"/>
                <w:color w:val="000000"/>
                <w:sz w:val="14"/>
              </w:rPr>
              <w:t xml:space="preserve">  国外债务付息</w:t>
            </w:r>
          </w:p>
        </w:tc>
        <w:tc>
          <w:tcPr>
            <w:tcW w:w="1032" w:type="dxa"/>
            <w:vAlign w:val="center"/>
          </w:tcPr>
          <w:p w14:paraId="3DE4080B"/>
        </w:tc>
      </w:tr>
      <w:tr w14:paraId="71AEF7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9879A80">
            <w:pPr>
              <w:jc w:val="center"/>
            </w:pPr>
            <w:r>
              <w:rPr>
                <w:rFonts w:ascii="宋体" w:hAnsi="宋体" w:eastAsia="宋体" w:cs="宋体"/>
                <w:b w:val="0"/>
                <w:i w:val="0"/>
                <w:color w:val="000000"/>
                <w:sz w:val="14"/>
              </w:rPr>
              <w:t>30103</w:t>
            </w:r>
          </w:p>
        </w:tc>
        <w:tc>
          <w:tcPr>
            <w:tcW w:w="2020" w:type="dxa"/>
            <w:vAlign w:val="center"/>
          </w:tcPr>
          <w:p w14:paraId="575C5C36">
            <w:pPr>
              <w:jc w:val="left"/>
            </w:pPr>
            <w:r>
              <w:rPr>
                <w:rFonts w:ascii="宋体" w:hAnsi="宋体" w:eastAsia="宋体" w:cs="宋体"/>
                <w:b w:val="0"/>
                <w:i w:val="0"/>
                <w:color w:val="000000"/>
                <w:sz w:val="14"/>
              </w:rPr>
              <w:t xml:space="preserve">  奖金</w:t>
            </w:r>
          </w:p>
        </w:tc>
        <w:tc>
          <w:tcPr>
            <w:tcW w:w="1040" w:type="dxa"/>
            <w:vAlign w:val="center"/>
          </w:tcPr>
          <w:p w14:paraId="0E452932">
            <w:pPr>
              <w:jc w:val="right"/>
            </w:pPr>
            <w:r>
              <w:rPr>
                <w:rFonts w:ascii="宋体" w:hAnsi="宋体" w:eastAsia="宋体" w:cs="宋体"/>
                <w:b w:val="0"/>
                <w:i w:val="0"/>
                <w:color w:val="000000"/>
                <w:sz w:val="14"/>
              </w:rPr>
              <w:t>90.35</w:t>
            </w:r>
          </w:p>
        </w:tc>
        <w:tc>
          <w:tcPr>
            <w:tcW w:w="480" w:type="dxa"/>
            <w:vAlign w:val="center"/>
          </w:tcPr>
          <w:p w14:paraId="6F3EE5DB">
            <w:pPr>
              <w:jc w:val="center"/>
            </w:pPr>
            <w:r>
              <w:rPr>
                <w:rFonts w:ascii="宋体" w:hAnsi="宋体" w:eastAsia="宋体" w:cs="宋体"/>
                <w:b w:val="0"/>
                <w:i w:val="0"/>
                <w:color w:val="000000"/>
                <w:sz w:val="14"/>
              </w:rPr>
              <w:t>30203</w:t>
            </w:r>
          </w:p>
        </w:tc>
        <w:tc>
          <w:tcPr>
            <w:tcW w:w="1600" w:type="dxa"/>
            <w:vAlign w:val="center"/>
          </w:tcPr>
          <w:p w14:paraId="7196CF37">
            <w:pPr>
              <w:jc w:val="left"/>
            </w:pPr>
            <w:r>
              <w:rPr>
                <w:rFonts w:ascii="宋体" w:hAnsi="宋体" w:eastAsia="宋体" w:cs="宋体"/>
                <w:b w:val="0"/>
                <w:i w:val="0"/>
                <w:color w:val="000000"/>
                <w:sz w:val="14"/>
              </w:rPr>
              <w:t xml:space="preserve">  咨询费</w:t>
            </w:r>
          </w:p>
        </w:tc>
        <w:tc>
          <w:tcPr>
            <w:tcW w:w="1040" w:type="dxa"/>
            <w:vAlign w:val="center"/>
          </w:tcPr>
          <w:p w14:paraId="44353E20"/>
        </w:tc>
        <w:tc>
          <w:tcPr>
            <w:tcW w:w="480" w:type="dxa"/>
            <w:vAlign w:val="center"/>
          </w:tcPr>
          <w:p w14:paraId="5A179555">
            <w:pPr>
              <w:jc w:val="left"/>
            </w:pPr>
            <w:r>
              <w:rPr>
                <w:rFonts w:ascii="宋体" w:hAnsi="宋体" w:eastAsia="宋体" w:cs="宋体"/>
                <w:b w:val="0"/>
                <w:i w:val="0"/>
                <w:color w:val="000000"/>
                <w:sz w:val="14"/>
              </w:rPr>
              <w:t>310</w:t>
            </w:r>
          </w:p>
        </w:tc>
        <w:tc>
          <w:tcPr>
            <w:tcW w:w="2600" w:type="dxa"/>
            <w:vAlign w:val="center"/>
          </w:tcPr>
          <w:p w14:paraId="5045E247">
            <w:pPr>
              <w:jc w:val="left"/>
            </w:pPr>
            <w:r>
              <w:rPr>
                <w:rFonts w:ascii="宋体" w:hAnsi="宋体" w:eastAsia="宋体" w:cs="宋体"/>
                <w:b w:val="0"/>
                <w:i w:val="0"/>
                <w:color w:val="000000"/>
                <w:sz w:val="14"/>
              </w:rPr>
              <w:t>资本性支出</w:t>
            </w:r>
          </w:p>
        </w:tc>
        <w:tc>
          <w:tcPr>
            <w:tcW w:w="1032" w:type="dxa"/>
            <w:vAlign w:val="center"/>
          </w:tcPr>
          <w:p w14:paraId="1B4230F5">
            <w:pPr>
              <w:jc w:val="right"/>
            </w:pPr>
            <w:r>
              <w:rPr>
                <w:rFonts w:ascii="宋体" w:hAnsi="宋体" w:eastAsia="宋体" w:cs="宋体"/>
                <w:b w:val="0"/>
                <w:i w:val="0"/>
                <w:color w:val="000000"/>
                <w:sz w:val="14"/>
              </w:rPr>
              <w:t>10.57</w:t>
            </w:r>
          </w:p>
        </w:tc>
      </w:tr>
      <w:tr w14:paraId="15955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142EED6">
            <w:pPr>
              <w:jc w:val="center"/>
            </w:pPr>
            <w:r>
              <w:rPr>
                <w:rFonts w:ascii="宋体" w:hAnsi="宋体" w:eastAsia="宋体" w:cs="宋体"/>
                <w:b w:val="0"/>
                <w:i w:val="0"/>
                <w:color w:val="000000"/>
                <w:sz w:val="14"/>
              </w:rPr>
              <w:t>30106</w:t>
            </w:r>
          </w:p>
        </w:tc>
        <w:tc>
          <w:tcPr>
            <w:tcW w:w="2020" w:type="dxa"/>
            <w:vAlign w:val="center"/>
          </w:tcPr>
          <w:p w14:paraId="21323FBC">
            <w:pPr>
              <w:jc w:val="left"/>
            </w:pPr>
            <w:r>
              <w:rPr>
                <w:rFonts w:ascii="宋体" w:hAnsi="宋体" w:eastAsia="宋体" w:cs="宋体"/>
                <w:b w:val="0"/>
                <w:i w:val="0"/>
                <w:color w:val="000000"/>
                <w:sz w:val="14"/>
              </w:rPr>
              <w:t xml:space="preserve">  伙食补助费</w:t>
            </w:r>
          </w:p>
        </w:tc>
        <w:tc>
          <w:tcPr>
            <w:tcW w:w="1040" w:type="dxa"/>
            <w:vAlign w:val="center"/>
          </w:tcPr>
          <w:p w14:paraId="12252708"/>
        </w:tc>
        <w:tc>
          <w:tcPr>
            <w:tcW w:w="480" w:type="dxa"/>
            <w:vAlign w:val="center"/>
          </w:tcPr>
          <w:p w14:paraId="3FCAD0B3">
            <w:pPr>
              <w:jc w:val="center"/>
            </w:pPr>
            <w:r>
              <w:rPr>
                <w:rFonts w:ascii="宋体" w:hAnsi="宋体" w:eastAsia="宋体" w:cs="宋体"/>
                <w:b w:val="0"/>
                <w:i w:val="0"/>
                <w:color w:val="000000"/>
                <w:sz w:val="14"/>
              </w:rPr>
              <w:t>30204</w:t>
            </w:r>
          </w:p>
        </w:tc>
        <w:tc>
          <w:tcPr>
            <w:tcW w:w="1600" w:type="dxa"/>
            <w:vAlign w:val="center"/>
          </w:tcPr>
          <w:p w14:paraId="261F3B0D">
            <w:pPr>
              <w:jc w:val="left"/>
            </w:pPr>
            <w:r>
              <w:rPr>
                <w:rFonts w:ascii="宋体" w:hAnsi="宋体" w:eastAsia="宋体" w:cs="宋体"/>
                <w:b w:val="0"/>
                <w:i w:val="0"/>
                <w:color w:val="000000"/>
                <w:sz w:val="14"/>
              </w:rPr>
              <w:t xml:space="preserve">  手续费</w:t>
            </w:r>
          </w:p>
        </w:tc>
        <w:tc>
          <w:tcPr>
            <w:tcW w:w="1040" w:type="dxa"/>
            <w:vAlign w:val="center"/>
          </w:tcPr>
          <w:p w14:paraId="38A0F8F9"/>
        </w:tc>
        <w:tc>
          <w:tcPr>
            <w:tcW w:w="480" w:type="dxa"/>
            <w:vAlign w:val="center"/>
          </w:tcPr>
          <w:p w14:paraId="1846CDD4">
            <w:pPr>
              <w:jc w:val="center"/>
            </w:pPr>
            <w:r>
              <w:rPr>
                <w:rFonts w:ascii="宋体" w:hAnsi="宋体" w:eastAsia="宋体" w:cs="宋体"/>
                <w:b w:val="0"/>
                <w:i w:val="0"/>
                <w:color w:val="000000"/>
                <w:sz w:val="14"/>
              </w:rPr>
              <w:t>31001</w:t>
            </w:r>
          </w:p>
        </w:tc>
        <w:tc>
          <w:tcPr>
            <w:tcW w:w="2600" w:type="dxa"/>
            <w:vAlign w:val="center"/>
          </w:tcPr>
          <w:p w14:paraId="084AD350">
            <w:pPr>
              <w:jc w:val="left"/>
            </w:pPr>
            <w:r>
              <w:rPr>
                <w:rFonts w:ascii="宋体" w:hAnsi="宋体" w:eastAsia="宋体" w:cs="宋体"/>
                <w:b w:val="0"/>
                <w:i w:val="0"/>
                <w:color w:val="000000"/>
                <w:sz w:val="14"/>
              </w:rPr>
              <w:t xml:space="preserve">  房屋建筑物购建</w:t>
            </w:r>
          </w:p>
        </w:tc>
        <w:tc>
          <w:tcPr>
            <w:tcW w:w="1032" w:type="dxa"/>
            <w:vAlign w:val="center"/>
          </w:tcPr>
          <w:p w14:paraId="1041D069"/>
        </w:tc>
      </w:tr>
      <w:tr w14:paraId="57487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4D5380A">
            <w:pPr>
              <w:jc w:val="center"/>
            </w:pPr>
            <w:r>
              <w:rPr>
                <w:rFonts w:ascii="宋体" w:hAnsi="宋体" w:eastAsia="宋体" w:cs="宋体"/>
                <w:b w:val="0"/>
                <w:i w:val="0"/>
                <w:color w:val="000000"/>
                <w:sz w:val="14"/>
              </w:rPr>
              <w:t>30107</w:t>
            </w:r>
          </w:p>
        </w:tc>
        <w:tc>
          <w:tcPr>
            <w:tcW w:w="2020" w:type="dxa"/>
            <w:vAlign w:val="center"/>
          </w:tcPr>
          <w:p w14:paraId="6AAAAF5D">
            <w:pPr>
              <w:jc w:val="left"/>
            </w:pPr>
            <w:r>
              <w:rPr>
                <w:rFonts w:ascii="宋体" w:hAnsi="宋体" w:eastAsia="宋体" w:cs="宋体"/>
                <w:b w:val="0"/>
                <w:i w:val="0"/>
                <w:color w:val="000000"/>
                <w:sz w:val="14"/>
              </w:rPr>
              <w:t xml:space="preserve">  绩效工资</w:t>
            </w:r>
          </w:p>
        </w:tc>
        <w:tc>
          <w:tcPr>
            <w:tcW w:w="1040" w:type="dxa"/>
            <w:vAlign w:val="center"/>
          </w:tcPr>
          <w:p w14:paraId="3F7B3F4D">
            <w:pPr>
              <w:jc w:val="right"/>
            </w:pPr>
            <w:r>
              <w:rPr>
                <w:rFonts w:ascii="宋体" w:hAnsi="宋体" w:eastAsia="宋体" w:cs="宋体"/>
                <w:b w:val="0"/>
                <w:i w:val="0"/>
                <w:color w:val="000000"/>
                <w:sz w:val="14"/>
              </w:rPr>
              <w:t>3,062.04</w:t>
            </w:r>
          </w:p>
        </w:tc>
        <w:tc>
          <w:tcPr>
            <w:tcW w:w="480" w:type="dxa"/>
            <w:vAlign w:val="center"/>
          </w:tcPr>
          <w:p w14:paraId="4B50DFE7">
            <w:pPr>
              <w:jc w:val="center"/>
            </w:pPr>
            <w:r>
              <w:rPr>
                <w:rFonts w:ascii="宋体" w:hAnsi="宋体" w:eastAsia="宋体" w:cs="宋体"/>
                <w:b w:val="0"/>
                <w:i w:val="0"/>
                <w:color w:val="000000"/>
                <w:sz w:val="14"/>
              </w:rPr>
              <w:t>30205</w:t>
            </w:r>
          </w:p>
        </w:tc>
        <w:tc>
          <w:tcPr>
            <w:tcW w:w="1600" w:type="dxa"/>
            <w:vAlign w:val="center"/>
          </w:tcPr>
          <w:p w14:paraId="2D3E801C">
            <w:pPr>
              <w:jc w:val="left"/>
            </w:pPr>
            <w:r>
              <w:rPr>
                <w:rFonts w:ascii="宋体" w:hAnsi="宋体" w:eastAsia="宋体" w:cs="宋体"/>
                <w:b w:val="0"/>
                <w:i w:val="0"/>
                <w:color w:val="000000"/>
                <w:sz w:val="14"/>
              </w:rPr>
              <w:t xml:space="preserve">  水费</w:t>
            </w:r>
          </w:p>
        </w:tc>
        <w:tc>
          <w:tcPr>
            <w:tcW w:w="1040" w:type="dxa"/>
            <w:vAlign w:val="center"/>
          </w:tcPr>
          <w:p w14:paraId="47643797">
            <w:pPr>
              <w:jc w:val="right"/>
            </w:pPr>
            <w:r>
              <w:rPr>
                <w:rFonts w:ascii="宋体" w:hAnsi="宋体" w:eastAsia="宋体" w:cs="宋体"/>
                <w:b w:val="0"/>
                <w:i w:val="0"/>
                <w:color w:val="000000"/>
                <w:sz w:val="14"/>
              </w:rPr>
              <w:t>34.03</w:t>
            </w:r>
          </w:p>
        </w:tc>
        <w:tc>
          <w:tcPr>
            <w:tcW w:w="480" w:type="dxa"/>
            <w:vAlign w:val="center"/>
          </w:tcPr>
          <w:p w14:paraId="4C9C9EAC">
            <w:pPr>
              <w:jc w:val="center"/>
            </w:pPr>
            <w:r>
              <w:rPr>
                <w:rFonts w:ascii="宋体" w:hAnsi="宋体" w:eastAsia="宋体" w:cs="宋体"/>
                <w:b w:val="0"/>
                <w:i w:val="0"/>
                <w:color w:val="000000"/>
                <w:sz w:val="14"/>
              </w:rPr>
              <w:t>31002</w:t>
            </w:r>
          </w:p>
        </w:tc>
        <w:tc>
          <w:tcPr>
            <w:tcW w:w="2600" w:type="dxa"/>
            <w:vAlign w:val="center"/>
          </w:tcPr>
          <w:p w14:paraId="79392921">
            <w:pPr>
              <w:jc w:val="left"/>
            </w:pPr>
            <w:r>
              <w:rPr>
                <w:rFonts w:ascii="宋体" w:hAnsi="宋体" w:eastAsia="宋体" w:cs="宋体"/>
                <w:b w:val="0"/>
                <w:i w:val="0"/>
                <w:color w:val="000000"/>
                <w:sz w:val="14"/>
              </w:rPr>
              <w:t xml:space="preserve">  办公设备购置</w:t>
            </w:r>
          </w:p>
        </w:tc>
        <w:tc>
          <w:tcPr>
            <w:tcW w:w="1032" w:type="dxa"/>
            <w:vAlign w:val="center"/>
          </w:tcPr>
          <w:p w14:paraId="1FAA7433">
            <w:pPr>
              <w:jc w:val="right"/>
            </w:pPr>
            <w:r>
              <w:rPr>
                <w:rFonts w:ascii="宋体" w:hAnsi="宋体" w:eastAsia="宋体" w:cs="宋体"/>
                <w:b w:val="0"/>
                <w:i w:val="0"/>
                <w:color w:val="000000"/>
                <w:sz w:val="14"/>
              </w:rPr>
              <w:t>10.57</w:t>
            </w:r>
          </w:p>
        </w:tc>
      </w:tr>
      <w:tr w14:paraId="536DF4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416EF86">
            <w:pPr>
              <w:jc w:val="center"/>
            </w:pPr>
            <w:r>
              <w:rPr>
                <w:rFonts w:ascii="宋体" w:hAnsi="宋体" w:eastAsia="宋体" w:cs="宋体"/>
                <w:b w:val="0"/>
                <w:i w:val="0"/>
                <w:color w:val="000000"/>
                <w:sz w:val="14"/>
              </w:rPr>
              <w:t>30108</w:t>
            </w:r>
          </w:p>
        </w:tc>
        <w:tc>
          <w:tcPr>
            <w:tcW w:w="2020" w:type="dxa"/>
            <w:vAlign w:val="center"/>
          </w:tcPr>
          <w:p w14:paraId="2BF59099">
            <w:pPr>
              <w:jc w:val="left"/>
            </w:pPr>
            <w:r>
              <w:rPr>
                <w:rFonts w:ascii="宋体" w:hAnsi="宋体" w:eastAsia="宋体" w:cs="宋体"/>
                <w:b w:val="0"/>
                <w:i w:val="0"/>
                <w:color w:val="000000"/>
                <w:sz w:val="14"/>
              </w:rPr>
              <w:t xml:space="preserve">  机关事业单位基本养老保险缴费</w:t>
            </w:r>
          </w:p>
        </w:tc>
        <w:tc>
          <w:tcPr>
            <w:tcW w:w="1040" w:type="dxa"/>
            <w:vAlign w:val="center"/>
          </w:tcPr>
          <w:p w14:paraId="2D54806F">
            <w:pPr>
              <w:jc w:val="right"/>
            </w:pPr>
            <w:r>
              <w:rPr>
                <w:rFonts w:ascii="宋体" w:hAnsi="宋体" w:eastAsia="宋体" w:cs="宋体"/>
                <w:b w:val="0"/>
                <w:i w:val="0"/>
                <w:color w:val="000000"/>
                <w:sz w:val="14"/>
              </w:rPr>
              <w:t>1,263.58</w:t>
            </w:r>
          </w:p>
        </w:tc>
        <w:tc>
          <w:tcPr>
            <w:tcW w:w="480" w:type="dxa"/>
            <w:vAlign w:val="center"/>
          </w:tcPr>
          <w:p w14:paraId="004759FF">
            <w:pPr>
              <w:jc w:val="center"/>
            </w:pPr>
            <w:r>
              <w:rPr>
                <w:rFonts w:ascii="宋体" w:hAnsi="宋体" w:eastAsia="宋体" w:cs="宋体"/>
                <w:b w:val="0"/>
                <w:i w:val="0"/>
                <w:color w:val="000000"/>
                <w:sz w:val="14"/>
              </w:rPr>
              <w:t>30206</w:t>
            </w:r>
          </w:p>
        </w:tc>
        <w:tc>
          <w:tcPr>
            <w:tcW w:w="1600" w:type="dxa"/>
            <w:vAlign w:val="center"/>
          </w:tcPr>
          <w:p w14:paraId="5A19549A">
            <w:pPr>
              <w:jc w:val="left"/>
            </w:pPr>
            <w:r>
              <w:rPr>
                <w:rFonts w:ascii="宋体" w:hAnsi="宋体" w:eastAsia="宋体" w:cs="宋体"/>
                <w:b w:val="0"/>
                <w:i w:val="0"/>
                <w:color w:val="000000"/>
                <w:sz w:val="14"/>
              </w:rPr>
              <w:t xml:space="preserve">  电费</w:t>
            </w:r>
          </w:p>
        </w:tc>
        <w:tc>
          <w:tcPr>
            <w:tcW w:w="1040" w:type="dxa"/>
            <w:vAlign w:val="center"/>
          </w:tcPr>
          <w:p w14:paraId="6FA67517">
            <w:pPr>
              <w:jc w:val="right"/>
            </w:pPr>
            <w:r>
              <w:rPr>
                <w:rFonts w:ascii="宋体" w:hAnsi="宋体" w:eastAsia="宋体" w:cs="宋体"/>
                <w:b w:val="0"/>
                <w:i w:val="0"/>
                <w:color w:val="000000"/>
                <w:sz w:val="14"/>
              </w:rPr>
              <w:t>245.18</w:t>
            </w:r>
          </w:p>
        </w:tc>
        <w:tc>
          <w:tcPr>
            <w:tcW w:w="480" w:type="dxa"/>
            <w:vAlign w:val="center"/>
          </w:tcPr>
          <w:p w14:paraId="142B8432">
            <w:pPr>
              <w:jc w:val="center"/>
            </w:pPr>
            <w:r>
              <w:rPr>
                <w:rFonts w:ascii="宋体" w:hAnsi="宋体" w:eastAsia="宋体" w:cs="宋体"/>
                <w:b w:val="0"/>
                <w:i w:val="0"/>
                <w:color w:val="000000"/>
                <w:sz w:val="14"/>
              </w:rPr>
              <w:t>31003</w:t>
            </w:r>
          </w:p>
        </w:tc>
        <w:tc>
          <w:tcPr>
            <w:tcW w:w="2600" w:type="dxa"/>
            <w:vAlign w:val="center"/>
          </w:tcPr>
          <w:p w14:paraId="0361F83D">
            <w:pPr>
              <w:jc w:val="left"/>
            </w:pPr>
            <w:r>
              <w:rPr>
                <w:rFonts w:ascii="宋体" w:hAnsi="宋体" w:eastAsia="宋体" w:cs="宋体"/>
                <w:b w:val="0"/>
                <w:i w:val="0"/>
                <w:color w:val="000000"/>
                <w:sz w:val="14"/>
              </w:rPr>
              <w:t xml:space="preserve">  专用设备购置</w:t>
            </w:r>
          </w:p>
        </w:tc>
        <w:tc>
          <w:tcPr>
            <w:tcW w:w="1032" w:type="dxa"/>
            <w:vAlign w:val="center"/>
          </w:tcPr>
          <w:p w14:paraId="1626443B"/>
        </w:tc>
      </w:tr>
      <w:tr w14:paraId="7A04F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CAC98FA">
            <w:pPr>
              <w:jc w:val="center"/>
            </w:pPr>
            <w:r>
              <w:rPr>
                <w:rFonts w:ascii="宋体" w:hAnsi="宋体" w:eastAsia="宋体" w:cs="宋体"/>
                <w:b w:val="0"/>
                <w:i w:val="0"/>
                <w:color w:val="000000"/>
                <w:sz w:val="14"/>
              </w:rPr>
              <w:t>30109</w:t>
            </w:r>
          </w:p>
        </w:tc>
        <w:tc>
          <w:tcPr>
            <w:tcW w:w="2020" w:type="dxa"/>
            <w:vAlign w:val="center"/>
          </w:tcPr>
          <w:p w14:paraId="3B7E0304">
            <w:pPr>
              <w:jc w:val="left"/>
            </w:pPr>
            <w:r>
              <w:rPr>
                <w:rFonts w:ascii="宋体" w:hAnsi="宋体" w:eastAsia="宋体" w:cs="宋体"/>
                <w:b w:val="0"/>
                <w:i w:val="0"/>
                <w:color w:val="000000"/>
                <w:sz w:val="14"/>
              </w:rPr>
              <w:t xml:space="preserve">  职业年金缴费</w:t>
            </w:r>
          </w:p>
        </w:tc>
        <w:tc>
          <w:tcPr>
            <w:tcW w:w="1040" w:type="dxa"/>
            <w:vAlign w:val="center"/>
          </w:tcPr>
          <w:p w14:paraId="7EBB9E13">
            <w:pPr>
              <w:jc w:val="right"/>
            </w:pPr>
            <w:r>
              <w:rPr>
                <w:rFonts w:ascii="宋体" w:hAnsi="宋体" w:eastAsia="宋体" w:cs="宋体"/>
                <w:b w:val="0"/>
                <w:i w:val="0"/>
                <w:color w:val="000000"/>
                <w:sz w:val="14"/>
              </w:rPr>
              <w:t>635.39</w:t>
            </w:r>
          </w:p>
        </w:tc>
        <w:tc>
          <w:tcPr>
            <w:tcW w:w="480" w:type="dxa"/>
            <w:vAlign w:val="center"/>
          </w:tcPr>
          <w:p w14:paraId="1F54B10D">
            <w:pPr>
              <w:jc w:val="center"/>
            </w:pPr>
            <w:r>
              <w:rPr>
                <w:rFonts w:ascii="宋体" w:hAnsi="宋体" w:eastAsia="宋体" w:cs="宋体"/>
                <w:b w:val="0"/>
                <w:i w:val="0"/>
                <w:color w:val="000000"/>
                <w:sz w:val="14"/>
              </w:rPr>
              <w:t>30207</w:t>
            </w:r>
          </w:p>
        </w:tc>
        <w:tc>
          <w:tcPr>
            <w:tcW w:w="1600" w:type="dxa"/>
            <w:vAlign w:val="center"/>
          </w:tcPr>
          <w:p w14:paraId="2DCE95AA">
            <w:pPr>
              <w:jc w:val="left"/>
            </w:pPr>
            <w:r>
              <w:rPr>
                <w:rFonts w:ascii="宋体" w:hAnsi="宋体" w:eastAsia="宋体" w:cs="宋体"/>
                <w:b w:val="0"/>
                <w:i w:val="0"/>
                <w:color w:val="000000"/>
                <w:sz w:val="14"/>
              </w:rPr>
              <w:t xml:space="preserve">  邮电费</w:t>
            </w:r>
          </w:p>
        </w:tc>
        <w:tc>
          <w:tcPr>
            <w:tcW w:w="1040" w:type="dxa"/>
            <w:vAlign w:val="center"/>
          </w:tcPr>
          <w:p w14:paraId="6EF408BA">
            <w:pPr>
              <w:jc w:val="right"/>
            </w:pPr>
            <w:r>
              <w:rPr>
                <w:rFonts w:ascii="宋体" w:hAnsi="宋体" w:eastAsia="宋体" w:cs="宋体"/>
                <w:b w:val="0"/>
                <w:i w:val="0"/>
                <w:color w:val="000000"/>
                <w:sz w:val="14"/>
              </w:rPr>
              <w:t>147.95</w:t>
            </w:r>
          </w:p>
        </w:tc>
        <w:tc>
          <w:tcPr>
            <w:tcW w:w="480" w:type="dxa"/>
            <w:vAlign w:val="center"/>
          </w:tcPr>
          <w:p w14:paraId="57A8F94D">
            <w:pPr>
              <w:jc w:val="center"/>
            </w:pPr>
            <w:r>
              <w:rPr>
                <w:rFonts w:ascii="宋体" w:hAnsi="宋体" w:eastAsia="宋体" w:cs="宋体"/>
                <w:b w:val="0"/>
                <w:i w:val="0"/>
                <w:color w:val="000000"/>
                <w:sz w:val="14"/>
              </w:rPr>
              <w:t>31005</w:t>
            </w:r>
          </w:p>
        </w:tc>
        <w:tc>
          <w:tcPr>
            <w:tcW w:w="2600" w:type="dxa"/>
            <w:vAlign w:val="center"/>
          </w:tcPr>
          <w:p w14:paraId="356CA560">
            <w:pPr>
              <w:jc w:val="left"/>
            </w:pPr>
            <w:r>
              <w:rPr>
                <w:rFonts w:ascii="宋体" w:hAnsi="宋体" w:eastAsia="宋体" w:cs="宋体"/>
                <w:b w:val="0"/>
                <w:i w:val="0"/>
                <w:color w:val="000000"/>
                <w:sz w:val="14"/>
              </w:rPr>
              <w:t xml:space="preserve">  基础设施建设</w:t>
            </w:r>
          </w:p>
        </w:tc>
        <w:tc>
          <w:tcPr>
            <w:tcW w:w="1032" w:type="dxa"/>
            <w:vAlign w:val="center"/>
          </w:tcPr>
          <w:p w14:paraId="5E4A4E02"/>
        </w:tc>
      </w:tr>
      <w:tr w14:paraId="21428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4B7D97D">
            <w:pPr>
              <w:jc w:val="center"/>
            </w:pPr>
            <w:r>
              <w:rPr>
                <w:rFonts w:ascii="宋体" w:hAnsi="宋体" w:eastAsia="宋体" w:cs="宋体"/>
                <w:b w:val="0"/>
                <w:i w:val="0"/>
                <w:color w:val="000000"/>
                <w:sz w:val="14"/>
              </w:rPr>
              <w:t>30110</w:t>
            </w:r>
          </w:p>
        </w:tc>
        <w:tc>
          <w:tcPr>
            <w:tcW w:w="2020" w:type="dxa"/>
            <w:vAlign w:val="center"/>
          </w:tcPr>
          <w:p w14:paraId="6C26FBC4">
            <w:pPr>
              <w:jc w:val="left"/>
            </w:pPr>
            <w:r>
              <w:rPr>
                <w:rFonts w:ascii="宋体" w:hAnsi="宋体" w:eastAsia="宋体" w:cs="宋体"/>
                <w:b w:val="0"/>
                <w:i w:val="0"/>
                <w:color w:val="000000"/>
                <w:sz w:val="14"/>
              </w:rPr>
              <w:t xml:space="preserve">  职工基本医疗保险缴费</w:t>
            </w:r>
          </w:p>
        </w:tc>
        <w:tc>
          <w:tcPr>
            <w:tcW w:w="1040" w:type="dxa"/>
            <w:vAlign w:val="center"/>
          </w:tcPr>
          <w:p w14:paraId="453C1A16">
            <w:pPr>
              <w:jc w:val="right"/>
            </w:pPr>
            <w:r>
              <w:rPr>
                <w:rFonts w:ascii="宋体" w:hAnsi="宋体" w:eastAsia="宋体" w:cs="宋体"/>
                <w:b w:val="0"/>
                <w:i w:val="0"/>
                <w:color w:val="000000"/>
                <w:sz w:val="14"/>
              </w:rPr>
              <w:t>669.92</w:t>
            </w:r>
          </w:p>
        </w:tc>
        <w:tc>
          <w:tcPr>
            <w:tcW w:w="480" w:type="dxa"/>
            <w:vAlign w:val="center"/>
          </w:tcPr>
          <w:p w14:paraId="7BB299FF">
            <w:pPr>
              <w:jc w:val="center"/>
            </w:pPr>
            <w:r>
              <w:rPr>
                <w:rFonts w:ascii="宋体" w:hAnsi="宋体" w:eastAsia="宋体" w:cs="宋体"/>
                <w:b w:val="0"/>
                <w:i w:val="0"/>
                <w:color w:val="000000"/>
                <w:sz w:val="14"/>
              </w:rPr>
              <w:t>30208</w:t>
            </w:r>
          </w:p>
        </w:tc>
        <w:tc>
          <w:tcPr>
            <w:tcW w:w="1600" w:type="dxa"/>
            <w:vAlign w:val="center"/>
          </w:tcPr>
          <w:p w14:paraId="7835E2AC">
            <w:pPr>
              <w:jc w:val="left"/>
            </w:pPr>
            <w:r>
              <w:rPr>
                <w:rFonts w:ascii="宋体" w:hAnsi="宋体" w:eastAsia="宋体" w:cs="宋体"/>
                <w:b w:val="0"/>
                <w:i w:val="0"/>
                <w:color w:val="000000"/>
                <w:sz w:val="14"/>
              </w:rPr>
              <w:t xml:space="preserve">  取暖费</w:t>
            </w:r>
          </w:p>
        </w:tc>
        <w:tc>
          <w:tcPr>
            <w:tcW w:w="1040" w:type="dxa"/>
            <w:vAlign w:val="center"/>
          </w:tcPr>
          <w:p w14:paraId="21885959">
            <w:pPr>
              <w:jc w:val="right"/>
            </w:pPr>
            <w:r>
              <w:rPr>
                <w:rFonts w:ascii="宋体" w:hAnsi="宋体" w:eastAsia="宋体" w:cs="宋体"/>
                <w:b w:val="0"/>
                <w:i w:val="0"/>
                <w:color w:val="000000"/>
                <w:sz w:val="14"/>
              </w:rPr>
              <w:t>230.63</w:t>
            </w:r>
          </w:p>
        </w:tc>
        <w:tc>
          <w:tcPr>
            <w:tcW w:w="480" w:type="dxa"/>
            <w:vAlign w:val="center"/>
          </w:tcPr>
          <w:p w14:paraId="7C0970CF">
            <w:pPr>
              <w:jc w:val="center"/>
            </w:pPr>
            <w:r>
              <w:rPr>
                <w:rFonts w:ascii="宋体" w:hAnsi="宋体" w:eastAsia="宋体" w:cs="宋体"/>
                <w:b w:val="0"/>
                <w:i w:val="0"/>
                <w:color w:val="000000"/>
                <w:sz w:val="14"/>
              </w:rPr>
              <w:t>31006</w:t>
            </w:r>
          </w:p>
        </w:tc>
        <w:tc>
          <w:tcPr>
            <w:tcW w:w="2600" w:type="dxa"/>
            <w:vAlign w:val="center"/>
          </w:tcPr>
          <w:p w14:paraId="4D7DE50D">
            <w:pPr>
              <w:jc w:val="left"/>
            </w:pPr>
            <w:r>
              <w:rPr>
                <w:rFonts w:ascii="宋体" w:hAnsi="宋体" w:eastAsia="宋体" w:cs="宋体"/>
                <w:b w:val="0"/>
                <w:i w:val="0"/>
                <w:color w:val="000000"/>
                <w:sz w:val="14"/>
              </w:rPr>
              <w:t xml:space="preserve">  大型修缮</w:t>
            </w:r>
          </w:p>
        </w:tc>
        <w:tc>
          <w:tcPr>
            <w:tcW w:w="1032" w:type="dxa"/>
            <w:vAlign w:val="center"/>
          </w:tcPr>
          <w:p w14:paraId="688306F7"/>
        </w:tc>
      </w:tr>
      <w:tr w14:paraId="73B0B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288795B">
            <w:pPr>
              <w:jc w:val="center"/>
            </w:pPr>
            <w:r>
              <w:rPr>
                <w:rFonts w:ascii="宋体" w:hAnsi="宋体" w:eastAsia="宋体" w:cs="宋体"/>
                <w:b w:val="0"/>
                <w:i w:val="0"/>
                <w:color w:val="000000"/>
                <w:sz w:val="14"/>
              </w:rPr>
              <w:t>30111</w:t>
            </w:r>
          </w:p>
        </w:tc>
        <w:tc>
          <w:tcPr>
            <w:tcW w:w="2020" w:type="dxa"/>
            <w:vAlign w:val="center"/>
          </w:tcPr>
          <w:p w14:paraId="25F2A968">
            <w:pPr>
              <w:jc w:val="left"/>
            </w:pPr>
            <w:r>
              <w:rPr>
                <w:rFonts w:ascii="宋体" w:hAnsi="宋体" w:eastAsia="宋体" w:cs="宋体"/>
                <w:b w:val="0"/>
                <w:i w:val="0"/>
                <w:color w:val="000000"/>
                <w:sz w:val="14"/>
              </w:rPr>
              <w:t xml:space="preserve">  公务员医疗补助缴费</w:t>
            </w:r>
          </w:p>
        </w:tc>
        <w:tc>
          <w:tcPr>
            <w:tcW w:w="1040" w:type="dxa"/>
            <w:vAlign w:val="center"/>
          </w:tcPr>
          <w:p w14:paraId="33011137"/>
        </w:tc>
        <w:tc>
          <w:tcPr>
            <w:tcW w:w="480" w:type="dxa"/>
            <w:vAlign w:val="center"/>
          </w:tcPr>
          <w:p w14:paraId="26C5DB2A">
            <w:pPr>
              <w:jc w:val="center"/>
            </w:pPr>
            <w:r>
              <w:rPr>
                <w:rFonts w:ascii="宋体" w:hAnsi="宋体" w:eastAsia="宋体" w:cs="宋体"/>
                <w:b w:val="0"/>
                <w:i w:val="0"/>
                <w:color w:val="000000"/>
                <w:sz w:val="14"/>
              </w:rPr>
              <w:t>30209</w:t>
            </w:r>
          </w:p>
        </w:tc>
        <w:tc>
          <w:tcPr>
            <w:tcW w:w="1600" w:type="dxa"/>
            <w:vAlign w:val="center"/>
          </w:tcPr>
          <w:p w14:paraId="1B572235">
            <w:pPr>
              <w:jc w:val="left"/>
            </w:pPr>
            <w:r>
              <w:rPr>
                <w:rFonts w:ascii="宋体" w:hAnsi="宋体" w:eastAsia="宋体" w:cs="宋体"/>
                <w:b w:val="0"/>
                <w:i w:val="0"/>
                <w:color w:val="000000"/>
                <w:sz w:val="14"/>
              </w:rPr>
              <w:t xml:space="preserve">  物业管理费</w:t>
            </w:r>
          </w:p>
        </w:tc>
        <w:tc>
          <w:tcPr>
            <w:tcW w:w="1040" w:type="dxa"/>
            <w:vAlign w:val="center"/>
          </w:tcPr>
          <w:p w14:paraId="0EB34186">
            <w:pPr>
              <w:jc w:val="right"/>
            </w:pPr>
            <w:r>
              <w:rPr>
                <w:rFonts w:ascii="宋体" w:hAnsi="宋体" w:eastAsia="宋体" w:cs="宋体"/>
                <w:b w:val="0"/>
                <w:i w:val="0"/>
                <w:color w:val="000000"/>
                <w:sz w:val="14"/>
              </w:rPr>
              <w:t>62.15</w:t>
            </w:r>
          </w:p>
        </w:tc>
        <w:tc>
          <w:tcPr>
            <w:tcW w:w="480" w:type="dxa"/>
            <w:vAlign w:val="center"/>
          </w:tcPr>
          <w:p w14:paraId="0332D8D3">
            <w:pPr>
              <w:jc w:val="center"/>
            </w:pPr>
            <w:r>
              <w:rPr>
                <w:rFonts w:ascii="宋体" w:hAnsi="宋体" w:eastAsia="宋体" w:cs="宋体"/>
                <w:b w:val="0"/>
                <w:i w:val="0"/>
                <w:color w:val="000000"/>
                <w:sz w:val="14"/>
              </w:rPr>
              <w:t>31007</w:t>
            </w:r>
          </w:p>
        </w:tc>
        <w:tc>
          <w:tcPr>
            <w:tcW w:w="2600" w:type="dxa"/>
            <w:vAlign w:val="center"/>
          </w:tcPr>
          <w:p w14:paraId="5DC2222E">
            <w:pPr>
              <w:jc w:val="left"/>
            </w:pPr>
            <w:r>
              <w:rPr>
                <w:rFonts w:ascii="宋体" w:hAnsi="宋体" w:eastAsia="宋体" w:cs="宋体"/>
                <w:b w:val="0"/>
                <w:i w:val="0"/>
                <w:color w:val="000000"/>
                <w:sz w:val="14"/>
              </w:rPr>
              <w:t xml:space="preserve">  信息网络及软件购置更新</w:t>
            </w:r>
          </w:p>
        </w:tc>
        <w:tc>
          <w:tcPr>
            <w:tcW w:w="1032" w:type="dxa"/>
            <w:vAlign w:val="center"/>
          </w:tcPr>
          <w:p w14:paraId="3DB66F49"/>
        </w:tc>
      </w:tr>
      <w:tr w14:paraId="500D5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82095C7">
            <w:pPr>
              <w:jc w:val="center"/>
            </w:pPr>
            <w:r>
              <w:rPr>
                <w:rFonts w:ascii="宋体" w:hAnsi="宋体" w:eastAsia="宋体" w:cs="宋体"/>
                <w:b w:val="0"/>
                <w:i w:val="0"/>
                <w:color w:val="000000"/>
                <w:sz w:val="14"/>
              </w:rPr>
              <w:t>30112</w:t>
            </w:r>
          </w:p>
        </w:tc>
        <w:tc>
          <w:tcPr>
            <w:tcW w:w="2020" w:type="dxa"/>
            <w:vAlign w:val="center"/>
          </w:tcPr>
          <w:p w14:paraId="046C736F">
            <w:pPr>
              <w:jc w:val="left"/>
            </w:pPr>
            <w:r>
              <w:rPr>
                <w:rFonts w:ascii="宋体" w:hAnsi="宋体" w:eastAsia="宋体" w:cs="宋体"/>
                <w:b w:val="0"/>
                <w:i w:val="0"/>
                <w:color w:val="000000"/>
                <w:sz w:val="14"/>
              </w:rPr>
              <w:t xml:space="preserve">  其他社会保障缴费</w:t>
            </w:r>
          </w:p>
        </w:tc>
        <w:tc>
          <w:tcPr>
            <w:tcW w:w="1040" w:type="dxa"/>
            <w:vAlign w:val="center"/>
          </w:tcPr>
          <w:p w14:paraId="112DEB2E">
            <w:pPr>
              <w:jc w:val="right"/>
            </w:pPr>
            <w:r>
              <w:rPr>
                <w:rFonts w:ascii="宋体" w:hAnsi="宋体" w:eastAsia="宋体" w:cs="宋体"/>
                <w:b w:val="0"/>
                <w:i w:val="0"/>
                <w:color w:val="000000"/>
                <w:sz w:val="14"/>
              </w:rPr>
              <w:t>90.63</w:t>
            </w:r>
          </w:p>
        </w:tc>
        <w:tc>
          <w:tcPr>
            <w:tcW w:w="480" w:type="dxa"/>
            <w:vAlign w:val="center"/>
          </w:tcPr>
          <w:p w14:paraId="449912C8">
            <w:pPr>
              <w:jc w:val="center"/>
            </w:pPr>
            <w:r>
              <w:rPr>
                <w:rFonts w:ascii="宋体" w:hAnsi="宋体" w:eastAsia="宋体" w:cs="宋体"/>
                <w:b w:val="0"/>
                <w:i w:val="0"/>
                <w:color w:val="000000"/>
                <w:sz w:val="14"/>
              </w:rPr>
              <w:t>30211</w:t>
            </w:r>
          </w:p>
        </w:tc>
        <w:tc>
          <w:tcPr>
            <w:tcW w:w="1600" w:type="dxa"/>
            <w:vAlign w:val="center"/>
          </w:tcPr>
          <w:p w14:paraId="27FD935D">
            <w:pPr>
              <w:jc w:val="left"/>
            </w:pPr>
            <w:r>
              <w:rPr>
                <w:rFonts w:ascii="宋体" w:hAnsi="宋体" w:eastAsia="宋体" w:cs="宋体"/>
                <w:b w:val="0"/>
                <w:i w:val="0"/>
                <w:color w:val="000000"/>
                <w:sz w:val="14"/>
              </w:rPr>
              <w:t xml:space="preserve">  差旅费</w:t>
            </w:r>
          </w:p>
        </w:tc>
        <w:tc>
          <w:tcPr>
            <w:tcW w:w="1040" w:type="dxa"/>
            <w:vAlign w:val="center"/>
          </w:tcPr>
          <w:p w14:paraId="46FC92B9">
            <w:pPr>
              <w:jc w:val="right"/>
            </w:pPr>
            <w:r>
              <w:rPr>
                <w:rFonts w:ascii="宋体" w:hAnsi="宋体" w:eastAsia="宋体" w:cs="宋体"/>
                <w:b w:val="0"/>
                <w:i w:val="0"/>
                <w:color w:val="000000"/>
                <w:sz w:val="14"/>
              </w:rPr>
              <w:t>37.95</w:t>
            </w:r>
          </w:p>
        </w:tc>
        <w:tc>
          <w:tcPr>
            <w:tcW w:w="480" w:type="dxa"/>
            <w:vAlign w:val="center"/>
          </w:tcPr>
          <w:p w14:paraId="1480BC3E">
            <w:pPr>
              <w:jc w:val="center"/>
            </w:pPr>
            <w:r>
              <w:rPr>
                <w:rFonts w:ascii="宋体" w:hAnsi="宋体" w:eastAsia="宋体" w:cs="宋体"/>
                <w:b w:val="0"/>
                <w:i w:val="0"/>
                <w:color w:val="000000"/>
                <w:sz w:val="14"/>
              </w:rPr>
              <w:t>31008</w:t>
            </w:r>
          </w:p>
        </w:tc>
        <w:tc>
          <w:tcPr>
            <w:tcW w:w="2600" w:type="dxa"/>
            <w:vAlign w:val="center"/>
          </w:tcPr>
          <w:p w14:paraId="4763FF84">
            <w:pPr>
              <w:jc w:val="left"/>
            </w:pPr>
            <w:r>
              <w:rPr>
                <w:rFonts w:ascii="宋体" w:hAnsi="宋体" w:eastAsia="宋体" w:cs="宋体"/>
                <w:b w:val="0"/>
                <w:i w:val="0"/>
                <w:color w:val="000000"/>
                <w:sz w:val="14"/>
              </w:rPr>
              <w:t xml:space="preserve">  物资储备</w:t>
            </w:r>
          </w:p>
        </w:tc>
        <w:tc>
          <w:tcPr>
            <w:tcW w:w="1032" w:type="dxa"/>
            <w:vAlign w:val="center"/>
          </w:tcPr>
          <w:p w14:paraId="14C01617"/>
        </w:tc>
      </w:tr>
      <w:tr w14:paraId="3B93EA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9C2BB61">
            <w:pPr>
              <w:jc w:val="center"/>
            </w:pPr>
            <w:r>
              <w:rPr>
                <w:rFonts w:ascii="宋体" w:hAnsi="宋体" w:eastAsia="宋体" w:cs="宋体"/>
                <w:b w:val="0"/>
                <w:i w:val="0"/>
                <w:color w:val="000000"/>
                <w:sz w:val="14"/>
              </w:rPr>
              <w:t>30113</w:t>
            </w:r>
          </w:p>
        </w:tc>
        <w:tc>
          <w:tcPr>
            <w:tcW w:w="2020" w:type="dxa"/>
            <w:vAlign w:val="center"/>
          </w:tcPr>
          <w:p w14:paraId="17AFE456">
            <w:pPr>
              <w:jc w:val="left"/>
            </w:pPr>
            <w:r>
              <w:rPr>
                <w:rFonts w:ascii="宋体" w:hAnsi="宋体" w:eastAsia="宋体" w:cs="宋体"/>
                <w:b w:val="0"/>
                <w:i w:val="0"/>
                <w:color w:val="000000"/>
                <w:sz w:val="14"/>
              </w:rPr>
              <w:t xml:space="preserve">  住房公积金</w:t>
            </w:r>
          </w:p>
        </w:tc>
        <w:tc>
          <w:tcPr>
            <w:tcW w:w="1040" w:type="dxa"/>
            <w:vAlign w:val="center"/>
          </w:tcPr>
          <w:p w14:paraId="187D17CF">
            <w:pPr>
              <w:jc w:val="right"/>
            </w:pPr>
            <w:r>
              <w:rPr>
                <w:rFonts w:ascii="宋体" w:hAnsi="宋体" w:eastAsia="宋体" w:cs="宋体"/>
                <w:b w:val="0"/>
                <w:i w:val="0"/>
                <w:color w:val="000000"/>
                <w:sz w:val="14"/>
              </w:rPr>
              <w:t>981.08</w:t>
            </w:r>
          </w:p>
        </w:tc>
        <w:tc>
          <w:tcPr>
            <w:tcW w:w="480" w:type="dxa"/>
            <w:vAlign w:val="center"/>
          </w:tcPr>
          <w:p w14:paraId="59CD2D3B">
            <w:pPr>
              <w:jc w:val="center"/>
            </w:pPr>
            <w:r>
              <w:rPr>
                <w:rFonts w:ascii="宋体" w:hAnsi="宋体" w:eastAsia="宋体" w:cs="宋体"/>
                <w:b w:val="0"/>
                <w:i w:val="0"/>
                <w:color w:val="000000"/>
                <w:sz w:val="14"/>
              </w:rPr>
              <w:t>30212</w:t>
            </w:r>
          </w:p>
        </w:tc>
        <w:tc>
          <w:tcPr>
            <w:tcW w:w="1600" w:type="dxa"/>
            <w:vAlign w:val="center"/>
          </w:tcPr>
          <w:p w14:paraId="5CFFAF49">
            <w:pPr>
              <w:jc w:val="left"/>
            </w:pPr>
            <w:r>
              <w:rPr>
                <w:rFonts w:ascii="宋体" w:hAnsi="宋体" w:eastAsia="宋体" w:cs="宋体"/>
                <w:b w:val="0"/>
                <w:i w:val="0"/>
                <w:color w:val="000000"/>
                <w:sz w:val="14"/>
              </w:rPr>
              <w:t xml:space="preserve">  因公出国（境）费用</w:t>
            </w:r>
          </w:p>
        </w:tc>
        <w:tc>
          <w:tcPr>
            <w:tcW w:w="1040" w:type="dxa"/>
            <w:vAlign w:val="center"/>
          </w:tcPr>
          <w:p w14:paraId="40FFCA6D"/>
        </w:tc>
        <w:tc>
          <w:tcPr>
            <w:tcW w:w="480" w:type="dxa"/>
            <w:vAlign w:val="center"/>
          </w:tcPr>
          <w:p w14:paraId="10305DB6">
            <w:pPr>
              <w:jc w:val="center"/>
            </w:pPr>
            <w:r>
              <w:rPr>
                <w:rFonts w:ascii="宋体" w:hAnsi="宋体" w:eastAsia="宋体" w:cs="宋体"/>
                <w:b w:val="0"/>
                <w:i w:val="0"/>
                <w:color w:val="000000"/>
                <w:sz w:val="14"/>
              </w:rPr>
              <w:t>31009</w:t>
            </w:r>
          </w:p>
        </w:tc>
        <w:tc>
          <w:tcPr>
            <w:tcW w:w="2600" w:type="dxa"/>
            <w:vAlign w:val="center"/>
          </w:tcPr>
          <w:p w14:paraId="5453303D">
            <w:pPr>
              <w:jc w:val="left"/>
            </w:pPr>
            <w:r>
              <w:rPr>
                <w:rFonts w:ascii="宋体" w:hAnsi="宋体" w:eastAsia="宋体" w:cs="宋体"/>
                <w:b w:val="0"/>
                <w:i w:val="0"/>
                <w:color w:val="000000"/>
                <w:sz w:val="14"/>
              </w:rPr>
              <w:t xml:space="preserve">  土地补偿</w:t>
            </w:r>
          </w:p>
        </w:tc>
        <w:tc>
          <w:tcPr>
            <w:tcW w:w="1032" w:type="dxa"/>
            <w:vAlign w:val="center"/>
          </w:tcPr>
          <w:p w14:paraId="3CAD5F25"/>
        </w:tc>
      </w:tr>
      <w:tr w14:paraId="38458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C29CD66">
            <w:pPr>
              <w:jc w:val="center"/>
            </w:pPr>
            <w:r>
              <w:rPr>
                <w:rFonts w:ascii="宋体" w:hAnsi="宋体" w:eastAsia="宋体" w:cs="宋体"/>
                <w:b w:val="0"/>
                <w:i w:val="0"/>
                <w:color w:val="000000"/>
                <w:sz w:val="14"/>
              </w:rPr>
              <w:t>30114</w:t>
            </w:r>
          </w:p>
        </w:tc>
        <w:tc>
          <w:tcPr>
            <w:tcW w:w="2020" w:type="dxa"/>
            <w:vAlign w:val="center"/>
          </w:tcPr>
          <w:p w14:paraId="3AF64835">
            <w:pPr>
              <w:jc w:val="left"/>
            </w:pPr>
            <w:r>
              <w:rPr>
                <w:rFonts w:ascii="宋体" w:hAnsi="宋体" w:eastAsia="宋体" w:cs="宋体"/>
                <w:b w:val="0"/>
                <w:i w:val="0"/>
                <w:color w:val="000000"/>
                <w:sz w:val="14"/>
              </w:rPr>
              <w:t xml:space="preserve">  医疗费</w:t>
            </w:r>
          </w:p>
        </w:tc>
        <w:tc>
          <w:tcPr>
            <w:tcW w:w="1040" w:type="dxa"/>
            <w:vAlign w:val="center"/>
          </w:tcPr>
          <w:p w14:paraId="6C328B80"/>
        </w:tc>
        <w:tc>
          <w:tcPr>
            <w:tcW w:w="480" w:type="dxa"/>
            <w:vAlign w:val="center"/>
          </w:tcPr>
          <w:p w14:paraId="4D3120C2">
            <w:pPr>
              <w:jc w:val="center"/>
            </w:pPr>
            <w:r>
              <w:rPr>
                <w:rFonts w:ascii="宋体" w:hAnsi="宋体" w:eastAsia="宋体" w:cs="宋体"/>
                <w:b w:val="0"/>
                <w:i w:val="0"/>
                <w:color w:val="000000"/>
                <w:sz w:val="14"/>
              </w:rPr>
              <w:t>30213</w:t>
            </w:r>
          </w:p>
        </w:tc>
        <w:tc>
          <w:tcPr>
            <w:tcW w:w="1600" w:type="dxa"/>
            <w:vAlign w:val="center"/>
          </w:tcPr>
          <w:p w14:paraId="1FB857D2">
            <w:pPr>
              <w:jc w:val="left"/>
            </w:pPr>
            <w:r>
              <w:rPr>
                <w:rFonts w:ascii="宋体" w:hAnsi="宋体" w:eastAsia="宋体" w:cs="宋体"/>
                <w:b w:val="0"/>
                <w:i w:val="0"/>
                <w:color w:val="000000"/>
                <w:sz w:val="14"/>
              </w:rPr>
              <w:t xml:space="preserve">  维修（护）费</w:t>
            </w:r>
          </w:p>
        </w:tc>
        <w:tc>
          <w:tcPr>
            <w:tcW w:w="1040" w:type="dxa"/>
            <w:vAlign w:val="center"/>
          </w:tcPr>
          <w:p w14:paraId="16BD5EF6">
            <w:pPr>
              <w:jc w:val="right"/>
            </w:pPr>
            <w:r>
              <w:rPr>
                <w:rFonts w:ascii="宋体" w:hAnsi="宋体" w:eastAsia="宋体" w:cs="宋体"/>
                <w:b w:val="0"/>
                <w:i w:val="0"/>
                <w:color w:val="000000"/>
                <w:sz w:val="14"/>
              </w:rPr>
              <w:t>49.26</w:t>
            </w:r>
          </w:p>
        </w:tc>
        <w:tc>
          <w:tcPr>
            <w:tcW w:w="480" w:type="dxa"/>
            <w:vAlign w:val="center"/>
          </w:tcPr>
          <w:p w14:paraId="388DA785">
            <w:pPr>
              <w:jc w:val="center"/>
            </w:pPr>
            <w:r>
              <w:rPr>
                <w:rFonts w:ascii="宋体" w:hAnsi="宋体" w:eastAsia="宋体" w:cs="宋体"/>
                <w:b w:val="0"/>
                <w:i w:val="0"/>
                <w:color w:val="000000"/>
                <w:sz w:val="14"/>
              </w:rPr>
              <w:t>31010</w:t>
            </w:r>
          </w:p>
        </w:tc>
        <w:tc>
          <w:tcPr>
            <w:tcW w:w="2600" w:type="dxa"/>
            <w:vAlign w:val="center"/>
          </w:tcPr>
          <w:p w14:paraId="0811373A">
            <w:pPr>
              <w:jc w:val="left"/>
            </w:pPr>
            <w:r>
              <w:rPr>
                <w:rFonts w:ascii="宋体" w:hAnsi="宋体" w:eastAsia="宋体" w:cs="宋体"/>
                <w:b w:val="0"/>
                <w:i w:val="0"/>
                <w:color w:val="000000"/>
                <w:sz w:val="14"/>
              </w:rPr>
              <w:t xml:space="preserve">  安置补助</w:t>
            </w:r>
          </w:p>
        </w:tc>
        <w:tc>
          <w:tcPr>
            <w:tcW w:w="1032" w:type="dxa"/>
            <w:vAlign w:val="center"/>
          </w:tcPr>
          <w:p w14:paraId="52663729"/>
        </w:tc>
      </w:tr>
      <w:tr w14:paraId="6EAC9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5551605">
            <w:pPr>
              <w:jc w:val="center"/>
            </w:pPr>
            <w:r>
              <w:rPr>
                <w:rFonts w:ascii="宋体" w:hAnsi="宋体" w:eastAsia="宋体" w:cs="宋体"/>
                <w:b w:val="0"/>
                <w:i w:val="0"/>
                <w:color w:val="000000"/>
                <w:sz w:val="14"/>
              </w:rPr>
              <w:t>30199</w:t>
            </w:r>
          </w:p>
        </w:tc>
        <w:tc>
          <w:tcPr>
            <w:tcW w:w="2020" w:type="dxa"/>
            <w:vAlign w:val="center"/>
          </w:tcPr>
          <w:p w14:paraId="02CA24A5">
            <w:pPr>
              <w:jc w:val="left"/>
            </w:pPr>
            <w:r>
              <w:rPr>
                <w:rFonts w:ascii="宋体" w:hAnsi="宋体" w:eastAsia="宋体" w:cs="宋体"/>
                <w:b w:val="0"/>
                <w:i w:val="0"/>
                <w:color w:val="000000"/>
                <w:sz w:val="14"/>
              </w:rPr>
              <w:t xml:space="preserve">  其他工资福利支出</w:t>
            </w:r>
          </w:p>
        </w:tc>
        <w:tc>
          <w:tcPr>
            <w:tcW w:w="1040" w:type="dxa"/>
            <w:vAlign w:val="center"/>
          </w:tcPr>
          <w:p w14:paraId="4220B92B"/>
        </w:tc>
        <w:tc>
          <w:tcPr>
            <w:tcW w:w="480" w:type="dxa"/>
            <w:vAlign w:val="center"/>
          </w:tcPr>
          <w:p w14:paraId="7FB661F4">
            <w:pPr>
              <w:jc w:val="center"/>
            </w:pPr>
            <w:r>
              <w:rPr>
                <w:rFonts w:ascii="宋体" w:hAnsi="宋体" w:eastAsia="宋体" w:cs="宋体"/>
                <w:b w:val="0"/>
                <w:i w:val="0"/>
                <w:color w:val="000000"/>
                <w:sz w:val="14"/>
              </w:rPr>
              <w:t>30214</w:t>
            </w:r>
          </w:p>
        </w:tc>
        <w:tc>
          <w:tcPr>
            <w:tcW w:w="1600" w:type="dxa"/>
            <w:vAlign w:val="center"/>
          </w:tcPr>
          <w:p w14:paraId="60DC6161">
            <w:pPr>
              <w:jc w:val="left"/>
            </w:pPr>
            <w:r>
              <w:rPr>
                <w:rFonts w:ascii="宋体" w:hAnsi="宋体" w:eastAsia="宋体" w:cs="宋体"/>
                <w:b w:val="0"/>
                <w:i w:val="0"/>
                <w:color w:val="000000"/>
                <w:sz w:val="14"/>
              </w:rPr>
              <w:t xml:space="preserve">  租赁费</w:t>
            </w:r>
          </w:p>
        </w:tc>
        <w:tc>
          <w:tcPr>
            <w:tcW w:w="1040" w:type="dxa"/>
            <w:vAlign w:val="center"/>
          </w:tcPr>
          <w:p w14:paraId="334DFD67"/>
        </w:tc>
        <w:tc>
          <w:tcPr>
            <w:tcW w:w="480" w:type="dxa"/>
            <w:vAlign w:val="center"/>
          </w:tcPr>
          <w:p w14:paraId="30B8ED21">
            <w:pPr>
              <w:jc w:val="center"/>
            </w:pPr>
            <w:r>
              <w:rPr>
                <w:rFonts w:ascii="宋体" w:hAnsi="宋体" w:eastAsia="宋体" w:cs="宋体"/>
                <w:b w:val="0"/>
                <w:i w:val="0"/>
                <w:color w:val="000000"/>
                <w:sz w:val="14"/>
              </w:rPr>
              <w:t>31011</w:t>
            </w:r>
          </w:p>
        </w:tc>
        <w:tc>
          <w:tcPr>
            <w:tcW w:w="2600" w:type="dxa"/>
            <w:vAlign w:val="center"/>
          </w:tcPr>
          <w:p w14:paraId="010E42D9">
            <w:pPr>
              <w:jc w:val="left"/>
            </w:pPr>
            <w:r>
              <w:rPr>
                <w:rFonts w:ascii="宋体" w:hAnsi="宋体" w:eastAsia="宋体" w:cs="宋体"/>
                <w:b w:val="0"/>
                <w:i w:val="0"/>
                <w:color w:val="000000"/>
                <w:sz w:val="14"/>
              </w:rPr>
              <w:t xml:space="preserve">  地上附着物和青苗补偿</w:t>
            </w:r>
          </w:p>
        </w:tc>
        <w:tc>
          <w:tcPr>
            <w:tcW w:w="1032" w:type="dxa"/>
            <w:vAlign w:val="center"/>
          </w:tcPr>
          <w:p w14:paraId="0C6EA0F2"/>
        </w:tc>
      </w:tr>
      <w:tr w14:paraId="5F28D2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4BB7D42">
            <w:pPr>
              <w:jc w:val="left"/>
            </w:pPr>
            <w:r>
              <w:rPr>
                <w:rFonts w:ascii="宋体" w:hAnsi="宋体" w:eastAsia="宋体" w:cs="宋体"/>
                <w:b w:val="0"/>
                <w:i w:val="0"/>
                <w:color w:val="000000"/>
                <w:sz w:val="14"/>
              </w:rPr>
              <w:t>303</w:t>
            </w:r>
          </w:p>
        </w:tc>
        <w:tc>
          <w:tcPr>
            <w:tcW w:w="2020" w:type="dxa"/>
            <w:vAlign w:val="center"/>
          </w:tcPr>
          <w:p w14:paraId="467B39A2">
            <w:pPr>
              <w:jc w:val="left"/>
            </w:pPr>
            <w:r>
              <w:rPr>
                <w:rFonts w:ascii="宋体" w:hAnsi="宋体" w:eastAsia="宋体" w:cs="宋体"/>
                <w:b w:val="0"/>
                <w:i w:val="0"/>
                <w:color w:val="000000"/>
                <w:sz w:val="14"/>
              </w:rPr>
              <w:t>对个人和家庭的补助</w:t>
            </w:r>
          </w:p>
        </w:tc>
        <w:tc>
          <w:tcPr>
            <w:tcW w:w="1040" w:type="dxa"/>
            <w:vAlign w:val="center"/>
          </w:tcPr>
          <w:p w14:paraId="265CABEA">
            <w:pPr>
              <w:jc w:val="right"/>
            </w:pPr>
            <w:r>
              <w:rPr>
                <w:rFonts w:ascii="宋体" w:hAnsi="宋体" w:eastAsia="宋体" w:cs="宋体"/>
                <w:b w:val="0"/>
                <w:i w:val="0"/>
                <w:color w:val="000000"/>
                <w:sz w:val="14"/>
              </w:rPr>
              <w:t>1,736.13</w:t>
            </w:r>
          </w:p>
        </w:tc>
        <w:tc>
          <w:tcPr>
            <w:tcW w:w="480" w:type="dxa"/>
            <w:vAlign w:val="center"/>
          </w:tcPr>
          <w:p w14:paraId="5EFFE9AD">
            <w:pPr>
              <w:jc w:val="center"/>
            </w:pPr>
            <w:r>
              <w:rPr>
                <w:rFonts w:ascii="宋体" w:hAnsi="宋体" w:eastAsia="宋体" w:cs="宋体"/>
                <w:b w:val="0"/>
                <w:i w:val="0"/>
                <w:color w:val="000000"/>
                <w:sz w:val="14"/>
              </w:rPr>
              <w:t>30215</w:t>
            </w:r>
          </w:p>
        </w:tc>
        <w:tc>
          <w:tcPr>
            <w:tcW w:w="1600" w:type="dxa"/>
            <w:vAlign w:val="center"/>
          </w:tcPr>
          <w:p w14:paraId="42A69786">
            <w:pPr>
              <w:jc w:val="left"/>
            </w:pPr>
            <w:r>
              <w:rPr>
                <w:rFonts w:ascii="宋体" w:hAnsi="宋体" w:eastAsia="宋体" w:cs="宋体"/>
                <w:b w:val="0"/>
                <w:i w:val="0"/>
                <w:color w:val="000000"/>
                <w:sz w:val="14"/>
              </w:rPr>
              <w:t xml:space="preserve">  会议费</w:t>
            </w:r>
          </w:p>
        </w:tc>
        <w:tc>
          <w:tcPr>
            <w:tcW w:w="1040" w:type="dxa"/>
            <w:vAlign w:val="center"/>
          </w:tcPr>
          <w:p w14:paraId="5BB1C79C"/>
        </w:tc>
        <w:tc>
          <w:tcPr>
            <w:tcW w:w="480" w:type="dxa"/>
            <w:vAlign w:val="center"/>
          </w:tcPr>
          <w:p w14:paraId="45E07F97">
            <w:pPr>
              <w:jc w:val="center"/>
            </w:pPr>
            <w:r>
              <w:rPr>
                <w:rFonts w:ascii="宋体" w:hAnsi="宋体" w:eastAsia="宋体" w:cs="宋体"/>
                <w:b w:val="0"/>
                <w:i w:val="0"/>
                <w:color w:val="000000"/>
                <w:sz w:val="14"/>
              </w:rPr>
              <w:t>31012</w:t>
            </w:r>
          </w:p>
        </w:tc>
        <w:tc>
          <w:tcPr>
            <w:tcW w:w="2600" w:type="dxa"/>
            <w:vAlign w:val="center"/>
          </w:tcPr>
          <w:p w14:paraId="4198EAD3">
            <w:pPr>
              <w:jc w:val="left"/>
            </w:pPr>
            <w:r>
              <w:rPr>
                <w:rFonts w:ascii="宋体" w:hAnsi="宋体" w:eastAsia="宋体" w:cs="宋体"/>
                <w:b w:val="0"/>
                <w:i w:val="0"/>
                <w:color w:val="000000"/>
                <w:sz w:val="14"/>
              </w:rPr>
              <w:t xml:space="preserve">  拆迁补偿</w:t>
            </w:r>
          </w:p>
        </w:tc>
        <w:tc>
          <w:tcPr>
            <w:tcW w:w="1032" w:type="dxa"/>
            <w:vAlign w:val="center"/>
          </w:tcPr>
          <w:p w14:paraId="319533FF"/>
        </w:tc>
      </w:tr>
      <w:tr w14:paraId="67778B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2ACADC2">
            <w:pPr>
              <w:jc w:val="center"/>
            </w:pPr>
            <w:r>
              <w:rPr>
                <w:rFonts w:ascii="宋体" w:hAnsi="宋体" w:eastAsia="宋体" w:cs="宋体"/>
                <w:b w:val="0"/>
                <w:i w:val="0"/>
                <w:color w:val="000000"/>
                <w:sz w:val="14"/>
              </w:rPr>
              <w:t>30301</w:t>
            </w:r>
          </w:p>
        </w:tc>
        <w:tc>
          <w:tcPr>
            <w:tcW w:w="2020" w:type="dxa"/>
            <w:vAlign w:val="center"/>
          </w:tcPr>
          <w:p w14:paraId="3077DAE7">
            <w:pPr>
              <w:jc w:val="left"/>
            </w:pPr>
            <w:r>
              <w:rPr>
                <w:rFonts w:ascii="宋体" w:hAnsi="宋体" w:eastAsia="宋体" w:cs="宋体"/>
                <w:b w:val="0"/>
                <w:i w:val="0"/>
                <w:color w:val="000000"/>
                <w:sz w:val="14"/>
              </w:rPr>
              <w:t xml:space="preserve">  离休费</w:t>
            </w:r>
          </w:p>
        </w:tc>
        <w:tc>
          <w:tcPr>
            <w:tcW w:w="1040" w:type="dxa"/>
            <w:vAlign w:val="center"/>
          </w:tcPr>
          <w:p w14:paraId="3D8C2390">
            <w:pPr>
              <w:jc w:val="right"/>
            </w:pPr>
            <w:r>
              <w:rPr>
                <w:rFonts w:ascii="宋体" w:hAnsi="宋体" w:eastAsia="宋体" w:cs="宋体"/>
                <w:b w:val="0"/>
                <w:i w:val="0"/>
                <w:color w:val="000000"/>
                <w:sz w:val="14"/>
              </w:rPr>
              <w:t>120.59</w:t>
            </w:r>
          </w:p>
        </w:tc>
        <w:tc>
          <w:tcPr>
            <w:tcW w:w="480" w:type="dxa"/>
            <w:vAlign w:val="center"/>
          </w:tcPr>
          <w:p w14:paraId="2632271E">
            <w:pPr>
              <w:jc w:val="center"/>
            </w:pPr>
            <w:r>
              <w:rPr>
                <w:rFonts w:ascii="宋体" w:hAnsi="宋体" w:eastAsia="宋体" w:cs="宋体"/>
                <w:b w:val="0"/>
                <w:i w:val="0"/>
                <w:color w:val="000000"/>
                <w:sz w:val="14"/>
              </w:rPr>
              <w:t>30216</w:t>
            </w:r>
          </w:p>
        </w:tc>
        <w:tc>
          <w:tcPr>
            <w:tcW w:w="1600" w:type="dxa"/>
            <w:vAlign w:val="center"/>
          </w:tcPr>
          <w:p w14:paraId="78E9C7E4">
            <w:pPr>
              <w:jc w:val="left"/>
            </w:pPr>
            <w:r>
              <w:rPr>
                <w:rFonts w:ascii="宋体" w:hAnsi="宋体" w:eastAsia="宋体" w:cs="宋体"/>
                <w:b w:val="0"/>
                <w:i w:val="0"/>
                <w:color w:val="000000"/>
                <w:sz w:val="14"/>
              </w:rPr>
              <w:t xml:space="preserve">  培训费</w:t>
            </w:r>
          </w:p>
        </w:tc>
        <w:tc>
          <w:tcPr>
            <w:tcW w:w="1040" w:type="dxa"/>
            <w:vAlign w:val="center"/>
          </w:tcPr>
          <w:p w14:paraId="0E053309">
            <w:pPr>
              <w:jc w:val="right"/>
            </w:pPr>
            <w:r>
              <w:rPr>
                <w:rFonts w:ascii="宋体" w:hAnsi="宋体" w:eastAsia="宋体" w:cs="宋体"/>
                <w:b w:val="0"/>
                <w:i w:val="0"/>
                <w:color w:val="000000"/>
                <w:sz w:val="14"/>
              </w:rPr>
              <w:t>2.99</w:t>
            </w:r>
          </w:p>
        </w:tc>
        <w:tc>
          <w:tcPr>
            <w:tcW w:w="480" w:type="dxa"/>
            <w:vAlign w:val="center"/>
          </w:tcPr>
          <w:p w14:paraId="0714BE7E">
            <w:pPr>
              <w:jc w:val="center"/>
            </w:pPr>
            <w:r>
              <w:rPr>
                <w:rFonts w:ascii="宋体" w:hAnsi="宋体" w:eastAsia="宋体" w:cs="宋体"/>
                <w:b w:val="0"/>
                <w:i w:val="0"/>
                <w:color w:val="000000"/>
                <w:sz w:val="14"/>
              </w:rPr>
              <w:t>31013</w:t>
            </w:r>
          </w:p>
        </w:tc>
        <w:tc>
          <w:tcPr>
            <w:tcW w:w="2600" w:type="dxa"/>
            <w:vAlign w:val="center"/>
          </w:tcPr>
          <w:p w14:paraId="29752400">
            <w:pPr>
              <w:jc w:val="left"/>
            </w:pPr>
            <w:r>
              <w:rPr>
                <w:rFonts w:ascii="宋体" w:hAnsi="宋体" w:eastAsia="宋体" w:cs="宋体"/>
                <w:b w:val="0"/>
                <w:i w:val="0"/>
                <w:color w:val="000000"/>
                <w:sz w:val="14"/>
              </w:rPr>
              <w:t xml:space="preserve">  公务用车购置</w:t>
            </w:r>
          </w:p>
        </w:tc>
        <w:tc>
          <w:tcPr>
            <w:tcW w:w="1032" w:type="dxa"/>
            <w:vAlign w:val="center"/>
          </w:tcPr>
          <w:p w14:paraId="67173FD4"/>
        </w:tc>
      </w:tr>
      <w:tr w14:paraId="62D2B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2A956BF">
            <w:pPr>
              <w:jc w:val="center"/>
            </w:pPr>
            <w:r>
              <w:rPr>
                <w:rFonts w:ascii="宋体" w:hAnsi="宋体" w:eastAsia="宋体" w:cs="宋体"/>
                <w:b w:val="0"/>
                <w:i w:val="0"/>
                <w:color w:val="000000"/>
                <w:sz w:val="14"/>
              </w:rPr>
              <w:t>30302</w:t>
            </w:r>
          </w:p>
        </w:tc>
        <w:tc>
          <w:tcPr>
            <w:tcW w:w="2020" w:type="dxa"/>
            <w:vAlign w:val="center"/>
          </w:tcPr>
          <w:p w14:paraId="70F5B897">
            <w:pPr>
              <w:jc w:val="left"/>
            </w:pPr>
            <w:r>
              <w:rPr>
                <w:rFonts w:ascii="宋体" w:hAnsi="宋体" w:eastAsia="宋体" w:cs="宋体"/>
                <w:b w:val="0"/>
                <w:i w:val="0"/>
                <w:color w:val="000000"/>
                <w:sz w:val="14"/>
              </w:rPr>
              <w:t xml:space="preserve">  退休费</w:t>
            </w:r>
          </w:p>
        </w:tc>
        <w:tc>
          <w:tcPr>
            <w:tcW w:w="1040" w:type="dxa"/>
            <w:vAlign w:val="center"/>
          </w:tcPr>
          <w:p w14:paraId="3019ADFE">
            <w:pPr>
              <w:jc w:val="right"/>
            </w:pPr>
            <w:r>
              <w:rPr>
                <w:rFonts w:ascii="宋体" w:hAnsi="宋体" w:eastAsia="宋体" w:cs="宋体"/>
                <w:b w:val="0"/>
                <w:i w:val="0"/>
                <w:color w:val="000000"/>
                <w:sz w:val="14"/>
              </w:rPr>
              <w:t>1,329.74</w:t>
            </w:r>
          </w:p>
        </w:tc>
        <w:tc>
          <w:tcPr>
            <w:tcW w:w="480" w:type="dxa"/>
            <w:vAlign w:val="center"/>
          </w:tcPr>
          <w:p w14:paraId="311A0589">
            <w:pPr>
              <w:jc w:val="center"/>
            </w:pPr>
            <w:r>
              <w:rPr>
                <w:rFonts w:ascii="宋体" w:hAnsi="宋体" w:eastAsia="宋体" w:cs="宋体"/>
                <w:b w:val="0"/>
                <w:i w:val="0"/>
                <w:color w:val="000000"/>
                <w:sz w:val="14"/>
              </w:rPr>
              <w:t>30217</w:t>
            </w:r>
          </w:p>
        </w:tc>
        <w:tc>
          <w:tcPr>
            <w:tcW w:w="1600" w:type="dxa"/>
            <w:vAlign w:val="center"/>
          </w:tcPr>
          <w:p w14:paraId="3F0A724B">
            <w:pPr>
              <w:jc w:val="left"/>
            </w:pPr>
            <w:r>
              <w:rPr>
                <w:rFonts w:ascii="宋体" w:hAnsi="宋体" w:eastAsia="宋体" w:cs="宋体"/>
                <w:b w:val="0"/>
                <w:i w:val="0"/>
                <w:color w:val="000000"/>
                <w:sz w:val="14"/>
              </w:rPr>
              <w:t xml:space="preserve">  公务接待费</w:t>
            </w:r>
          </w:p>
        </w:tc>
        <w:tc>
          <w:tcPr>
            <w:tcW w:w="1040" w:type="dxa"/>
            <w:vAlign w:val="center"/>
          </w:tcPr>
          <w:p w14:paraId="73170404">
            <w:pPr>
              <w:jc w:val="right"/>
            </w:pPr>
            <w:r>
              <w:rPr>
                <w:rFonts w:ascii="宋体" w:hAnsi="宋体" w:eastAsia="宋体" w:cs="宋体"/>
                <w:b w:val="0"/>
                <w:i w:val="0"/>
                <w:color w:val="000000"/>
                <w:sz w:val="14"/>
              </w:rPr>
              <w:t>1.48</w:t>
            </w:r>
          </w:p>
        </w:tc>
        <w:tc>
          <w:tcPr>
            <w:tcW w:w="480" w:type="dxa"/>
            <w:vAlign w:val="center"/>
          </w:tcPr>
          <w:p w14:paraId="6D2A8DBF">
            <w:pPr>
              <w:jc w:val="center"/>
            </w:pPr>
            <w:r>
              <w:rPr>
                <w:rFonts w:ascii="宋体" w:hAnsi="宋体" w:eastAsia="宋体" w:cs="宋体"/>
                <w:b w:val="0"/>
                <w:i w:val="0"/>
                <w:color w:val="000000"/>
                <w:sz w:val="14"/>
              </w:rPr>
              <w:t>31019</w:t>
            </w:r>
          </w:p>
        </w:tc>
        <w:tc>
          <w:tcPr>
            <w:tcW w:w="2600" w:type="dxa"/>
            <w:vAlign w:val="center"/>
          </w:tcPr>
          <w:p w14:paraId="48893ABE">
            <w:pPr>
              <w:jc w:val="left"/>
            </w:pPr>
            <w:r>
              <w:rPr>
                <w:rFonts w:ascii="宋体" w:hAnsi="宋体" w:eastAsia="宋体" w:cs="宋体"/>
                <w:b w:val="0"/>
                <w:i w:val="0"/>
                <w:color w:val="000000"/>
                <w:sz w:val="14"/>
              </w:rPr>
              <w:t xml:space="preserve">  其他交通工具购置</w:t>
            </w:r>
          </w:p>
        </w:tc>
        <w:tc>
          <w:tcPr>
            <w:tcW w:w="1032" w:type="dxa"/>
            <w:vAlign w:val="center"/>
          </w:tcPr>
          <w:p w14:paraId="3C5CC9FD"/>
        </w:tc>
      </w:tr>
      <w:tr w14:paraId="1EAD5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68C7E96">
            <w:pPr>
              <w:jc w:val="center"/>
            </w:pPr>
            <w:r>
              <w:rPr>
                <w:rFonts w:ascii="宋体" w:hAnsi="宋体" w:eastAsia="宋体" w:cs="宋体"/>
                <w:b w:val="0"/>
                <w:i w:val="0"/>
                <w:color w:val="000000"/>
                <w:sz w:val="14"/>
              </w:rPr>
              <w:t>30303</w:t>
            </w:r>
          </w:p>
        </w:tc>
        <w:tc>
          <w:tcPr>
            <w:tcW w:w="2020" w:type="dxa"/>
            <w:vAlign w:val="center"/>
          </w:tcPr>
          <w:p w14:paraId="1697507C">
            <w:pPr>
              <w:jc w:val="left"/>
            </w:pPr>
            <w:r>
              <w:rPr>
                <w:rFonts w:ascii="宋体" w:hAnsi="宋体" w:eastAsia="宋体" w:cs="宋体"/>
                <w:b w:val="0"/>
                <w:i w:val="0"/>
                <w:color w:val="000000"/>
                <w:sz w:val="14"/>
              </w:rPr>
              <w:t xml:space="preserve">  退职（役）费</w:t>
            </w:r>
          </w:p>
        </w:tc>
        <w:tc>
          <w:tcPr>
            <w:tcW w:w="1040" w:type="dxa"/>
            <w:vAlign w:val="center"/>
          </w:tcPr>
          <w:p w14:paraId="08C2C4EE"/>
        </w:tc>
        <w:tc>
          <w:tcPr>
            <w:tcW w:w="480" w:type="dxa"/>
            <w:vAlign w:val="center"/>
          </w:tcPr>
          <w:p w14:paraId="3CE30B29">
            <w:pPr>
              <w:jc w:val="center"/>
            </w:pPr>
            <w:r>
              <w:rPr>
                <w:rFonts w:ascii="宋体" w:hAnsi="宋体" w:eastAsia="宋体" w:cs="宋体"/>
                <w:b w:val="0"/>
                <w:i w:val="0"/>
                <w:color w:val="000000"/>
                <w:sz w:val="14"/>
              </w:rPr>
              <w:t>30218</w:t>
            </w:r>
          </w:p>
        </w:tc>
        <w:tc>
          <w:tcPr>
            <w:tcW w:w="1600" w:type="dxa"/>
            <w:vAlign w:val="center"/>
          </w:tcPr>
          <w:p w14:paraId="33DC8B03">
            <w:pPr>
              <w:jc w:val="left"/>
            </w:pPr>
            <w:r>
              <w:rPr>
                <w:rFonts w:ascii="宋体" w:hAnsi="宋体" w:eastAsia="宋体" w:cs="宋体"/>
                <w:b w:val="0"/>
                <w:i w:val="0"/>
                <w:color w:val="000000"/>
                <w:sz w:val="14"/>
              </w:rPr>
              <w:t xml:space="preserve">  专用材料费</w:t>
            </w:r>
          </w:p>
        </w:tc>
        <w:tc>
          <w:tcPr>
            <w:tcW w:w="1040" w:type="dxa"/>
            <w:vAlign w:val="center"/>
          </w:tcPr>
          <w:p w14:paraId="143B4337">
            <w:pPr>
              <w:jc w:val="right"/>
            </w:pPr>
            <w:r>
              <w:rPr>
                <w:rFonts w:ascii="宋体" w:hAnsi="宋体" w:eastAsia="宋体" w:cs="宋体"/>
                <w:b w:val="0"/>
                <w:i w:val="0"/>
                <w:color w:val="000000"/>
                <w:sz w:val="14"/>
              </w:rPr>
              <w:t>4.48</w:t>
            </w:r>
          </w:p>
        </w:tc>
        <w:tc>
          <w:tcPr>
            <w:tcW w:w="480" w:type="dxa"/>
            <w:vAlign w:val="center"/>
          </w:tcPr>
          <w:p w14:paraId="29965A63">
            <w:pPr>
              <w:jc w:val="center"/>
            </w:pPr>
            <w:r>
              <w:rPr>
                <w:rFonts w:ascii="宋体" w:hAnsi="宋体" w:eastAsia="宋体" w:cs="宋体"/>
                <w:b w:val="0"/>
                <w:i w:val="0"/>
                <w:color w:val="000000"/>
                <w:sz w:val="14"/>
              </w:rPr>
              <w:t>31021</w:t>
            </w:r>
          </w:p>
        </w:tc>
        <w:tc>
          <w:tcPr>
            <w:tcW w:w="2600" w:type="dxa"/>
            <w:vAlign w:val="center"/>
          </w:tcPr>
          <w:p w14:paraId="37EAA690">
            <w:pPr>
              <w:jc w:val="left"/>
            </w:pPr>
            <w:r>
              <w:rPr>
                <w:rFonts w:ascii="宋体" w:hAnsi="宋体" w:eastAsia="宋体" w:cs="宋体"/>
                <w:b w:val="0"/>
                <w:i w:val="0"/>
                <w:color w:val="000000"/>
                <w:sz w:val="14"/>
              </w:rPr>
              <w:t xml:space="preserve">  文物和陈列品购置</w:t>
            </w:r>
          </w:p>
        </w:tc>
        <w:tc>
          <w:tcPr>
            <w:tcW w:w="1032" w:type="dxa"/>
            <w:vAlign w:val="center"/>
          </w:tcPr>
          <w:p w14:paraId="1AAF0683"/>
        </w:tc>
      </w:tr>
      <w:tr w14:paraId="11325C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954E9F3">
            <w:pPr>
              <w:jc w:val="center"/>
            </w:pPr>
            <w:r>
              <w:rPr>
                <w:rFonts w:ascii="宋体" w:hAnsi="宋体" w:eastAsia="宋体" w:cs="宋体"/>
                <w:b w:val="0"/>
                <w:i w:val="0"/>
                <w:color w:val="000000"/>
                <w:sz w:val="14"/>
              </w:rPr>
              <w:t>30304</w:t>
            </w:r>
          </w:p>
        </w:tc>
        <w:tc>
          <w:tcPr>
            <w:tcW w:w="2020" w:type="dxa"/>
            <w:vAlign w:val="center"/>
          </w:tcPr>
          <w:p w14:paraId="3F91C8D0">
            <w:pPr>
              <w:jc w:val="left"/>
            </w:pPr>
            <w:r>
              <w:rPr>
                <w:rFonts w:ascii="宋体" w:hAnsi="宋体" w:eastAsia="宋体" w:cs="宋体"/>
                <w:b w:val="0"/>
                <w:i w:val="0"/>
                <w:color w:val="000000"/>
                <w:sz w:val="14"/>
              </w:rPr>
              <w:t xml:space="preserve">  抚恤金</w:t>
            </w:r>
          </w:p>
        </w:tc>
        <w:tc>
          <w:tcPr>
            <w:tcW w:w="1040" w:type="dxa"/>
            <w:vAlign w:val="center"/>
          </w:tcPr>
          <w:p w14:paraId="7ECA7BBC">
            <w:pPr>
              <w:jc w:val="right"/>
            </w:pPr>
            <w:r>
              <w:rPr>
                <w:rFonts w:ascii="宋体" w:hAnsi="宋体" w:eastAsia="宋体" w:cs="宋体"/>
                <w:b w:val="0"/>
                <w:i w:val="0"/>
                <w:color w:val="000000"/>
                <w:sz w:val="14"/>
              </w:rPr>
              <w:t>228.69</w:t>
            </w:r>
          </w:p>
        </w:tc>
        <w:tc>
          <w:tcPr>
            <w:tcW w:w="480" w:type="dxa"/>
            <w:vAlign w:val="center"/>
          </w:tcPr>
          <w:p w14:paraId="78F2CE5D">
            <w:pPr>
              <w:jc w:val="center"/>
            </w:pPr>
            <w:r>
              <w:rPr>
                <w:rFonts w:ascii="宋体" w:hAnsi="宋体" w:eastAsia="宋体" w:cs="宋体"/>
                <w:b w:val="0"/>
                <w:i w:val="0"/>
                <w:color w:val="000000"/>
                <w:sz w:val="14"/>
              </w:rPr>
              <w:t>30224</w:t>
            </w:r>
          </w:p>
        </w:tc>
        <w:tc>
          <w:tcPr>
            <w:tcW w:w="1600" w:type="dxa"/>
            <w:vAlign w:val="center"/>
          </w:tcPr>
          <w:p w14:paraId="20DD683F">
            <w:pPr>
              <w:jc w:val="left"/>
            </w:pPr>
            <w:r>
              <w:rPr>
                <w:rFonts w:ascii="宋体" w:hAnsi="宋体" w:eastAsia="宋体" w:cs="宋体"/>
                <w:b w:val="0"/>
                <w:i w:val="0"/>
                <w:color w:val="000000"/>
                <w:sz w:val="14"/>
              </w:rPr>
              <w:t xml:space="preserve">  被装购置费</w:t>
            </w:r>
          </w:p>
        </w:tc>
        <w:tc>
          <w:tcPr>
            <w:tcW w:w="1040" w:type="dxa"/>
            <w:vAlign w:val="center"/>
          </w:tcPr>
          <w:p w14:paraId="6DF3F0B7"/>
        </w:tc>
        <w:tc>
          <w:tcPr>
            <w:tcW w:w="480" w:type="dxa"/>
            <w:vAlign w:val="center"/>
          </w:tcPr>
          <w:p w14:paraId="5B198AAA">
            <w:pPr>
              <w:jc w:val="center"/>
            </w:pPr>
            <w:r>
              <w:rPr>
                <w:rFonts w:ascii="宋体" w:hAnsi="宋体" w:eastAsia="宋体" w:cs="宋体"/>
                <w:b w:val="0"/>
                <w:i w:val="0"/>
                <w:color w:val="000000"/>
                <w:sz w:val="14"/>
              </w:rPr>
              <w:t>31022</w:t>
            </w:r>
          </w:p>
        </w:tc>
        <w:tc>
          <w:tcPr>
            <w:tcW w:w="2600" w:type="dxa"/>
            <w:vAlign w:val="center"/>
          </w:tcPr>
          <w:p w14:paraId="66B3C83F">
            <w:pPr>
              <w:jc w:val="left"/>
            </w:pPr>
            <w:r>
              <w:rPr>
                <w:rFonts w:ascii="宋体" w:hAnsi="宋体" w:eastAsia="宋体" w:cs="宋体"/>
                <w:b w:val="0"/>
                <w:i w:val="0"/>
                <w:color w:val="000000"/>
                <w:sz w:val="14"/>
              </w:rPr>
              <w:t xml:space="preserve">  无形资产购置</w:t>
            </w:r>
          </w:p>
        </w:tc>
        <w:tc>
          <w:tcPr>
            <w:tcW w:w="1032" w:type="dxa"/>
            <w:vAlign w:val="center"/>
          </w:tcPr>
          <w:p w14:paraId="2827DDB4"/>
        </w:tc>
      </w:tr>
      <w:tr w14:paraId="7992C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20E5576">
            <w:pPr>
              <w:jc w:val="center"/>
            </w:pPr>
            <w:r>
              <w:rPr>
                <w:rFonts w:ascii="宋体" w:hAnsi="宋体" w:eastAsia="宋体" w:cs="宋体"/>
                <w:b w:val="0"/>
                <w:i w:val="0"/>
                <w:color w:val="000000"/>
                <w:sz w:val="14"/>
              </w:rPr>
              <w:t>30305</w:t>
            </w:r>
          </w:p>
        </w:tc>
        <w:tc>
          <w:tcPr>
            <w:tcW w:w="2020" w:type="dxa"/>
            <w:vAlign w:val="center"/>
          </w:tcPr>
          <w:p w14:paraId="6289ABDB">
            <w:pPr>
              <w:jc w:val="left"/>
            </w:pPr>
            <w:r>
              <w:rPr>
                <w:rFonts w:ascii="宋体" w:hAnsi="宋体" w:eastAsia="宋体" w:cs="宋体"/>
                <w:b w:val="0"/>
                <w:i w:val="0"/>
                <w:color w:val="000000"/>
                <w:sz w:val="14"/>
              </w:rPr>
              <w:t xml:space="preserve">  生活补助</w:t>
            </w:r>
          </w:p>
        </w:tc>
        <w:tc>
          <w:tcPr>
            <w:tcW w:w="1040" w:type="dxa"/>
            <w:vAlign w:val="center"/>
          </w:tcPr>
          <w:p w14:paraId="7763BD85">
            <w:pPr>
              <w:jc w:val="right"/>
            </w:pPr>
            <w:r>
              <w:rPr>
                <w:rFonts w:ascii="宋体" w:hAnsi="宋体" w:eastAsia="宋体" w:cs="宋体"/>
                <w:b w:val="0"/>
                <w:i w:val="0"/>
                <w:color w:val="000000"/>
                <w:sz w:val="14"/>
              </w:rPr>
              <w:t>33.88</w:t>
            </w:r>
          </w:p>
        </w:tc>
        <w:tc>
          <w:tcPr>
            <w:tcW w:w="480" w:type="dxa"/>
            <w:vAlign w:val="center"/>
          </w:tcPr>
          <w:p w14:paraId="4AE0EC7C">
            <w:pPr>
              <w:jc w:val="center"/>
            </w:pPr>
            <w:r>
              <w:rPr>
                <w:rFonts w:ascii="宋体" w:hAnsi="宋体" w:eastAsia="宋体" w:cs="宋体"/>
                <w:b w:val="0"/>
                <w:i w:val="0"/>
                <w:color w:val="000000"/>
                <w:sz w:val="14"/>
              </w:rPr>
              <w:t>30225</w:t>
            </w:r>
          </w:p>
        </w:tc>
        <w:tc>
          <w:tcPr>
            <w:tcW w:w="1600" w:type="dxa"/>
            <w:vAlign w:val="center"/>
          </w:tcPr>
          <w:p w14:paraId="1732ED48">
            <w:pPr>
              <w:jc w:val="left"/>
            </w:pPr>
            <w:r>
              <w:rPr>
                <w:rFonts w:ascii="宋体" w:hAnsi="宋体" w:eastAsia="宋体" w:cs="宋体"/>
                <w:b w:val="0"/>
                <w:i w:val="0"/>
                <w:color w:val="000000"/>
                <w:sz w:val="14"/>
              </w:rPr>
              <w:t xml:space="preserve">  专用燃料费</w:t>
            </w:r>
          </w:p>
        </w:tc>
        <w:tc>
          <w:tcPr>
            <w:tcW w:w="1040" w:type="dxa"/>
            <w:vAlign w:val="center"/>
          </w:tcPr>
          <w:p w14:paraId="1639CBD2"/>
        </w:tc>
        <w:tc>
          <w:tcPr>
            <w:tcW w:w="480" w:type="dxa"/>
            <w:vAlign w:val="center"/>
          </w:tcPr>
          <w:p w14:paraId="6DB9ABC4">
            <w:pPr>
              <w:jc w:val="center"/>
            </w:pPr>
            <w:r>
              <w:rPr>
                <w:rFonts w:ascii="宋体" w:hAnsi="宋体" w:eastAsia="宋体" w:cs="宋体"/>
                <w:b w:val="0"/>
                <w:i w:val="0"/>
                <w:color w:val="000000"/>
                <w:sz w:val="14"/>
              </w:rPr>
              <w:t>31099</w:t>
            </w:r>
          </w:p>
        </w:tc>
        <w:tc>
          <w:tcPr>
            <w:tcW w:w="2600" w:type="dxa"/>
            <w:vAlign w:val="center"/>
          </w:tcPr>
          <w:p w14:paraId="6EA1F0DA">
            <w:pPr>
              <w:jc w:val="left"/>
            </w:pPr>
            <w:r>
              <w:rPr>
                <w:rFonts w:ascii="宋体" w:hAnsi="宋体" w:eastAsia="宋体" w:cs="宋体"/>
                <w:b w:val="0"/>
                <w:i w:val="0"/>
                <w:color w:val="000000"/>
                <w:sz w:val="14"/>
              </w:rPr>
              <w:t xml:space="preserve">  其他资本性支出</w:t>
            </w:r>
          </w:p>
        </w:tc>
        <w:tc>
          <w:tcPr>
            <w:tcW w:w="1032" w:type="dxa"/>
            <w:vAlign w:val="center"/>
          </w:tcPr>
          <w:p w14:paraId="78F091FE"/>
        </w:tc>
      </w:tr>
      <w:tr w14:paraId="53BA47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D44A4E5">
            <w:pPr>
              <w:jc w:val="center"/>
            </w:pPr>
            <w:r>
              <w:rPr>
                <w:rFonts w:ascii="宋体" w:hAnsi="宋体" w:eastAsia="宋体" w:cs="宋体"/>
                <w:b w:val="0"/>
                <w:i w:val="0"/>
                <w:color w:val="000000"/>
                <w:sz w:val="14"/>
              </w:rPr>
              <w:t>30306</w:t>
            </w:r>
          </w:p>
        </w:tc>
        <w:tc>
          <w:tcPr>
            <w:tcW w:w="2020" w:type="dxa"/>
            <w:vAlign w:val="center"/>
          </w:tcPr>
          <w:p w14:paraId="27AE94E9">
            <w:pPr>
              <w:jc w:val="left"/>
            </w:pPr>
            <w:r>
              <w:rPr>
                <w:rFonts w:ascii="宋体" w:hAnsi="宋体" w:eastAsia="宋体" w:cs="宋体"/>
                <w:b w:val="0"/>
                <w:i w:val="0"/>
                <w:color w:val="000000"/>
                <w:sz w:val="14"/>
              </w:rPr>
              <w:t xml:space="preserve">  救济费</w:t>
            </w:r>
          </w:p>
        </w:tc>
        <w:tc>
          <w:tcPr>
            <w:tcW w:w="1040" w:type="dxa"/>
            <w:vAlign w:val="center"/>
          </w:tcPr>
          <w:p w14:paraId="71BCF746"/>
        </w:tc>
        <w:tc>
          <w:tcPr>
            <w:tcW w:w="480" w:type="dxa"/>
            <w:vAlign w:val="center"/>
          </w:tcPr>
          <w:p w14:paraId="12DEC61D">
            <w:pPr>
              <w:jc w:val="center"/>
            </w:pPr>
            <w:r>
              <w:rPr>
                <w:rFonts w:ascii="宋体" w:hAnsi="宋体" w:eastAsia="宋体" w:cs="宋体"/>
                <w:b w:val="0"/>
                <w:i w:val="0"/>
                <w:color w:val="000000"/>
                <w:sz w:val="14"/>
              </w:rPr>
              <w:t>30226</w:t>
            </w:r>
          </w:p>
        </w:tc>
        <w:tc>
          <w:tcPr>
            <w:tcW w:w="1600" w:type="dxa"/>
            <w:vAlign w:val="center"/>
          </w:tcPr>
          <w:p w14:paraId="727307F7">
            <w:pPr>
              <w:jc w:val="left"/>
            </w:pPr>
            <w:r>
              <w:rPr>
                <w:rFonts w:ascii="宋体" w:hAnsi="宋体" w:eastAsia="宋体" w:cs="宋体"/>
                <w:b w:val="0"/>
                <w:i w:val="0"/>
                <w:color w:val="000000"/>
                <w:sz w:val="14"/>
              </w:rPr>
              <w:t xml:space="preserve">  劳务费</w:t>
            </w:r>
          </w:p>
        </w:tc>
        <w:tc>
          <w:tcPr>
            <w:tcW w:w="1040" w:type="dxa"/>
            <w:vAlign w:val="center"/>
          </w:tcPr>
          <w:p w14:paraId="001EAEF2">
            <w:pPr>
              <w:jc w:val="right"/>
            </w:pPr>
            <w:r>
              <w:rPr>
                <w:rFonts w:ascii="宋体" w:hAnsi="宋体" w:eastAsia="宋体" w:cs="宋体"/>
                <w:b w:val="0"/>
                <w:i w:val="0"/>
                <w:color w:val="000000"/>
                <w:sz w:val="14"/>
              </w:rPr>
              <w:t>2.08</w:t>
            </w:r>
          </w:p>
        </w:tc>
        <w:tc>
          <w:tcPr>
            <w:tcW w:w="480" w:type="dxa"/>
            <w:vAlign w:val="center"/>
          </w:tcPr>
          <w:p w14:paraId="08DEA373">
            <w:pPr>
              <w:jc w:val="left"/>
            </w:pPr>
            <w:r>
              <w:rPr>
                <w:rFonts w:ascii="宋体" w:hAnsi="宋体" w:eastAsia="宋体" w:cs="宋体"/>
                <w:b w:val="0"/>
                <w:i w:val="0"/>
                <w:color w:val="000000"/>
                <w:sz w:val="14"/>
              </w:rPr>
              <w:t>312</w:t>
            </w:r>
          </w:p>
        </w:tc>
        <w:tc>
          <w:tcPr>
            <w:tcW w:w="2600" w:type="dxa"/>
            <w:vAlign w:val="center"/>
          </w:tcPr>
          <w:p w14:paraId="2FE29850">
            <w:pPr>
              <w:jc w:val="left"/>
            </w:pPr>
            <w:r>
              <w:rPr>
                <w:rFonts w:ascii="宋体" w:hAnsi="宋体" w:eastAsia="宋体" w:cs="宋体"/>
                <w:b w:val="0"/>
                <w:i w:val="0"/>
                <w:color w:val="000000"/>
                <w:sz w:val="14"/>
              </w:rPr>
              <w:t>对企业补助</w:t>
            </w:r>
          </w:p>
        </w:tc>
        <w:tc>
          <w:tcPr>
            <w:tcW w:w="1032" w:type="dxa"/>
            <w:vAlign w:val="center"/>
          </w:tcPr>
          <w:p w14:paraId="293A7849"/>
        </w:tc>
      </w:tr>
      <w:tr w14:paraId="1934E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A4D5814">
            <w:pPr>
              <w:jc w:val="center"/>
            </w:pPr>
            <w:r>
              <w:rPr>
                <w:rFonts w:ascii="宋体" w:hAnsi="宋体" w:eastAsia="宋体" w:cs="宋体"/>
                <w:b w:val="0"/>
                <w:i w:val="0"/>
                <w:color w:val="000000"/>
                <w:sz w:val="14"/>
              </w:rPr>
              <w:t>30307</w:t>
            </w:r>
          </w:p>
        </w:tc>
        <w:tc>
          <w:tcPr>
            <w:tcW w:w="2020" w:type="dxa"/>
            <w:vAlign w:val="center"/>
          </w:tcPr>
          <w:p w14:paraId="6EB8441F">
            <w:pPr>
              <w:jc w:val="left"/>
            </w:pPr>
            <w:r>
              <w:rPr>
                <w:rFonts w:ascii="宋体" w:hAnsi="宋体" w:eastAsia="宋体" w:cs="宋体"/>
                <w:b w:val="0"/>
                <w:i w:val="0"/>
                <w:color w:val="000000"/>
                <w:sz w:val="14"/>
              </w:rPr>
              <w:t xml:space="preserve">  医疗费补助</w:t>
            </w:r>
          </w:p>
        </w:tc>
        <w:tc>
          <w:tcPr>
            <w:tcW w:w="1040" w:type="dxa"/>
            <w:vAlign w:val="center"/>
          </w:tcPr>
          <w:p w14:paraId="64026CB7">
            <w:pPr>
              <w:jc w:val="right"/>
            </w:pPr>
            <w:r>
              <w:rPr>
                <w:rFonts w:ascii="宋体" w:hAnsi="宋体" w:eastAsia="宋体" w:cs="宋体"/>
                <w:b w:val="0"/>
                <w:i w:val="0"/>
                <w:color w:val="000000"/>
                <w:sz w:val="14"/>
              </w:rPr>
              <w:t>16.00</w:t>
            </w:r>
          </w:p>
        </w:tc>
        <w:tc>
          <w:tcPr>
            <w:tcW w:w="480" w:type="dxa"/>
            <w:vAlign w:val="center"/>
          </w:tcPr>
          <w:p w14:paraId="55E07815">
            <w:pPr>
              <w:jc w:val="center"/>
            </w:pPr>
            <w:r>
              <w:rPr>
                <w:rFonts w:ascii="宋体" w:hAnsi="宋体" w:eastAsia="宋体" w:cs="宋体"/>
                <w:b w:val="0"/>
                <w:i w:val="0"/>
                <w:color w:val="000000"/>
                <w:sz w:val="14"/>
              </w:rPr>
              <w:t>30227</w:t>
            </w:r>
          </w:p>
        </w:tc>
        <w:tc>
          <w:tcPr>
            <w:tcW w:w="1600" w:type="dxa"/>
            <w:vAlign w:val="center"/>
          </w:tcPr>
          <w:p w14:paraId="239B654D">
            <w:pPr>
              <w:jc w:val="left"/>
            </w:pPr>
            <w:r>
              <w:rPr>
                <w:rFonts w:ascii="宋体" w:hAnsi="宋体" w:eastAsia="宋体" w:cs="宋体"/>
                <w:b w:val="0"/>
                <w:i w:val="0"/>
                <w:color w:val="000000"/>
                <w:sz w:val="14"/>
              </w:rPr>
              <w:t xml:space="preserve">  委托业务费</w:t>
            </w:r>
          </w:p>
        </w:tc>
        <w:tc>
          <w:tcPr>
            <w:tcW w:w="1040" w:type="dxa"/>
            <w:vAlign w:val="center"/>
          </w:tcPr>
          <w:p w14:paraId="2F2CE5D9">
            <w:pPr>
              <w:jc w:val="right"/>
            </w:pPr>
            <w:r>
              <w:rPr>
                <w:rFonts w:ascii="宋体" w:hAnsi="宋体" w:eastAsia="宋体" w:cs="宋体"/>
                <w:b w:val="0"/>
                <w:i w:val="0"/>
                <w:color w:val="000000"/>
                <w:sz w:val="14"/>
              </w:rPr>
              <w:t>19.95</w:t>
            </w:r>
          </w:p>
        </w:tc>
        <w:tc>
          <w:tcPr>
            <w:tcW w:w="480" w:type="dxa"/>
            <w:vAlign w:val="center"/>
          </w:tcPr>
          <w:p w14:paraId="4DF5EACD">
            <w:pPr>
              <w:jc w:val="center"/>
            </w:pPr>
            <w:r>
              <w:rPr>
                <w:rFonts w:ascii="宋体" w:hAnsi="宋体" w:eastAsia="宋体" w:cs="宋体"/>
                <w:b w:val="0"/>
                <w:i w:val="0"/>
                <w:color w:val="000000"/>
                <w:sz w:val="14"/>
              </w:rPr>
              <w:t>31201</w:t>
            </w:r>
          </w:p>
        </w:tc>
        <w:tc>
          <w:tcPr>
            <w:tcW w:w="2600" w:type="dxa"/>
            <w:vAlign w:val="center"/>
          </w:tcPr>
          <w:p w14:paraId="70B53D00">
            <w:pPr>
              <w:jc w:val="left"/>
            </w:pPr>
            <w:r>
              <w:rPr>
                <w:rFonts w:ascii="宋体" w:hAnsi="宋体" w:eastAsia="宋体" w:cs="宋体"/>
                <w:b w:val="0"/>
                <w:i w:val="0"/>
                <w:color w:val="000000"/>
                <w:sz w:val="14"/>
              </w:rPr>
              <w:t xml:space="preserve"> 资本金注入</w:t>
            </w:r>
          </w:p>
        </w:tc>
        <w:tc>
          <w:tcPr>
            <w:tcW w:w="1032" w:type="dxa"/>
            <w:vAlign w:val="center"/>
          </w:tcPr>
          <w:p w14:paraId="65A3212D"/>
        </w:tc>
      </w:tr>
      <w:tr w14:paraId="1A8B8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E29C38B">
            <w:pPr>
              <w:jc w:val="center"/>
            </w:pPr>
            <w:r>
              <w:rPr>
                <w:rFonts w:ascii="宋体" w:hAnsi="宋体" w:eastAsia="宋体" w:cs="宋体"/>
                <w:b w:val="0"/>
                <w:i w:val="0"/>
                <w:color w:val="000000"/>
                <w:sz w:val="14"/>
              </w:rPr>
              <w:t>30308</w:t>
            </w:r>
          </w:p>
        </w:tc>
        <w:tc>
          <w:tcPr>
            <w:tcW w:w="2020" w:type="dxa"/>
            <w:vAlign w:val="center"/>
          </w:tcPr>
          <w:p w14:paraId="2B5B111E">
            <w:pPr>
              <w:jc w:val="left"/>
            </w:pPr>
            <w:r>
              <w:rPr>
                <w:rFonts w:ascii="宋体" w:hAnsi="宋体" w:eastAsia="宋体" w:cs="宋体"/>
                <w:b w:val="0"/>
                <w:i w:val="0"/>
                <w:color w:val="000000"/>
                <w:sz w:val="14"/>
              </w:rPr>
              <w:t xml:space="preserve">  助学金</w:t>
            </w:r>
          </w:p>
        </w:tc>
        <w:tc>
          <w:tcPr>
            <w:tcW w:w="1040" w:type="dxa"/>
            <w:vAlign w:val="center"/>
          </w:tcPr>
          <w:p w14:paraId="149E951B"/>
        </w:tc>
        <w:tc>
          <w:tcPr>
            <w:tcW w:w="480" w:type="dxa"/>
            <w:vAlign w:val="center"/>
          </w:tcPr>
          <w:p w14:paraId="1E35F163">
            <w:pPr>
              <w:jc w:val="center"/>
            </w:pPr>
            <w:r>
              <w:rPr>
                <w:rFonts w:ascii="宋体" w:hAnsi="宋体" w:eastAsia="宋体" w:cs="宋体"/>
                <w:b w:val="0"/>
                <w:i w:val="0"/>
                <w:color w:val="000000"/>
                <w:sz w:val="14"/>
              </w:rPr>
              <w:t>30228</w:t>
            </w:r>
          </w:p>
        </w:tc>
        <w:tc>
          <w:tcPr>
            <w:tcW w:w="1600" w:type="dxa"/>
            <w:vAlign w:val="center"/>
          </w:tcPr>
          <w:p w14:paraId="1780197E">
            <w:pPr>
              <w:jc w:val="left"/>
            </w:pPr>
            <w:r>
              <w:rPr>
                <w:rFonts w:ascii="宋体" w:hAnsi="宋体" w:eastAsia="宋体" w:cs="宋体"/>
                <w:b w:val="0"/>
                <w:i w:val="0"/>
                <w:color w:val="000000"/>
                <w:sz w:val="14"/>
              </w:rPr>
              <w:t xml:space="preserve">  工会经费</w:t>
            </w:r>
          </w:p>
        </w:tc>
        <w:tc>
          <w:tcPr>
            <w:tcW w:w="1040" w:type="dxa"/>
            <w:vAlign w:val="center"/>
          </w:tcPr>
          <w:p w14:paraId="66BF60FF">
            <w:pPr>
              <w:jc w:val="right"/>
            </w:pPr>
            <w:r>
              <w:rPr>
                <w:rFonts w:ascii="宋体" w:hAnsi="宋体" w:eastAsia="宋体" w:cs="宋体"/>
                <w:b w:val="0"/>
                <w:i w:val="0"/>
                <w:color w:val="000000"/>
                <w:sz w:val="14"/>
              </w:rPr>
              <w:t>67.71</w:t>
            </w:r>
          </w:p>
        </w:tc>
        <w:tc>
          <w:tcPr>
            <w:tcW w:w="480" w:type="dxa"/>
            <w:vAlign w:val="center"/>
          </w:tcPr>
          <w:p w14:paraId="645EA5B5">
            <w:pPr>
              <w:jc w:val="center"/>
            </w:pPr>
            <w:r>
              <w:rPr>
                <w:rFonts w:ascii="宋体" w:hAnsi="宋体" w:eastAsia="宋体" w:cs="宋体"/>
                <w:b w:val="0"/>
                <w:i w:val="0"/>
                <w:color w:val="000000"/>
                <w:sz w:val="14"/>
              </w:rPr>
              <w:t>31203</w:t>
            </w:r>
          </w:p>
        </w:tc>
        <w:tc>
          <w:tcPr>
            <w:tcW w:w="2600" w:type="dxa"/>
            <w:vAlign w:val="center"/>
          </w:tcPr>
          <w:p w14:paraId="558F8D26">
            <w:pPr>
              <w:jc w:val="left"/>
            </w:pPr>
            <w:r>
              <w:rPr>
                <w:rFonts w:ascii="宋体" w:hAnsi="宋体" w:eastAsia="宋体" w:cs="宋体"/>
                <w:b w:val="0"/>
                <w:i w:val="0"/>
                <w:color w:val="000000"/>
                <w:sz w:val="14"/>
              </w:rPr>
              <w:t xml:space="preserve"> 政府投资基金股权投资</w:t>
            </w:r>
          </w:p>
        </w:tc>
        <w:tc>
          <w:tcPr>
            <w:tcW w:w="1032" w:type="dxa"/>
            <w:vAlign w:val="center"/>
          </w:tcPr>
          <w:p w14:paraId="75A495C3"/>
        </w:tc>
      </w:tr>
      <w:tr w14:paraId="6F6931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2754822">
            <w:pPr>
              <w:jc w:val="center"/>
            </w:pPr>
            <w:r>
              <w:rPr>
                <w:rFonts w:ascii="宋体" w:hAnsi="宋体" w:eastAsia="宋体" w:cs="宋体"/>
                <w:b w:val="0"/>
                <w:i w:val="0"/>
                <w:color w:val="000000"/>
                <w:sz w:val="14"/>
              </w:rPr>
              <w:t>30309</w:t>
            </w:r>
          </w:p>
        </w:tc>
        <w:tc>
          <w:tcPr>
            <w:tcW w:w="2020" w:type="dxa"/>
            <w:vAlign w:val="center"/>
          </w:tcPr>
          <w:p w14:paraId="1E7D2390">
            <w:pPr>
              <w:jc w:val="left"/>
            </w:pPr>
            <w:r>
              <w:rPr>
                <w:rFonts w:ascii="宋体" w:hAnsi="宋体" w:eastAsia="宋体" w:cs="宋体"/>
                <w:b w:val="0"/>
                <w:i w:val="0"/>
                <w:color w:val="000000"/>
                <w:sz w:val="14"/>
              </w:rPr>
              <w:t xml:space="preserve">  奖励金</w:t>
            </w:r>
          </w:p>
        </w:tc>
        <w:tc>
          <w:tcPr>
            <w:tcW w:w="1040" w:type="dxa"/>
            <w:vAlign w:val="center"/>
          </w:tcPr>
          <w:p w14:paraId="118ADFD1">
            <w:pPr>
              <w:jc w:val="right"/>
            </w:pPr>
            <w:r>
              <w:rPr>
                <w:rFonts w:ascii="宋体" w:hAnsi="宋体" w:eastAsia="宋体" w:cs="宋体"/>
                <w:b w:val="0"/>
                <w:i w:val="0"/>
                <w:color w:val="000000"/>
                <w:sz w:val="14"/>
              </w:rPr>
              <w:t>7.23</w:t>
            </w:r>
          </w:p>
        </w:tc>
        <w:tc>
          <w:tcPr>
            <w:tcW w:w="480" w:type="dxa"/>
            <w:vAlign w:val="center"/>
          </w:tcPr>
          <w:p w14:paraId="075D7AA6">
            <w:pPr>
              <w:jc w:val="center"/>
            </w:pPr>
            <w:r>
              <w:rPr>
                <w:rFonts w:ascii="宋体" w:hAnsi="宋体" w:eastAsia="宋体" w:cs="宋体"/>
                <w:b w:val="0"/>
                <w:i w:val="0"/>
                <w:color w:val="000000"/>
                <w:sz w:val="14"/>
              </w:rPr>
              <w:t>30229</w:t>
            </w:r>
          </w:p>
        </w:tc>
        <w:tc>
          <w:tcPr>
            <w:tcW w:w="1600" w:type="dxa"/>
            <w:vAlign w:val="center"/>
          </w:tcPr>
          <w:p w14:paraId="6147A7EE">
            <w:pPr>
              <w:jc w:val="left"/>
            </w:pPr>
            <w:r>
              <w:rPr>
                <w:rFonts w:ascii="宋体" w:hAnsi="宋体" w:eastAsia="宋体" w:cs="宋体"/>
                <w:b w:val="0"/>
                <w:i w:val="0"/>
                <w:color w:val="000000"/>
                <w:sz w:val="14"/>
              </w:rPr>
              <w:t xml:space="preserve">  福利费</w:t>
            </w:r>
          </w:p>
        </w:tc>
        <w:tc>
          <w:tcPr>
            <w:tcW w:w="1040" w:type="dxa"/>
            <w:vAlign w:val="center"/>
          </w:tcPr>
          <w:p w14:paraId="116B3462"/>
        </w:tc>
        <w:tc>
          <w:tcPr>
            <w:tcW w:w="480" w:type="dxa"/>
            <w:vAlign w:val="center"/>
          </w:tcPr>
          <w:p w14:paraId="4A4210DC">
            <w:pPr>
              <w:jc w:val="center"/>
            </w:pPr>
            <w:r>
              <w:rPr>
                <w:rFonts w:ascii="宋体" w:hAnsi="宋体" w:eastAsia="宋体" w:cs="宋体"/>
                <w:b w:val="0"/>
                <w:i w:val="0"/>
                <w:color w:val="000000"/>
                <w:sz w:val="14"/>
              </w:rPr>
              <w:t>31204</w:t>
            </w:r>
          </w:p>
        </w:tc>
        <w:tc>
          <w:tcPr>
            <w:tcW w:w="2600" w:type="dxa"/>
            <w:vAlign w:val="center"/>
          </w:tcPr>
          <w:p w14:paraId="44B44D5E">
            <w:pPr>
              <w:jc w:val="left"/>
            </w:pPr>
            <w:r>
              <w:rPr>
                <w:rFonts w:ascii="宋体" w:hAnsi="宋体" w:eastAsia="宋体" w:cs="宋体"/>
                <w:b w:val="0"/>
                <w:i w:val="0"/>
                <w:color w:val="000000"/>
                <w:sz w:val="14"/>
              </w:rPr>
              <w:t xml:space="preserve"> 费用补贴</w:t>
            </w:r>
          </w:p>
        </w:tc>
        <w:tc>
          <w:tcPr>
            <w:tcW w:w="1032" w:type="dxa"/>
            <w:vAlign w:val="center"/>
          </w:tcPr>
          <w:p w14:paraId="63FDD42C"/>
        </w:tc>
      </w:tr>
      <w:tr w14:paraId="6AECEE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7C1A804">
            <w:pPr>
              <w:jc w:val="center"/>
            </w:pPr>
            <w:r>
              <w:rPr>
                <w:rFonts w:ascii="宋体" w:hAnsi="宋体" w:eastAsia="宋体" w:cs="宋体"/>
                <w:b w:val="0"/>
                <w:i w:val="0"/>
                <w:color w:val="000000"/>
                <w:sz w:val="14"/>
              </w:rPr>
              <w:t>30310</w:t>
            </w:r>
          </w:p>
        </w:tc>
        <w:tc>
          <w:tcPr>
            <w:tcW w:w="2020" w:type="dxa"/>
            <w:vAlign w:val="center"/>
          </w:tcPr>
          <w:p w14:paraId="2CE2BA7E">
            <w:pPr>
              <w:jc w:val="left"/>
            </w:pPr>
            <w:r>
              <w:rPr>
                <w:rFonts w:ascii="宋体" w:hAnsi="宋体" w:eastAsia="宋体" w:cs="宋体"/>
                <w:b w:val="0"/>
                <w:i w:val="0"/>
                <w:color w:val="000000"/>
                <w:sz w:val="14"/>
              </w:rPr>
              <w:t xml:space="preserve">  个人农业生产补贴</w:t>
            </w:r>
          </w:p>
        </w:tc>
        <w:tc>
          <w:tcPr>
            <w:tcW w:w="1040" w:type="dxa"/>
            <w:vAlign w:val="center"/>
          </w:tcPr>
          <w:p w14:paraId="630E29B0"/>
        </w:tc>
        <w:tc>
          <w:tcPr>
            <w:tcW w:w="480" w:type="dxa"/>
            <w:vAlign w:val="center"/>
          </w:tcPr>
          <w:p w14:paraId="0FB31134">
            <w:pPr>
              <w:jc w:val="center"/>
            </w:pPr>
            <w:r>
              <w:rPr>
                <w:rFonts w:ascii="宋体" w:hAnsi="宋体" w:eastAsia="宋体" w:cs="宋体"/>
                <w:b w:val="0"/>
                <w:i w:val="0"/>
                <w:color w:val="000000"/>
                <w:sz w:val="14"/>
              </w:rPr>
              <w:t>30231</w:t>
            </w:r>
          </w:p>
        </w:tc>
        <w:tc>
          <w:tcPr>
            <w:tcW w:w="1600" w:type="dxa"/>
            <w:vAlign w:val="center"/>
          </w:tcPr>
          <w:p w14:paraId="07C5F266">
            <w:pPr>
              <w:jc w:val="left"/>
            </w:pPr>
            <w:r>
              <w:rPr>
                <w:rFonts w:ascii="宋体" w:hAnsi="宋体" w:eastAsia="宋体" w:cs="宋体"/>
                <w:b w:val="0"/>
                <w:i w:val="0"/>
                <w:color w:val="000000"/>
                <w:sz w:val="14"/>
              </w:rPr>
              <w:t xml:space="preserve">  公务用车运行维护费</w:t>
            </w:r>
          </w:p>
        </w:tc>
        <w:tc>
          <w:tcPr>
            <w:tcW w:w="1040" w:type="dxa"/>
            <w:vAlign w:val="center"/>
          </w:tcPr>
          <w:p w14:paraId="6D07E421">
            <w:pPr>
              <w:jc w:val="right"/>
            </w:pPr>
            <w:r>
              <w:rPr>
                <w:rFonts w:ascii="宋体" w:hAnsi="宋体" w:eastAsia="宋体" w:cs="宋体"/>
                <w:b w:val="0"/>
                <w:i w:val="0"/>
                <w:color w:val="000000"/>
                <w:sz w:val="14"/>
              </w:rPr>
              <w:t>5.51</w:t>
            </w:r>
          </w:p>
        </w:tc>
        <w:tc>
          <w:tcPr>
            <w:tcW w:w="480" w:type="dxa"/>
            <w:vAlign w:val="center"/>
          </w:tcPr>
          <w:p w14:paraId="21A881A6">
            <w:pPr>
              <w:jc w:val="center"/>
            </w:pPr>
            <w:r>
              <w:rPr>
                <w:rFonts w:ascii="宋体" w:hAnsi="宋体" w:eastAsia="宋体" w:cs="宋体"/>
                <w:b w:val="0"/>
                <w:i w:val="0"/>
                <w:color w:val="000000"/>
                <w:sz w:val="14"/>
              </w:rPr>
              <w:t>31205</w:t>
            </w:r>
          </w:p>
        </w:tc>
        <w:tc>
          <w:tcPr>
            <w:tcW w:w="2600" w:type="dxa"/>
            <w:vAlign w:val="center"/>
          </w:tcPr>
          <w:p w14:paraId="73CC23D2">
            <w:pPr>
              <w:jc w:val="left"/>
            </w:pPr>
            <w:r>
              <w:rPr>
                <w:rFonts w:ascii="宋体" w:hAnsi="宋体" w:eastAsia="宋体" w:cs="宋体"/>
                <w:b w:val="0"/>
                <w:i w:val="0"/>
                <w:color w:val="000000"/>
                <w:sz w:val="14"/>
              </w:rPr>
              <w:t xml:space="preserve"> 利息补贴</w:t>
            </w:r>
          </w:p>
        </w:tc>
        <w:tc>
          <w:tcPr>
            <w:tcW w:w="1032" w:type="dxa"/>
            <w:vAlign w:val="center"/>
          </w:tcPr>
          <w:p w14:paraId="24FB87D2"/>
        </w:tc>
      </w:tr>
      <w:tr w14:paraId="540EA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2009D47">
            <w:pPr>
              <w:jc w:val="center"/>
            </w:pPr>
            <w:r>
              <w:rPr>
                <w:rFonts w:ascii="宋体" w:hAnsi="宋体" w:eastAsia="宋体" w:cs="宋体"/>
                <w:b w:val="0"/>
                <w:i w:val="0"/>
                <w:color w:val="000000"/>
                <w:sz w:val="14"/>
              </w:rPr>
              <w:t>30311</w:t>
            </w:r>
          </w:p>
        </w:tc>
        <w:tc>
          <w:tcPr>
            <w:tcW w:w="2020" w:type="dxa"/>
            <w:vAlign w:val="center"/>
          </w:tcPr>
          <w:p w14:paraId="76C33CB4">
            <w:pPr>
              <w:jc w:val="left"/>
            </w:pPr>
            <w:r>
              <w:rPr>
                <w:rFonts w:ascii="宋体" w:hAnsi="宋体" w:eastAsia="宋体" w:cs="宋体"/>
                <w:b w:val="0"/>
                <w:i w:val="0"/>
                <w:color w:val="000000"/>
                <w:sz w:val="14"/>
              </w:rPr>
              <w:t xml:space="preserve">  代缴社会保险费</w:t>
            </w:r>
          </w:p>
        </w:tc>
        <w:tc>
          <w:tcPr>
            <w:tcW w:w="1040" w:type="dxa"/>
            <w:vAlign w:val="center"/>
          </w:tcPr>
          <w:p w14:paraId="233132C8"/>
        </w:tc>
        <w:tc>
          <w:tcPr>
            <w:tcW w:w="480" w:type="dxa"/>
            <w:vAlign w:val="center"/>
          </w:tcPr>
          <w:p w14:paraId="01C8987A">
            <w:pPr>
              <w:jc w:val="center"/>
            </w:pPr>
            <w:r>
              <w:rPr>
                <w:rFonts w:ascii="宋体" w:hAnsi="宋体" w:eastAsia="宋体" w:cs="宋体"/>
                <w:b w:val="0"/>
                <w:i w:val="0"/>
                <w:color w:val="000000"/>
                <w:sz w:val="14"/>
              </w:rPr>
              <w:t>30239</w:t>
            </w:r>
          </w:p>
        </w:tc>
        <w:tc>
          <w:tcPr>
            <w:tcW w:w="1600" w:type="dxa"/>
            <w:vAlign w:val="center"/>
          </w:tcPr>
          <w:p w14:paraId="5B45AE17">
            <w:pPr>
              <w:jc w:val="left"/>
            </w:pPr>
            <w:r>
              <w:rPr>
                <w:rFonts w:ascii="宋体" w:hAnsi="宋体" w:eastAsia="宋体" w:cs="宋体"/>
                <w:b w:val="0"/>
                <w:i w:val="0"/>
                <w:color w:val="000000"/>
                <w:sz w:val="14"/>
              </w:rPr>
              <w:t xml:space="preserve">  其他交通费用</w:t>
            </w:r>
          </w:p>
        </w:tc>
        <w:tc>
          <w:tcPr>
            <w:tcW w:w="1040" w:type="dxa"/>
            <w:vAlign w:val="center"/>
          </w:tcPr>
          <w:p w14:paraId="7AF0DA67">
            <w:pPr>
              <w:jc w:val="right"/>
            </w:pPr>
            <w:r>
              <w:rPr>
                <w:rFonts w:ascii="宋体" w:hAnsi="宋体" w:eastAsia="宋体" w:cs="宋体"/>
                <w:b w:val="0"/>
                <w:i w:val="0"/>
                <w:color w:val="000000"/>
                <w:sz w:val="14"/>
              </w:rPr>
              <w:t>29.41</w:t>
            </w:r>
          </w:p>
        </w:tc>
        <w:tc>
          <w:tcPr>
            <w:tcW w:w="480" w:type="dxa"/>
            <w:vAlign w:val="center"/>
          </w:tcPr>
          <w:p w14:paraId="20ACA84E">
            <w:pPr>
              <w:jc w:val="center"/>
            </w:pPr>
            <w:r>
              <w:rPr>
                <w:rFonts w:ascii="宋体" w:hAnsi="宋体" w:eastAsia="宋体" w:cs="宋体"/>
                <w:b w:val="0"/>
                <w:i w:val="0"/>
                <w:color w:val="000000"/>
                <w:sz w:val="14"/>
              </w:rPr>
              <w:t>31299</w:t>
            </w:r>
          </w:p>
        </w:tc>
        <w:tc>
          <w:tcPr>
            <w:tcW w:w="2600" w:type="dxa"/>
            <w:vAlign w:val="center"/>
          </w:tcPr>
          <w:p w14:paraId="3116A6A8">
            <w:pPr>
              <w:jc w:val="left"/>
            </w:pPr>
            <w:r>
              <w:rPr>
                <w:rFonts w:ascii="宋体" w:hAnsi="宋体" w:eastAsia="宋体" w:cs="宋体"/>
                <w:b w:val="0"/>
                <w:i w:val="0"/>
                <w:color w:val="000000"/>
                <w:sz w:val="14"/>
              </w:rPr>
              <w:t xml:space="preserve"> 其他对企业补助</w:t>
            </w:r>
          </w:p>
        </w:tc>
        <w:tc>
          <w:tcPr>
            <w:tcW w:w="1032" w:type="dxa"/>
            <w:vAlign w:val="center"/>
          </w:tcPr>
          <w:p w14:paraId="541850A7"/>
        </w:tc>
      </w:tr>
      <w:tr w14:paraId="068F85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E479B19">
            <w:pPr>
              <w:jc w:val="center"/>
            </w:pPr>
            <w:r>
              <w:rPr>
                <w:rFonts w:ascii="宋体" w:hAnsi="宋体" w:eastAsia="宋体" w:cs="宋体"/>
                <w:b w:val="0"/>
                <w:i w:val="0"/>
                <w:color w:val="000000"/>
                <w:sz w:val="14"/>
              </w:rPr>
              <w:t>30399</w:t>
            </w:r>
          </w:p>
        </w:tc>
        <w:tc>
          <w:tcPr>
            <w:tcW w:w="2020" w:type="dxa"/>
            <w:vAlign w:val="center"/>
          </w:tcPr>
          <w:p w14:paraId="12AD1BB1">
            <w:pPr>
              <w:jc w:val="left"/>
            </w:pPr>
            <w:r>
              <w:rPr>
                <w:rFonts w:ascii="宋体" w:hAnsi="宋体" w:eastAsia="宋体" w:cs="宋体"/>
                <w:b w:val="0"/>
                <w:i w:val="0"/>
                <w:color w:val="000000"/>
                <w:sz w:val="14"/>
              </w:rPr>
              <w:t xml:space="preserve">  其他对个人和家庭的补助</w:t>
            </w:r>
          </w:p>
        </w:tc>
        <w:tc>
          <w:tcPr>
            <w:tcW w:w="1040" w:type="dxa"/>
            <w:vAlign w:val="center"/>
          </w:tcPr>
          <w:p w14:paraId="3D106A42"/>
        </w:tc>
        <w:tc>
          <w:tcPr>
            <w:tcW w:w="480" w:type="dxa"/>
            <w:vAlign w:val="center"/>
          </w:tcPr>
          <w:p w14:paraId="13A1ECF3">
            <w:pPr>
              <w:jc w:val="center"/>
            </w:pPr>
            <w:r>
              <w:rPr>
                <w:rFonts w:ascii="宋体" w:hAnsi="宋体" w:eastAsia="宋体" w:cs="宋体"/>
                <w:b w:val="0"/>
                <w:i w:val="0"/>
                <w:color w:val="000000"/>
                <w:sz w:val="14"/>
              </w:rPr>
              <w:t>30240</w:t>
            </w:r>
          </w:p>
        </w:tc>
        <w:tc>
          <w:tcPr>
            <w:tcW w:w="1600" w:type="dxa"/>
            <w:vAlign w:val="center"/>
          </w:tcPr>
          <w:p w14:paraId="625B5855">
            <w:pPr>
              <w:jc w:val="left"/>
            </w:pPr>
            <w:r>
              <w:rPr>
                <w:rFonts w:ascii="宋体" w:hAnsi="宋体" w:eastAsia="宋体" w:cs="宋体"/>
                <w:b w:val="0"/>
                <w:i w:val="0"/>
                <w:color w:val="000000"/>
                <w:sz w:val="14"/>
              </w:rPr>
              <w:t xml:space="preserve">  税金及附加费用</w:t>
            </w:r>
          </w:p>
        </w:tc>
        <w:tc>
          <w:tcPr>
            <w:tcW w:w="1040" w:type="dxa"/>
            <w:vAlign w:val="center"/>
          </w:tcPr>
          <w:p w14:paraId="4E2C8BB1"/>
        </w:tc>
        <w:tc>
          <w:tcPr>
            <w:tcW w:w="480" w:type="dxa"/>
            <w:vAlign w:val="center"/>
          </w:tcPr>
          <w:p w14:paraId="41AD6A03">
            <w:pPr>
              <w:jc w:val="left"/>
            </w:pPr>
            <w:r>
              <w:rPr>
                <w:rFonts w:ascii="宋体" w:hAnsi="宋体" w:eastAsia="宋体" w:cs="宋体"/>
                <w:b w:val="0"/>
                <w:i w:val="0"/>
                <w:color w:val="000000"/>
                <w:sz w:val="14"/>
              </w:rPr>
              <w:t>399</w:t>
            </w:r>
          </w:p>
        </w:tc>
        <w:tc>
          <w:tcPr>
            <w:tcW w:w="2600" w:type="dxa"/>
            <w:vAlign w:val="center"/>
          </w:tcPr>
          <w:p w14:paraId="3081B153">
            <w:pPr>
              <w:jc w:val="left"/>
            </w:pPr>
            <w:r>
              <w:rPr>
                <w:rFonts w:ascii="宋体" w:hAnsi="宋体" w:eastAsia="宋体" w:cs="宋体"/>
                <w:b w:val="0"/>
                <w:i w:val="0"/>
                <w:color w:val="000000"/>
                <w:sz w:val="14"/>
              </w:rPr>
              <w:t>其他支出</w:t>
            </w:r>
          </w:p>
        </w:tc>
        <w:tc>
          <w:tcPr>
            <w:tcW w:w="1032" w:type="dxa"/>
            <w:vAlign w:val="center"/>
          </w:tcPr>
          <w:p w14:paraId="13CD7EB1"/>
        </w:tc>
      </w:tr>
      <w:tr w14:paraId="1CB13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7B67CB3"/>
        </w:tc>
        <w:tc>
          <w:tcPr>
            <w:tcW w:w="2020" w:type="dxa"/>
            <w:vAlign w:val="center"/>
          </w:tcPr>
          <w:p w14:paraId="20EE0704"/>
        </w:tc>
        <w:tc>
          <w:tcPr>
            <w:tcW w:w="1040" w:type="dxa"/>
            <w:vAlign w:val="center"/>
          </w:tcPr>
          <w:p w14:paraId="73E84F71"/>
        </w:tc>
        <w:tc>
          <w:tcPr>
            <w:tcW w:w="480" w:type="dxa"/>
            <w:vAlign w:val="center"/>
          </w:tcPr>
          <w:p w14:paraId="314469C9">
            <w:pPr>
              <w:jc w:val="center"/>
            </w:pPr>
            <w:r>
              <w:rPr>
                <w:rFonts w:ascii="宋体" w:hAnsi="宋体" w:eastAsia="宋体" w:cs="宋体"/>
                <w:b w:val="0"/>
                <w:i w:val="0"/>
                <w:color w:val="000000"/>
                <w:sz w:val="14"/>
              </w:rPr>
              <w:t>30299</w:t>
            </w:r>
          </w:p>
        </w:tc>
        <w:tc>
          <w:tcPr>
            <w:tcW w:w="1600" w:type="dxa"/>
            <w:vAlign w:val="center"/>
          </w:tcPr>
          <w:p w14:paraId="5F9A9919">
            <w:pPr>
              <w:jc w:val="left"/>
            </w:pPr>
            <w:r>
              <w:rPr>
                <w:rFonts w:ascii="宋体" w:hAnsi="宋体" w:eastAsia="宋体" w:cs="宋体"/>
                <w:b w:val="0"/>
                <w:i w:val="0"/>
                <w:color w:val="000000"/>
                <w:sz w:val="14"/>
              </w:rPr>
              <w:t xml:space="preserve">  其他商品和服务支出</w:t>
            </w:r>
          </w:p>
        </w:tc>
        <w:tc>
          <w:tcPr>
            <w:tcW w:w="1040" w:type="dxa"/>
            <w:vAlign w:val="center"/>
          </w:tcPr>
          <w:p w14:paraId="59CEAFB5">
            <w:pPr>
              <w:jc w:val="right"/>
            </w:pPr>
            <w:r>
              <w:rPr>
                <w:rFonts w:ascii="宋体" w:hAnsi="宋体" w:eastAsia="宋体" w:cs="宋体"/>
                <w:b w:val="0"/>
                <w:i w:val="0"/>
                <w:color w:val="000000"/>
                <w:sz w:val="14"/>
              </w:rPr>
              <w:t>360.61</w:t>
            </w:r>
          </w:p>
        </w:tc>
        <w:tc>
          <w:tcPr>
            <w:tcW w:w="480" w:type="dxa"/>
            <w:vAlign w:val="center"/>
          </w:tcPr>
          <w:p w14:paraId="71E0A897">
            <w:pPr>
              <w:jc w:val="center"/>
            </w:pPr>
            <w:r>
              <w:rPr>
                <w:rFonts w:ascii="宋体" w:hAnsi="宋体" w:eastAsia="宋体" w:cs="宋体"/>
                <w:b w:val="0"/>
                <w:i w:val="0"/>
                <w:color w:val="000000"/>
                <w:sz w:val="14"/>
              </w:rPr>
              <w:t>39907</w:t>
            </w:r>
          </w:p>
        </w:tc>
        <w:tc>
          <w:tcPr>
            <w:tcW w:w="2600" w:type="dxa"/>
            <w:vAlign w:val="center"/>
          </w:tcPr>
          <w:p w14:paraId="0D489AB2">
            <w:pPr>
              <w:jc w:val="left"/>
            </w:pPr>
            <w:r>
              <w:rPr>
                <w:rFonts w:ascii="宋体" w:hAnsi="宋体" w:eastAsia="宋体" w:cs="宋体"/>
                <w:b w:val="0"/>
                <w:i w:val="0"/>
                <w:color w:val="000000"/>
                <w:sz w:val="14"/>
              </w:rPr>
              <w:t xml:space="preserve">  国家赔偿费用支出</w:t>
            </w:r>
          </w:p>
        </w:tc>
        <w:tc>
          <w:tcPr>
            <w:tcW w:w="1032" w:type="dxa"/>
            <w:vAlign w:val="center"/>
          </w:tcPr>
          <w:p w14:paraId="53E980F2"/>
        </w:tc>
      </w:tr>
      <w:tr w14:paraId="4501F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683D045"/>
        </w:tc>
        <w:tc>
          <w:tcPr>
            <w:tcW w:w="2020" w:type="dxa"/>
            <w:vAlign w:val="center"/>
          </w:tcPr>
          <w:p w14:paraId="72462C02"/>
        </w:tc>
        <w:tc>
          <w:tcPr>
            <w:tcW w:w="1040" w:type="dxa"/>
            <w:vAlign w:val="center"/>
          </w:tcPr>
          <w:p w14:paraId="1A321289"/>
        </w:tc>
        <w:tc>
          <w:tcPr>
            <w:tcW w:w="480" w:type="dxa"/>
            <w:vAlign w:val="center"/>
          </w:tcPr>
          <w:p w14:paraId="7D81235E"/>
        </w:tc>
        <w:tc>
          <w:tcPr>
            <w:tcW w:w="1600" w:type="dxa"/>
            <w:vAlign w:val="center"/>
          </w:tcPr>
          <w:p w14:paraId="5B26DA4F"/>
        </w:tc>
        <w:tc>
          <w:tcPr>
            <w:tcW w:w="1040" w:type="dxa"/>
            <w:vAlign w:val="center"/>
          </w:tcPr>
          <w:p w14:paraId="69CD4E39"/>
        </w:tc>
        <w:tc>
          <w:tcPr>
            <w:tcW w:w="480" w:type="dxa"/>
            <w:vAlign w:val="center"/>
          </w:tcPr>
          <w:p w14:paraId="7181599C">
            <w:pPr>
              <w:jc w:val="center"/>
            </w:pPr>
            <w:r>
              <w:rPr>
                <w:rFonts w:ascii="宋体" w:hAnsi="宋体" w:eastAsia="宋体" w:cs="宋体"/>
                <w:b w:val="0"/>
                <w:i w:val="0"/>
                <w:color w:val="000000"/>
                <w:sz w:val="14"/>
              </w:rPr>
              <w:t>39908</w:t>
            </w:r>
          </w:p>
        </w:tc>
        <w:tc>
          <w:tcPr>
            <w:tcW w:w="2600" w:type="dxa"/>
            <w:vAlign w:val="center"/>
          </w:tcPr>
          <w:p w14:paraId="7448D78B">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586E880B"/>
        </w:tc>
      </w:tr>
      <w:tr w14:paraId="19A18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E861CC7"/>
        </w:tc>
        <w:tc>
          <w:tcPr>
            <w:tcW w:w="2020" w:type="dxa"/>
            <w:vAlign w:val="center"/>
          </w:tcPr>
          <w:p w14:paraId="64CA9D5A"/>
        </w:tc>
        <w:tc>
          <w:tcPr>
            <w:tcW w:w="1040" w:type="dxa"/>
            <w:vAlign w:val="center"/>
          </w:tcPr>
          <w:p w14:paraId="52662609"/>
        </w:tc>
        <w:tc>
          <w:tcPr>
            <w:tcW w:w="480" w:type="dxa"/>
            <w:vAlign w:val="center"/>
          </w:tcPr>
          <w:p w14:paraId="1EBD639F"/>
        </w:tc>
        <w:tc>
          <w:tcPr>
            <w:tcW w:w="1600" w:type="dxa"/>
            <w:vAlign w:val="center"/>
          </w:tcPr>
          <w:p w14:paraId="108DDC8D"/>
        </w:tc>
        <w:tc>
          <w:tcPr>
            <w:tcW w:w="1040" w:type="dxa"/>
            <w:vAlign w:val="center"/>
          </w:tcPr>
          <w:p w14:paraId="1CEA554D"/>
        </w:tc>
        <w:tc>
          <w:tcPr>
            <w:tcW w:w="480" w:type="dxa"/>
            <w:vAlign w:val="center"/>
          </w:tcPr>
          <w:p w14:paraId="06ADF75E">
            <w:pPr>
              <w:jc w:val="center"/>
            </w:pPr>
            <w:r>
              <w:rPr>
                <w:rFonts w:ascii="宋体" w:hAnsi="宋体" w:eastAsia="宋体" w:cs="宋体"/>
                <w:b w:val="0"/>
                <w:i w:val="0"/>
                <w:color w:val="000000"/>
                <w:sz w:val="14"/>
              </w:rPr>
              <w:t>39909</w:t>
            </w:r>
          </w:p>
        </w:tc>
        <w:tc>
          <w:tcPr>
            <w:tcW w:w="2600" w:type="dxa"/>
            <w:vAlign w:val="center"/>
          </w:tcPr>
          <w:p w14:paraId="7E376DCB">
            <w:pPr>
              <w:jc w:val="left"/>
            </w:pPr>
            <w:r>
              <w:rPr>
                <w:rFonts w:ascii="宋体" w:hAnsi="宋体" w:eastAsia="宋体" w:cs="宋体"/>
                <w:b w:val="0"/>
                <w:i w:val="0"/>
                <w:color w:val="000000"/>
                <w:sz w:val="14"/>
              </w:rPr>
              <w:t xml:space="preserve">  经常性赠与</w:t>
            </w:r>
          </w:p>
        </w:tc>
        <w:tc>
          <w:tcPr>
            <w:tcW w:w="1032" w:type="dxa"/>
            <w:vAlign w:val="center"/>
          </w:tcPr>
          <w:p w14:paraId="07BE55C8"/>
        </w:tc>
      </w:tr>
      <w:tr w14:paraId="6A58F4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611485C"/>
        </w:tc>
        <w:tc>
          <w:tcPr>
            <w:tcW w:w="2020" w:type="dxa"/>
            <w:vAlign w:val="center"/>
          </w:tcPr>
          <w:p w14:paraId="67AFCD51"/>
        </w:tc>
        <w:tc>
          <w:tcPr>
            <w:tcW w:w="1040" w:type="dxa"/>
            <w:vAlign w:val="center"/>
          </w:tcPr>
          <w:p w14:paraId="0948F708"/>
        </w:tc>
        <w:tc>
          <w:tcPr>
            <w:tcW w:w="480" w:type="dxa"/>
            <w:vAlign w:val="center"/>
          </w:tcPr>
          <w:p w14:paraId="2AFAFB70"/>
        </w:tc>
        <w:tc>
          <w:tcPr>
            <w:tcW w:w="1600" w:type="dxa"/>
            <w:vAlign w:val="center"/>
          </w:tcPr>
          <w:p w14:paraId="2A63F740"/>
        </w:tc>
        <w:tc>
          <w:tcPr>
            <w:tcW w:w="1040" w:type="dxa"/>
            <w:vAlign w:val="center"/>
          </w:tcPr>
          <w:p w14:paraId="1854D2B3"/>
        </w:tc>
        <w:tc>
          <w:tcPr>
            <w:tcW w:w="480" w:type="dxa"/>
            <w:vAlign w:val="center"/>
          </w:tcPr>
          <w:p w14:paraId="61064EEB">
            <w:pPr>
              <w:jc w:val="center"/>
            </w:pPr>
            <w:r>
              <w:rPr>
                <w:rFonts w:ascii="宋体" w:hAnsi="宋体" w:eastAsia="宋体" w:cs="宋体"/>
                <w:b w:val="0"/>
                <w:i w:val="0"/>
                <w:color w:val="000000"/>
                <w:sz w:val="14"/>
              </w:rPr>
              <w:t>39910</w:t>
            </w:r>
          </w:p>
        </w:tc>
        <w:tc>
          <w:tcPr>
            <w:tcW w:w="2600" w:type="dxa"/>
            <w:vAlign w:val="center"/>
          </w:tcPr>
          <w:p w14:paraId="76CCA741">
            <w:pPr>
              <w:jc w:val="left"/>
            </w:pPr>
            <w:r>
              <w:rPr>
                <w:rFonts w:ascii="宋体" w:hAnsi="宋体" w:eastAsia="宋体" w:cs="宋体"/>
                <w:b w:val="0"/>
                <w:i w:val="0"/>
                <w:color w:val="000000"/>
                <w:sz w:val="14"/>
              </w:rPr>
              <w:t xml:space="preserve">  资本性赠与</w:t>
            </w:r>
          </w:p>
        </w:tc>
        <w:tc>
          <w:tcPr>
            <w:tcW w:w="1032" w:type="dxa"/>
            <w:vAlign w:val="center"/>
          </w:tcPr>
          <w:p w14:paraId="65F39B27"/>
        </w:tc>
      </w:tr>
      <w:tr w14:paraId="49B88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5FEE6D7"/>
        </w:tc>
        <w:tc>
          <w:tcPr>
            <w:tcW w:w="2020" w:type="dxa"/>
            <w:vAlign w:val="center"/>
          </w:tcPr>
          <w:p w14:paraId="2AC1BCA0"/>
        </w:tc>
        <w:tc>
          <w:tcPr>
            <w:tcW w:w="1040" w:type="dxa"/>
            <w:vAlign w:val="center"/>
          </w:tcPr>
          <w:p w14:paraId="27E5F416"/>
        </w:tc>
        <w:tc>
          <w:tcPr>
            <w:tcW w:w="480" w:type="dxa"/>
            <w:vAlign w:val="center"/>
          </w:tcPr>
          <w:p w14:paraId="02D8AF65"/>
        </w:tc>
        <w:tc>
          <w:tcPr>
            <w:tcW w:w="1600" w:type="dxa"/>
            <w:vAlign w:val="center"/>
          </w:tcPr>
          <w:p w14:paraId="6997CC94"/>
        </w:tc>
        <w:tc>
          <w:tcPr>
            <w:tcW w:w="1040" w:type="dxa"/>
            <w:vAlign w:val="center"/>
          </w:tcPr>
          <w:p w14:paraId="46EE53FB"/>
        </w:tc>
        <w:tc>
          <w:tcPr>
            <w:tcW w:w="480" w:type="dxa"/>
            <w:vAlign w:val="center"/>
          </w:tcPr>
          <w:p w14:paraId="2B0EB6EA">
            <w:pPr>
              <w:jc w:val="center"/>
            </w:pPr>
            <w:r>
              <w:rPr>
                <w:rFonts w:ascii="宋体" w:hAnsi="宋体" w:eastAsia="宋体" w:cs="宋体"/>
                <w:b w:val="0"/>
                <w:i w:val="0"/>
                <w:color w:val="000000"/>
                <w:sz w:val="14"/>
              </w:rPr>
              <w:t>39999</w:t>
            </w:r>
          </w:p>
        </w:tc>
        <w:tc>
          <w:tcPr>
            <w:tcW w:w="2600" w:type="dxa"/>
            <w:vAlign w:val="center"/>
          </w:tcPr>
          <w:p w14:paraId="55B29048">
            <w:pPr>
              <w:jc w:val="left"/>
            </w:pPr>
            <w:r>
              <w:rPr>
                <w:rFonts w:ascii="宋体" w:hAnsi="宋体" w:eastAsia="宋体" w:cs="宋体"/>
                <w:b w:val="0"/>
                <w:i w:val="0"/>
                <w:color w:val="000000"/>
                <w:sz w:val="14"/>
              </w:rPr>
              <w:t xml:space="preserve">  其他支出</w:t>
            </w:r>
          </w:p>
        </w:tc>
        <w:tc>
          <w:tcPr>
            <w:tcW w:w="1032" w:type="dxa"/>
            <w:vAlign w:val="center"/>
          </w:tcPr>
          <w:p w14:paraId="778D46D7"/>
        </w:tc>
      </w:tr>
      <w:tr w14:paraId="48FEE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2"/>
            <w:vAlign w:val="center"/>
          </w:tcPr>
          <w:p w14:paraId="2A331A0B">
            <w:pPr>
              <w:jc w:val="center"/>
            </w:pPr>
            <w:r>
              <w:rPr>
                <w:rFonts w:ascii="宋体" w:hAnsi="宋体" w:eastAsia="宋体" w:cs="宋体"/>
                <w:b w:val="0"/>
                <w:i w:val="0"/>
                <w:color w:val="000000"/>
                <w:sz w:val="14"/>
              </w:rPr>
              <w:t>人员经费合计</w:t>
            </w:r>
          </w:p>
        </w:tc>
        <w:tc>
          <w:tcPr>
            <w:tcW w:w="1040" w:type="dxa"/>
            <w:vAlign w:val="center"/>
          </w:tcPr>
          <w:p w14:paraId="14AD1768">
            <w:pPr>
              <w:jc w:val="right"/>
            </w:pPr>
            <w:r>
              <w:rPr>
                <w:rFonts w:ascii="宋体" w:hAnsi="宋体" w:eastAsia="宋体" w:cs="宋体"/>
                <w:b w:val="0"/>
                <w:i w:val="0"/>
                <w:color w:val="000000"/>
                <w:sz w:val="14"/>
              </w:rPr>
              <w:t>12,336.25</w:t>
            </w:r>
          </w:p>
        </w:tc>
        <w:tc>
          <w:tcPr>
            <w:tcW w:w="480" w:type="dxa"/>
            <w:gridSpan w:val="5"/>
            <w:vAlign w:val="center"/>
          </w:tcPr>
          <w:p w14:paraId="5413A6D2">
            <w:pPr>
              <w:jc w:val="center"/>
            </w:pPr>
            <w:r>
              <w:rPr>
                <w:rFonts w:ascii="宋体" w:hAnsi="宋体" w:eastAsia="宋体" w:cs="宋体"/>
                <w:b w:val="0"/>
                <w:i w:val="0"/>
                <w:color w:val="000000"/>
                <w:sz w:val="14"/>
              </w:rPr>
              <w:t>公用经费合计</w:t>
            </w:r>
          </w:p>
        </w:tc>
        <w:tc>
          <w:tcPr>
            <w:tcW w:w="1032" w:type="dxa"/>
            <w:vAlign w:val="center"/>
          </w:tcPr>
          <w:p w14:paraId="277E7742">
            <w:pPr>
              <w:jc w:val="right"/>
            </w:pPr>
            <w:r>
              <w:rPr>
                <w:rFonts w:ascii="宋体" w:hAnsi="宋体" w:eastAsia="宋体" w:cs="宋体"/>
                <w:b w:val="0"/>
                <w:i w:val="0"/>
                <w:color w:val="000000"/>
                <w:sz w:val="14"/>
              </w:rPr>
              <w:t>1,336.45</w:t>
            </w:r>
          </w:p>
        </w:tc>
      </w:tr>
      <w:tr w14:paraId="519AE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891BF99">
            <w:pPr>
              <w:jc w:val="left"/>
            </w:pPr>
            <w:r>
              <w:rPr>
                <w:rFonts w:ascii="宋体" w:hAnsi="宋体" w:eastAsia="宋体" w:cs="宋体"/>
                <w:b w:val="0"/>
                <w:i w:val="0"/>
                <w:color w:val="000000"/>
                <w:sz w:val="12"/>
              </w:rPr>
              <w:t>注：本表反映部门本年度一般公共预算财政拨款基本支出明细情况。</w:t>
            </w:r>
          </w:p>
        </w:tc>
      </w:tr>
      <w:tr w14:paraId="6D63A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674F30">
            <w:pPr>
              <w:jc w:val="left"/>
            </w:pPr>
            <w:r>
              <w:rPr>
                <w:rFonts w:ascii="宋体" w:hAnsi="宋体" w:eastAsia="宋体" w:cs="宋体"/>
                <w:b w:val="0"/>
                <w:i w:val="0"/>
                <w:color w:val="000000"/>
                <w:sz w:val="12"/>
              </w:rPr>
              <w:t xml:space="preserve">    本表金额转换成万元时，因四舍五入可能存在尾差。</w:t>
            </w:r>
          </w:p>
        </w:tc>
      </w:tr>
      <w:tr w14:paraId="7F8BF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9988F5B">
            <w:pPr>
              <w:jc w:val="left"/>
            </w:pPr>
            <w:r>
              <w:rPr>
                <w:rFonts w:ascii="宋体" w:hAnsi="宋体" w:eastAsia="宋体" w:cs="宋体"/>
                <w:b w:val="0"/>
                <w:i w:val="0"/>
                <w:color w:val="000000"/>
                <w:sz w:val="12"/>
              </w:rPr>
              <w:t xml:space="preserve">    如本表为空，则我部门本年度无此类资金收支余。</w:t>
            </w:r>
          </w:p>
        </w:tc>
      </w:tr>
    </w:tbl>
    <w:p w14:paraId="7A5EF8B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029CE57">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984FAC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730F207">
            <w:pPr>
              <w:jc w:val="right"/>
            </w:pPr>
            <w:r>
              <w:rPr>
                <w:rFonts w:ascii="宋体" w:hAnsi="宋体" w:eastAsia="宋体" w:cs="宋体"/>
                <w:sz w:val="20"/>
              </w:rPr>
              <w:t>公开07表</w:t>
            </w:r>
          </w:p>
        </w:tc>
      </w:tr>
      <w:tr w14:paraId="3AFD2A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3A7B84E">
            <w:pPr>
              <w:jc w:val="left"/>
            </w:pPr>
            <w:r>
              <w:rPr>
                <w:rFonts w:ascii="宋体" w:hAnsi="宋体" w:eastAsia="宋体" w:cs="宋体"/>
                <w:sz w:val="20"/>
              </w:rPr>
              <w:t>单位：辽宁省沈阳市市场监管事务服务中心（沈阳市检验检测中心）</w:t>
            </w:r>
          </w:p>
        </w:tc>
        <w:tc>
          <w:tcPr>
            <w:tcW w:w="2000" w:type="dxa"/>
          </w:tcPr>
          <w:p w14:paraId="0E08AF6A">
            <w:pPr>
              <w:jc w:val="center"/>
            </w:pPr>
            <w:r>
              <w:rPr>
                <w:rFonts w:ascii="宋体" w:hAnsi="宋体" w:eastAsia="宋体" w:cs="宋体"/>
                <w:sz w:val="20"/>
              </w:rPr>
              <w:t>2023年度</w:t>
            </w:r>
          </w:p>
        </w:tc>
        <w:tc>
          <w:tcPr>
            <w:tcW w:w="4386" w:type="dxa"/>
          </w:tcPr>
          <w:p w14:paraId="2EE656BA">
            <w:pPr>
              <w:jc w:val="right"/>
            </w:pPr>
            <w:r>
              <w:rPr>
                <w:rFonts w:ascii="宋体" w:hAnsi="宋体" w:eastAsia="宋体" w:cs="宋体"/>
                <w:sz w:val="20"/>
              </w:rPr>
              <w:t>金额单位：万元</w:t>
            </w:r>
          </w:p>
        </w:tc>
      </w:tr>
    </w:tbl>
    <w:p w14:paraId="6B4351AC">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791D1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31CB6B0">
            <w:pPr>
              <w:jc w:val="center"/>
            </w:pPr>
            <w:r>
              <w:rPr>
                <w:rFonts w:ascii="宋体" w:hAnsi="宋体" w:eastAsia="宋体" w:cs="宋体"/>
                <w:b w:val="0"/>
                <w:i w:val="0"/>
                <w:color w:val="000000"/>
                <w:sz w:val="23"/>
              </w:rPr>
              <w:t>项    目</w:t>
            </w:r>
          </w:p>
        </w:tc>
        <w:tc>
          <w:tcPr>
            <w:tcW w:w="3100" w:type="dxa"/>
            <w:vAlign w:val="center"/>
          </w:tcPr>
          <w:p w14:paraId="6005EF12">
            <w:pPr>
              <w:jc w:val="center"/>
            </w:pPr>
            <w:r>
              <w:rPr>
                <w:rFonts w:ascii="宋体" w:hAnsi="宋体" w:eastAsia="宋体" w:cs="宋体"/>
                <w:b w:val="0"/>
                <w:i w:val="0"/>
                <w:color w:val="000000"/>
                <w:sz w:val="23"/>
              </w:rPr>
              <w:t>预算数</w:t>
            </w:r>
          </w:p>
        </w:tc>
        <w:tc>
          <w:tcPr>
            <w:tcW w:w="3092" w:type="dxa"/>
            <w:vAlign w:val="center"/>
          </w:tcPr>
          <w:p w14:paraId="0548BC93">
            <w:pPr>
              <w:jc w:val="center"/>
            </w:pPr>
            <w:r>
              <w:rPr>
                <w:rFonts w:ascii="宋体" w:hAnsi="宋体" w:eastAsia="宋体" w:cs="宋体"/>
                <w:b w:val="0"/>
                <w:i w:val="0"/>
                <w:color w:val="000000"/>
                <w:sz w:val="23"/>
              </w:rPr>
              <w:t>决算数</w:t>
            </w:r>
          </w:p>
        </w:tc>
      </w:tr>
      <w:tr w14:paraId="52789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4584FA1">
            <w:pPr>
              <w:jc w:val="center"/>
            </w:pPr>
            <w:r>
              <w:rPr>
                <w:rFonts w:ascii="宋体" w:hAnsi="宋体" w:eastAsia="宋体" w:cs="宋体"/>
                <w:b w:val="0"/>
                <w:i w:val="0"/>
                <w:color w:val="000000"/>
                <w:sz w:val="23"/>
              </w:rPr>
              <w:t>合    计</w:t>
            </w:r>
          </w:p>
        </w:tc>
        <w:tc>
          <w:tcPr>
            <w:tcW w:w="3100" w:type="dxa"/>
            <w:vAlign w:val="center"/>
          </w:tcPr>
          <w:p w14:paraId="4C85991E">
            <w:pPr>
              <w:jc w:val="right"/>
            </w:pPr>
            <w:r>
              <w:rPr>
                <w:rFonts w:ascii="宋体" w:hAnsi="宋体" w:eastAsia="宋体" w:cs="宋体"/>
                <w:b w:val="0"/>
                <w:i w:val="0"/>
                <w:color w:val="000000"/>
                <w:sz w:val="23"/>
              </w:rPr>
              <w:t>22.60</w:t>
            </w:r>
          </w:p>
        </w:tc>
        <w:tc>
          <w:tcPr>
            <w:tcW w:w="3092" w:type="dxa"/>
            <w:vAlign w:val="center"/>
          </w:tcPr>
          <w:p w14:paraId="21640CB6">
            <w:pPr>
              <w:jc w:val="right"/>
            </w:pPr>
            <w:r>
              <w:rPr>
                <w:rFonts w:ascii="宋体" w:hAnsi="宋体" w:eastAsia="宋体" w:cs="宋体"/>
                <w:b w:val="0"/>
                <w:i w:val="0"/>
                <w:color w:val="000000"/>
                <w:sz w:val="23"/>
              </w:rPr>
              <w:t>6.99</w:t>
            </w:r>
          </w:p>
        </w:tc>
      </w:tr>
      <w:tr w14:paraId="04062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DA411AF">
            <w:pPr>
              <w:jc w:val="left"/>
            </w:pPr>
            <w:r>
              <w:rPr>
                <w:rFonts w:ascii="宋体" w:hAnsi="宋体" w:eastAsia="宋体" w:cs="宋体"/>
                <w:b w:val="0"/>
                <w:i w:val="0"/>
                <w:color w:val="000000"/>
                <w:sz w:val="23"/>
              </w:rPr>
              <w:t>1、因公出国（境）费</w:t>
            </w:r>
          </w:p>
        </w:tc>
        <w:tc>
          <w:tcPr>
            <w:tcW w:w="3100" w:type="dxa"/>
            <w:vAlign w:val="center"/>
          </w:tcPr>
          <w:p w14:paraId="53EBBAF9"/>
        </w:tc>
        <w:tc>
          <w:tcPr>
            <w:tcW w:w="3092" w:type="dxa"/>
            <w:vAlign w:val="center"/>
          </w:tcPr>
          <w:p w14:paraId="2806A6EB"/>
        </w:tc>
      </w:tr>
      <w:tr w14:paraId="43356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97A3582">
            <w:pPr>
              <w:jc w:val="left"/>
            </w:pPr>
            <w:r>
              <w:rPr>
                <w:rFonts w:ascii="宋体" w:hAnsi="宋体" w:eastAsia="宋体" w:cs="宋体"/>
                <w:b w:val="0"/>
                <w:i w:val="0"/>
                <w:color w:val="000000"/>
                <w:sz w:val="23"/>
              </w:rPr>
              <w:t>2、公务接待费</w:t>
            </w:r>
          </w:p>
        </w:tc>
        <w:tc>
          <w:tcPr>
            <w:tcW w:w="3100" w:type="dxa"/>
            <w:vAlign w:val="center"/>
          </w:tcPr>
          <w:p w14:paraId="483A6EB0">
            <w:pPr>
              <w:jc w:val="right"/>
            </w:pPr>
            <w:r>
              <w:rPr>
                <w:rFonts w:ascii="宋体" w:hAnsi="宋体" w:eastAsia="宋体" w:cs="宋体"/>
                <w:b w:val="0"/>
                <w:i w:val="0"/>
                <w:color w:val="000000"/>
                <w:sz w:val="23"/>
              </w:rPr>
              <w:t>4.60</w:t>
            </w:r>
          </w:p>
        </w:tc>
        <w:tc>
          <w:tcPr>
            <w:tcW w:w="3092" w:type="dxa"/>
            <w:vAlign w:val="center"/>
          </w:tcPr>
          <w:p w14:paraId="4819EB8C">
            <w:pPr>
              <w:jc w:val="right"/>
            </w:pPr>
            <w:r>
              <w:rPr>
                <w:rFonts w:ascii="宋体" w:hAnsi="宋体" w:eastAsia="宋体" w:cs="宋体"/>
                <w:b w:val="0"/>
                <w:i w:val="0"/>
                <w:color w:val="000000"/>
                <w:sz w:val="23"/>
              </w:rPr>
              <w:t>1.48</w:t>
            </w:r>
          </w:p>
        </w:tc>
      </w:tr>
      <w:tr w14:paraId="402A3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824F4F6">
            <w:pPr>
              <w:jc w:val="left"/>
            </w:pPr>
            <w:r>
              <w:rPr>
                <w:rFonts w:ascii="宋体" w:hAnsi="宋体" w:eastAsia="宋体" w:cs="宋体"/>
                <w:b w:val="0"/>
                <w:i w:val="0"/>
                <w:color w:val="000000"/>
                <w:sz w:val="23"/>
              </w:rPr>
              <w:t>3、公务用车购置及运行费</w:t>
            </w:r>
          </w:p>
        </w:tc>
        <w:tc>
          <w:tcPr>
            <w:tcW w:w="3100" w:type="dxa"/>
            <w:vAlign w:val="center"/>
          </w:tcPr>
          <w:p w14:paraId="4134A03B">
            <w:pPr>
              <w:jc w:val="right"/>
            </w:pPr>
            <w:r>
              <w:rPr>
                <w:rFonts w:ascii="宋体" w:hAnsi="宋体" w:eastAsia="宋体" w:cs="宋体"/>
                <w:b w:val="0"/>
                <w:i w:val="0"/>
                <w:color w:val="000000"/>
                <w:sz w:val="23"/>
              </w:rPr>
              <w:t>18.00</w:t>
            </w:r>
          </w:p>
        </w:tc>
        <w:tc>
          <w:tcPr>
            <w:tcW w:w="3092" w:type="dxa"/>
            <w:vAlign w:val="center"/>
          </w:tcPr>
          <w:p w14:paraId="0BB40A91">
            <w:pPr>
              <w:jc w:val="right"/>
            </w:pPr>
            <w:r>
              <w:rPr>
                <w:rFonts w:ascii="宋体" w:hAnsi="宋体" w:eastAsia="宋体" w:cs="宋体"/>
                <w:b w:val="0"/>
                <w:i w:val="0"/>
                <w:color w:val="000000"/>
                <w:sz w:val="23"/>
              </w:rPr>
              <w:t>5.51</w:t>
            </w:r>
          </w:p>
        </w:tc>
      </w:tr>
      <w:tr w14:paraId="548B2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EF342D1">
            <w:pPr>
              <w:jc w:val="left"/>
            </w:pPr>
            <w:r>
              <w:rPr>
                <w:rFonts w:ascii="宋体" w:hAnsi="宋体" w:eastAsia="宋体" w:cs="宋体"/>
                <w:b w:val="0"/>
                <w:i w:val="0"/>
                <w:color w:val="000000"/>
                <w:sz w:val="23"/>
              </w:rPr>
              <w:t>其中:（1）公务用车运行维护费</w:t>
            </w:r>
          </w:p>
        </w:tc>
        <w:tc>
          <w:tcPr>
            <w:tcW w:w="3100" w:type="dxa"/>
            <w:vAlign w:val="center"/>
          </w:tcPr>
          <w:p w14:paraId="59A6BC5E">
            <w:pPr>
              <w:jc w:val="right"/>
            </w:pPr>
            <w:r>
              <w:rPr>
                <w:rFonts w:ascii="宋体" w:hAnsi="宋体" w:eastAsia="宋体" w:cs="宋体"/>
                <w:b w:val="0"/>
                <w:i w:val="0"/>
                <w:color w:val="000000"/>
                <w:sz w:val="23"/>
              </w:rPr>
              <w:t>18.00</w:t>
            </w:r>
          </w:p>
        </w:tc>
        <w:tc>
          <w:tcPr>
            <w:tcW w:w="3092" w:type="dxa"/>
            <w:vAlign w:val="center"/>
          </w:tcPr>
          <w:p w14:paraId="19D4E13B">
            <w:pPr>
              <w:jc w:val="right"/>
            </w:pPr>
            <w:r>
              <w:rPr>
                <w:rFonts w:ascii="宋体" w:hAnsi="宋体" w:eastAsia="宋体" w:cs="宋体"/>
                <w:b w:val="0"/>
                <w:i w:val="0"/>
                <w:color w:val="000000"/>
                <w:sz w:val="23"/>
              </w:rPr>
              <w:t>5.51</w:t>
            </w:r>
          </w:p>
        </w:tc>
      </w:tr>
      <w:tr w14:paraId="7B126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666E4CA">
            <w:pPr>
              <w:jc w:val="left"/>
            </w:pPr>
            <w:r>
              <w:rPr>
                <w:rFonts w:ascii="宋体" w:hAnsi="宋体" w:eastAsia="宋体" w:cs="宋体"/>
                <w:b w:val="0"/>
                <w:i w:val="0"/>
                <w:color w:val="000000"/>
                <w:sz w:val="23"/>
              </w:rPr>
              <w:t xml:space="preserve">     （2）公务用车购置费</w:t>
            </w:r>
          </w:p>
        </w:tc>
        <w:tc>
          <w:tcPr>
            <w:tcW w:w="3100" w:type="dxa"/>
            <w:vAlign w:val="center"/>
          </w:tcPr>
          <w:p w14:paraId="3DDC6388"/>
        </w:tc>
        <w:tc>
          <w:tcPr>
            <w:tcW w:w="3092" w:type="dxa"/>
            <w:vAlign w:val="center"/>
          </w:tcPr>
          <w:p w14:paraId="472F0D7C"/>
        </w:tc>
      </w:tr>
      <w:tr w14:paraId="4302F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7F618212">
            <w:pPr>
              <w:jc w:val="left"/>
            </w:pPr>
            <w:r>
              <w:rPr>
                <w:rFonts w:ascii="宋体" w:hAnsi="宋体" w:eastAsia="宋体" w:cs="宋体"/>
                <w:b w:val="0"/>
                <w:i w:val="0"/>
                <w:color w:val="000000"/>
                <w:sz w:val="23"/>
              </w:rPr>
              <w:t>注：本表反映部门本年度财政拨款“三公”经费支出预决算情况。</w:t>
            </w:r>
          </w:p>
        </w:tc>
      </w:tr>
      <w:tr w14:paraId="2931E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184"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7DDB03">
            <w:pPr>
              <w:jc w:val="left"/>
            </w:pPr>
            <w:r>
              <w:rPr>
                <w:rFonts w:ascii="宋体" w:hAnsi="宋体" w:eastAsia="宋体" w:cs="宋体"/>
                <w:b w:val="0"/>
                <w:i w:val="0"/>
                <w:color w:val="000000"/>
                <w:sz w:val="23"/>
              </w:rPr>
              <w:t xml:space="preserve">    其中：预算数为全年预算数，反映经调整后的预算数；决算数是包括当年财政拨款和以前年度结转资金安排的实际支出。</w:t>
            </w:r>
          </w:p>
        </w:tc>
      </w:tr>
      <w:tr w14:paraId="76EBB5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F4BC91">
            <w:pPr>
              <w:jc w:val="left"/>
            </w:pPr>
            <w:r>
              <w:rPr>
                <w:rFonts w:ascii="宋体" w:hAnsi="宋体" w:eastAsia="宋体" w:cs="宋体"/>
                <w:b w:val="0"/>
                <w:i w:val="0"/>
                <w:color w:val="000000"/>
                <w:sz w:val="23"/>
              </w:rPr>
              <w:t xml:space="preserve">    本表金额转换成万元时，因四舍五入可能存在尾差。</w:t>
            </w:r>
          </w:p>
        </w:tc>
      </w:tr>
      <w:tr w14:paraId="15083A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A9A1D78">
            <w:pPr>
              <w:jc w:val="left"/>
            </w:pPr>
            <w:r>
              <w:rPr>
                <w:rFonts w:ascii="宋体" w:hAnsi="宋体" w:eastAsia="宋体" w:cs="宋体"/>
                <w:b w:val="0"/>
                <w:i w:val="0"/>
                <w:color w:val="000000"/>
                <w:sz w:val="23"/>
              </w:rPr>
              <w:t xml:space="preserve">    如本表为空，则我部门本年度无此类资金收支余。</w:t>
            </w:r>
          </w:p>
        </w:tc>
      </w:tr>
    </w:tbl>
    <w:p w14:paraId="40BF373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BCF7D2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649D6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1BE4730">
            <w:pPr>
              <w:jc w:val="right"/>
            </w:pPr>
            <w:r>
              <w:rPr>
                <w:rFonts w:ascii="宋体" w:hAnsi="宋体" w:eastAsia="宋体" w:cs="宋体"/>
                <w:sz w:val="20"/>
              </w:rPr>
              <w:t>公开08表</w:t>
            </w:r>
          </w:p>
        </w:tc>
      </w:tr>
      <w:tr w14:paraId="54AF6FB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C74E035">
            <w:pPr>
              <w:jc w:val="left"/>
            </w:pPr>
            <w:r>
              <w:rPr>
                <w:rFonts w:ascii="宋体" w:hAnsi="宋体" w:eastAsia="宋体" w:cs="宋体"/>
                <w:sz w:val="20"/>
              </w:rPr>
              <w:t>单位：辽宁省沈阳市市场监管事务服务中心（沈阳市检验检测中心）</w:t>
            </w:r>
          </w:p>
        </w:tc>
        <w:tc>
          <w:tcPr>
            <w:tcW w:w="2000" w:type="dxa"/>
          </w:tcPr>
          <w:p w14:paraId="132D6A57">
            <w:pPr>
              <w:jc w:val="center"/>
            </w:pPr>
            <w:r>
              <w:rPr>
                <w:rFonts w:ascii="宋体" w:hAnsi="宋体" w:eastAsia="宋体" w:cs="宋体"/>
                <w:sz w:val="20"/>
              </w:rPr>
              <w:t>2023年度</w:t>
            </w:r>
          </w:p>
        </w:tc>
        <w:tc>
          <w:tcPr>
            <w:tcW w:w="4386" w:type="dxa"/>
          </w:tcPr>
          <w:p w14:paraId="104283B2">
            <w:pPr>
              <w:jc w:val="right"/>
            </w:pPr>
            <w:r>
              <w:rPr>
                <w:rFonts w:ascii="宋体" w:hAnsi="宋体" w:eastAsia="宋体" w:cs="宋体"/>
                <w:sz w:val="20"/>
              </w:rPr>
              <w:t>金额单位：万元</w:t>
            </w:r>
          </w:p>
        </w:tc>
      </w:tr>
    </w:tbl>
    <w:p w14:paraId="4CA7C053">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520"/>
        <w:gridCol w:w="1220"/>
        <w:gridCol w:w="1220"/>
        <w:gridCol w:w="1220"/>
        <w:gridCol w:w="1220"/>
        <w:gridCol w:w="1220"/>
        <w:gridCol w:w="1192"/>
      </w:tblGrid>
      <w:tr w14:paraId="64850F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2"/>
            <w:vAlign w:val="center"/>
          </w:tcPr>
          <w:p w14:paraId="05073EF8">
            <w:pPr>
              <w:jc w:val="center"/>
            </w:pPr>
            <w:r>
              <w:rPr>
                <w:rFonts w:ascii="宋体" w:hAnsi="宋体" w:eastAsia="宋体" w:cs="宋体"/>
                <w:b w:val="0"/>
                <w:i w:val="0"/>
                <w:color w:val="000000"/>
                <w:sz w:val="21"/>
              </w:rPr>
              <w:t>项目</w:t>
            </w:r>
          </w:p>
        </w:tc>
        <w:tc>
          <w:tcPr>
            <w:tcW w:w="1220" w:type="dxa"/>
            <w:vMerge w:val="restart"/>
            <w:vAlign w:val="center"/>
          </w:tcPr>
          <w:p w14:paraId="626748B1">
            <w:pPr>
              <w:jc w:val="center"/>
            </w:pPr>
            <w:r>
              <w:rPr>
                <w:rFonts w:ascii="宋体" w:hAnsi="宋体" w:eastAsia="宋体" w:cs="宋体"/>
                <w:b w:val="0"/>
                <w:i w:val="0"/>
                <w:color w:val="000000"/>
                <w:sz w:val="21"/>
              </w:rPr>
              <w:t>年初结转和结余</w:t>
            </w:r>
          </w:p>
        </w:tc>
        <w:tc>
          <w:tcPr>
            <w:tcW w:w="1220" w:type="dxa"/>
            <w:vMerge w:val="restart"/>
            <w:vAlign w:val="center"/>
          </w:tcPr>
          <w:p w14:paraId="413B2BE4">
            <w:pPr>
              <w:jc w:val="center"/>
            </w:pPr>
            <w:r>
              <w:rPr>
                <w:rFonts w:ascii="宋体" w:hAnsi="宋体" w:eastAsia="宋体" w:cs="宋体"/>
                <w:b w:val="0"/>
                <w:i w:val="0"/>
                <w:color w:val="000000"/>
                <w:sz w:val="21"/>
              </w:rPr>
              <w:t>本年收入</w:t>
            </w:r>
          </w:p>
        </w:tc>
        <w:tc>
          <w:tcPr>
            <w:tcW w:w="1220" w:type="dxa"/>
            <w:gridSpan w:val="3"/>
            <w:vAlign w:val="center"/>
          </w:tcPr>
          <w:p w14:paraId="1C969CD5">
            <w:pPr>
              <w:jc w:val="center"/>
            </w:pPr>
            <w:r>
              <w:rPr>
                <w:rFonts w:ascii="宋体" w:hAnsi="宋体" w:eastAsia="宋体" w:cs="宋体"/>
                <w:b w:val="0"/>
                <w:i w:val="0"/>
                <w:color w:val="000000"/>
                <w:sz w:val="21"/>
              </w:rPr>
              <w:t>本年支出</w:t>
            </w:r>
          </w:p>
        </w:tc>
        <w:tc>
          <w:tcPr>
            <w:tcW w:w="1192" w:type="dxa"/>
            <w:vMerge w:val="restart"/>
            <w:vAlign w:val="center"/>
          </w:tcPr>
          <w:p w14:paraId="3927030C">
            <w:pPr>
              <w:jc w:val="center"/>
            </w:pPr>
            <w:r>
              <w:rPr>
                <w:rFonts w:ascii="宋体" w:hAnsi="宋体" w:eastAsia="宋体" w:cs="宋体"/>
                <w:b w:val="0"/>
                <w:i w:val="0"/>
                <w:color w:val="000000"/>
                <w:sz w:val="21"/>
              </w:rPr>
              <w:t>年末结转和结余</w:t>
            </w:r>
          </w:p>
        </w:tc>
      </w:tr>
      <w:tr w14:paraId="12FC2B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restart"/>
            <w:vAlign w:val="center"/>
          </w:tcPr>
          <w:p w14:paraId="559D2467">
            <w:pPr>
              <w:jc w:val="center"/>
            </w:pPr>
            <w:r>
              <w:rPr>
                <w:rFonts w:ascii="宋体" w:hAnsi="宋体" w:eastAsia="宋体" w:cs="宋体"/>
                <w:b w:val="0"/>
                <w:i w:val="0"/>
                <w:color w:val="000000"/>
                <w:sz w:val="21"/>
              </w:rPr>
              <w:t>功能分类科目编码</w:t>
            </w:r>
          </w:p>
        </w:tc>
        <w:tc>
          <w:tcPr>
            <w:tcW w:w="2520" w:type="dxa"/>
            <w:vMerge w:val="restart"/>
            <w:vAlign w:val="center"/>
          </w:tcPr>
          <w:p w14:paraId="5950748D">
            <w:pPr>
              <w:jc w:val="center"/>
            </w:pPr>
            <w:r>
              <w:rPr>
                <w:rFonts w:ascii="宋体" w:hAnsi="宋体" w:eastAsia="宋体" w:cs="宋体"/>
                <w:b w:val="0"/>
                <w:i w:val="0"/>
                <w:color w:val="000000"/>
                <w:sz w:val="21"/>
              </w:rPr>
              <w:t>科目名称</w:t>
            </w:r>
          </w:p>
        </w:tc>
        <w:tc>
          <w:tcPr>
            <w:tcW w:w="1220" w:type="dxa"/>
            <w:vMerge w:val="continue"/>
            <w:vAlign w:val="center"/>
          </w:tcPr>
          <w:p w14:paraId="157EC1D1"/>
        </w:tc>
        <w:tc>
          <w:tcPr>
            <w:tcW w:w="1220" w:type="dxa"/>
            <w:vMerge w:val="continue"/>
            <w:vAlign w:val="center"/>
          </w:tcPr>
          <w:p w14:paraId="56A9852D"/>
        </w:tc>
        <w:tc>
          <w:tcPr>
            <w:tcW w:w="1220" w:type="dxa"/>
            <w:vMerge w:val="restart"/>
            <w:vAlign w:val="center"/>
          </w:tcPr>
          <w:p w14:paraId="49F8996C">
            <w:pPr>
              <w:jc w:val="center"/>
            </w:pPr>
            <w:r>
              <w:rPr>
                <w:rFonts w:ascii="宋体" w:hAnsi="宋体" w:eastAsia="宋体" w:cs="宋体"/>
                <w:b w:val="0"/>
                <w:i w:val="0"/>
                <w:color w:val="000000"/>
                <w:sz w:val="21"/>
              </w:rPr>
              <w:t>小计</w:t>
            </w:r>
          </w:p>
        </w:tc>
        <w:tc>
          <w:tcPr>
            <w:tcW w:w="1220" w:type="dxa"/>
            <w:vMerge w:val="restart"/>
            <w:vAlign w:val="center"/>
          </w:tcPr>
          <w:p w14:paraId="285D81D6">
            <w:pPr>
              <w:jc w:val="center"/>
            </w:pPr>
            <w:r>
              <w:rPr>
                <w:rFonts w:ascii="宋体" w:hAnsi="宋体" w:eastAsia="宋体" w:cs="宋体"/>
                <w:b w:val="0"/>
                <w:i w:val="0"/>
                <w:color w:val="000000"/>
                <w:sz w:val="21"/>
              </w:rPr>
              <w:t>基本支出</w:t>
            </w:r>
          </w:p>
        </w:tc>
        <w:tc>
          <w:tcPr>
            <w:tcW w:w="1220" w:type="dxa"/>
            <w:vMerge w:val="restart"/>
            <w:vAlign w:val="center"/>
          </w:tcPr>
          <w:p w14:paraId="05657E3E">
            <w:pPr>
              <w:jc w:val="center"/>
            </w:pPr>
            <w:r>
              <w:rPr>
                <w:rFonts w:ascii="宋体" w:hAnsi="宋体" w:eastAsia="宋体" w:cs="宋体"/>
                <w:b w:val="0"/>
                <w:i w:val="0"/>
                <w:color w:val="000000"/>
                <w:sz w:val="21"/>
              </w:rPr>
              <w:t>项目支出</w:t>
            </w:r>
          </w:p>
        </w:tc>
        <w:tc>
          <w:tcPr>
            <w:tcW w:w="1192" w:type="dxa"/>
            <w:vMerge w:val="continue"/>
            <w:vAlign w:val="center"/>
          </w:tcPr>
          <w:p w14:paraId="35EFB207"/>
        </w:tc>
      </w:tr>
      <w:tr w14:paraId="7CA30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03E10A34"/>
        </w:tc>
        <w:tc>
          <w:tcPr>
            <w:tcW w:w="2520" w:type="dxa"/>
            <w:vMerge w:val="continue"/>
            <w:vAlign w:val="center"/>
          </w:tcPr>
          <w:p w14:paraId="1CB0A8A5"/>
        </w:tc>
        <w:tc>
          <w:tcPr>
            <w:tcW w:w="1220" w:type="dxa"/>
            <w:vMerge w:val="continue"/>
            <w:vAlign w:val="center"/>
          </w:tcPr>
          <w:p w14:paraId="60458DBB"/>
        </w:tc>
        <w:tc>
          <w:tcPr>
            <w:tcW w:w="1220" w:type="dxa"/>
            <w:vMerge w:val="continue"/>
            <w:vAlign w:val="center"/>
          </w:tcPr>
          <w:p w14:paraId="5E10BC47"/>
        </w:tc>
        <w:tc>
          <w:tcPr>
            <w:tcW w:w="1220" w:type="dxa"/>
            <w:vMerge w:val="continue"/>
            <w:vAlign w:val="center"/>
          </w:tcPr>
          <w:p w14:paraId="3B6CE4AE"/>
        </w:tc>
        <w:tc>
          <w:tcPr>
            <w:tcW w:w="1220" w:type="dxa"/>
            <w:vMerge w:val="continue"/>
            <w:vAlign w:val="center"/>
          </w:tcPr>
          <w:p w14:paraId="7CBB9481"/>
        </w:tc>
        <w:tc>
          <w:tcPr>
            <w:tcW w:w="1220" w:type="dxa"/>
            <w:vMerge w:val="continue"/>
            <w:vAlign w:val="center"/>
          </w:tcPr>
          <w:p w14:paraId="39E874C6"/>
        </w:tc>
        <w:tc>
          <w:tcPr>
            <w:tcW w:w="1192" w:type="dxa"/>
            <w:vMerge w:val="continue"/>
            <w:vAlign w:val="center"/>
          </w:tcPr>
          <w:p w14:paraId="5381D3B3"/>
        </w:tc>
      </w:tr>
      <w:tr w14:paraId="57A80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2274F47F"/>
        </w:tc>
        <w:tc>
          <w:tcPr>
            <w:tcW w:w="2520" w:type="dxa"/>
            <w:vMerge w:val="continue"/>
            <w:vAlign w:val="center"/>
          </w:tcPr>
          <w:p w14:paraId="47CBA9F0"/>
        </w:tc>
        <w:tc>
          <w:tcPr>
            <w:tcW w:w="1220" w:type="dxa"/>
            <w:vMerge w:val="continue"/>
            <w:vAlign w:val="center"/>
          </w:tcPr>
          <w:p w14:paraId="0429B52A"/>
        </w:tc>
        <w:tc>
          <w:tcPr>
            <w:tcW w:w="1220" w:type="dxa"/>
            <w:vMerge w:val="continue"/>
            <w:vAlign w:val="center"/>
          </w:tcPr>
          <w:p w14:paraId="5CD97FA4"/>
        </w:tc>
        <w:tc>
          <w:tcPr>
            <w:tcW w:w="1220" w:type="dxa"/>
            <w:vMerge w:val="continue"/>
            <w:vAlign w:val="center"/>
          </w:tcPr>
          <w:p w14:paraId="14178AFC"/>
        </w:tc>
        <w:tc>
          <w:tcPr>
            <w:tcW w:w="1220" w:type="dxa"/>
            <w:vMerge w:val="continue"/>
            <w:vAlign w:val="center"/>
          </w:tcPr>
          <w:p w14:paraId="071EDE9A"/>
        </w:tc>
        <w:tc>
          <w:tcPr>
            <w:tcW w:w="1220" w:type="dxa"/>
            <w:vMerge w:val="continue"/>
            <w:vAlign w:val="center"/>
          </w:tcPr>
          <w:p w14:paraId="0304543F"/>
        </w:tc>
        <w:tc>
          <w:tcPr>
            <w:tcW w:w="1192" w:type="dxa"/>
            <w:vMerge w:val="continue"/>
            <w:vAlign w:val="center"/>
          </w:tcPr>
          <w:p w14:paraId="39FEBEA0"/>
        </w:tc>
      </w:tr>
      <w:tr w14:paraId="17DDB5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5A9A3B0E">
            <w:pPr>
              <w:jc w:val="center"/>
            </w:pPr>
            <w:r>
              <w:rPr>
                <w:rFonts w:ascii="宋体" w:hAnsi="宋体" w:eastAsia="宋体" w:cs="宋体"/>
                <w:b w:val="0"/>
                <w:i w:val="0"/>
                <w:color w:val="000000"/>
                <w:sz w:val="21"/>
              </w:rPr>
              <w:t>栏次</w:t>
            </w:r>
          </w:p>
        </w:tc>
        <w:tc>
          <w:tcPr>
            <w:tcW w:w="1220" w:type="dxa"/>
            <w:vAlign w:val="center"/>
          </w:tcPr>
          <w:p w14:paraId="1FC72FA7">
            <w:pPr>
              <w:jc w:val="center"/>
            </w:pPr>
            <w:r>
              <w:rPr>
                <w:rFonts w:ascii="宋体" w:hAnsi="宋体" w:eastAsia="宋体" w:cs="宋体"/>
                <w:b w:val="0"/>
                <w:i w:val="0"/>
                <w:color w:val="000000"/>
                <w:sz w:val="21"/>
              </w:rPr>
              <w:t>1</w:t>
            </w:r>
          </w:p>
        </w:tc>
        <w:tc>
          <w:tcPr>
            <w:tcW w:w="1220" w:type="dxa"/>
            <w:vAlign w:val="center"/>
          </w:tcPr>
          <w:p w14:paraId="0ABE1C1D">
            <w:pPr>
              <w:jc w:val="center"/>
            </w:pPr>
            <w:r>
              <w:rPr>
                <w:rFonts w:ascii="宋体" w:hAnsi="宋体" w:eastAsia="宋体" w:cs="宋体"/>
                <w:b w:val="0"/>
                <w:i w:val="0"/>
                <w:color w:val="000000"/>
                <w:sz w:val="21"/>
              </w:rPr>
              <w:t>2</w:t>
            </w:r>
          </w:p>
        </w:tc>
        <w:tc>
          <w:tcPr>
            <w:tcW w:w="1220" w:type="dxa"/>
            <w:vAlign w:val="center"/>
          </w:tcPr>
          <w:p w14:paraId="5C06872D">
            <w:pPr>
              <w:jc w:val="center"/>
            </w:pPr>
            <w:r>
              <w:rPr>
                <w:rFonts w:ascii="宋体" w:hAnsi="宋体" w:eastAsia="宋体" w:cs="宋体"/>
                <w:b w:val="0"/>
                <w:i w:val="0"/>
                <w:color w:val="000000"/>
                <w:sz w:val="21"/>
              </w:rPr>
              <w:t>3</w:t>
            </w:r>
          </w:p>
        </w:tc>
        <w:tc>
          <w:tcPr>
            <w:tcW w:w="1220" w:type="dxa"/>
            <w:vAlign w:val="center"/>
          </w:tcPr>
          <w:p w14:paraId="579B0B29">
            <w:pPr>
              <w:jc w:val="center"/>
            </w:pPr>
            <w:r>
              <w:rPr>
                <w:rFonts w:ascii="宋体" w:hAnsi="宋体" w:eastAsia="宋体" w:cs="宋体"/>
                <w:b w:val="0"/>
                <w:i w:val="0"/>
                <w:color w:val="000000"/>
                <w:sz w:val="21"/>
              </w:rPr>
              <w:t>4</w:t>
            </w:r>
          </w:p>
        </w:tc>
        <w:tc>
          <w:tcPr>
            <w:tcW w:w="1220" w:type="dxa"/>
            <w:vAlign w:val="center"/>
          </w:tcPr>
          <w:p w14:paraId="1C5B7FDB">
            <w:pPr>
              <w:jc w:val="center"/>
            </w:pPr>
            <w:r>
              <w:rPr>
                <w:rFonts w:ascii="宋体" w:hAnsi="宋体" w:eastAsia="宋体" w:cs="宋体"/>
                <w:b w:val="0"/>
                <w:i w:val="0"/>
                <w:color w:val="000000"/>
                <w:sz w:val="21"/>
              </w:rPr>
              <w:t>5</w:t>
            </w:r>
          </w:p>
        </w:tc>
        <w:tc>
          <w:tcPr>
            <w:tcW w:w="1192" w:type="dxa"/>
            <w:vAlign w:val="center"/>
          </w:tcPr>
          <w:p w14:paraId="30076D02">
            <w:pPr>
              <w:jc w:val="center"/>
            </w:pPr>
            <w:r>
              <w:rPr>
                <w:rFonts w:ascii="宋体" w:hAnsi="宋体" w:eastAsia="宋体" w:cs="宋体"/>
                <w:b w:val="0"/>
                <w:i w:val="0"/>
                <w:color w:val="000000"/>
                <w:sz w:val="21"/>
              </w:rPr>
              <w:t>6</w:t>
            </w:r>
          </w:p>
        </w:tc>
      </w:tr>
      <w:tr w14:paraId="04D5B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222A8315">
            <w:pPr>
              <w:jc w:val="center"/>
            </w:pPr>
            <w:r>
              <w:rPr>
                <w:rFonts w:ascii="宋体" w:hAnsi="宋体" w:eastAsia="宋体" w:cs="宋体"/>
                <w:b w:val="0"/>
                <w:i w:val="0"/>
                <w:color w:val="000000"/>
                <w:sz w:val="21"/>
              </w:rPr>
              <w:t>合计</w:t>
            </w:r>
          </w:p>
        </w:tc>
        <w:tc>
          <w:tcPr>
            <w:tcW w:w="1220" w:type="dxa"/>
            <w:vAlign w:val="center"/>
          </w:tcPr>
          <w:p w14:paraId="74DAF872"/>
        </w:tc>
        <w:tc>
          <w:tcPr>
            <w:tcW w:w="1220" w:type="dxa"/>
            <w:vAlign w:val="center"/>
          </w:tcPr>
          <w:p w14:paraId="4DC3EEFC"/>
        </w:tc>
        <w:tc>
          <w:tcPr>
            <w:tcW w:w="1220" w:type="dxa"/>
            <w:vAlign w:val="center"/>
          </w:tcPr>
          <w:p w14:paraId="17CCAF9C"/>
        </w:tc>
        <w:tc>
          <w:tcPr>
            <w:tcW w:w="1220" w:type="dxa"/>
            <w:vAlign w:val="center"/>
          </w:tcPr>
          <w:p w14:paraId="6A49C40E"/>
        </w:tc>
        <w:tc>
          <w:tcPr>
            <w:tcW w:w="1220" w:type="dxa"/>
            <w:vAlign w:val="center"/>
          </w:tcPr>
          <w:p w14:paraId="10717C15"/>
        </w:tc>
        <w:tc>
          <w:tcPr>
            <w:tcW w:w="1192" w:type="dxa"/>
            <w:vAlign w:val="center"/>
          </w:tcPr>
          <w:p w14:paraId="6ECE92BC"/>
        </w:tc>
      </w:tr>
      <w:tr w14:paraId="2DA2D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vAlign w:val="center"/>
          </w:tcPr>
          <w:p w14:paraId="25C9ADE6"/>
        </w:tc>
        <w:tc>
          <w:tcPr>
            <w:tcW w:w="2520" w:type="dxa"/>
            <w:vAlign w:val="center"/>
          </w:tcPr>
          <w:p w14:paraId="68F01D76"/>
        </w:tc>
        <w:tc>
          <w:tcPr>
            <w:tcW w:w="1220" w:type="dxa"/>
            <w:vAlign w:val="center"/>
          </w:tcPr>
          <w:p w14:paraId="64E0AA52"/>
        </w:tc>
        <w:tc>
          <w:tcPr>
            <w:tcW w:w="1220" w:type="dxa"/>
            <w:vAlign w:val="center"/>
          </w:tcPr>
          <w:p w14:paraId="290B5730"/>
        </w:tc>
        <w:tc>
          <w:tcPr>
            <w:tcW w:w="1220" w:type="dxa"/>
            <w:vAlign w:val="center"/>
          </w:tcPr>
          <w:p w14:paraId="3E1CF71C"/>
        </w:tc>
        <w:tc>
          <w:tcPr>
            <w:tcW w:w="1220" w:type="dxa"/>
            <w:vAlign w:val="center"/>
          </w:tcPr>
          <w:p w14:paraId="7EDEF015"/>
        </w:tc>
        <w:tc>
          <w:tcPr>
            <w:tcW w:w="1220" w:type="dxa"/>
            <w:vAlign w:val="center"/>
          </w:tcPr>
          <w:p w14:paraId="3EE27494"/>
        </w:tc>
        <w:tc>
          <w:tcPr>
            <w:tcW w:w="1192" w:type="dxa"/>
            <w:vAlign w:val="center"/>
          </w:tcPr>
          <w:p w14:paraId="7561B6CC"/>
        </w:tc>
      </w:tr>
      <w:tr w14:paraId="3FE61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EE0E75A">
            <w:pPr>
              <w:jc w:val="left"/>
            </w:pPr>
            <w:r>
              <w:rPr>
                <w:rFonts w:ascii="宋体" w:hAnsi="宋体" w:eastAsia="宋体" w:cs="宋体"/>
                <w:b w:val="0"/>
                <w:i w:val="0"/>
                <w:color w:val="000000"/>
                <w:sz w:val="21"/>
              </w:rPr>
              <w:t>注：本表反映部门本年度政府性基金预算财政拨款收入、支出及结转和结余情况。</w:t>
            </w:r>
          </w:p>
        </w:tc>
      </w:tr>
      <w:tr w14:paraId="3F3A06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4D16AE7">
            <w:pPr>
              <w:jc w:val="left"/>
            </w:pPr>
            <w:r>
              <w:rPr>
                <w:rFonts w:ascii="宋体" w:hAnsi="宋体" w:eastAsia="宋体" w:cs="宋体"/>
                <w:b w:val="0"/>
                <w:i w:val="0"/>
                <w:color w:val="000000"/>
                <w:sz w:val="21"/>
              </w:rPr>
              <w:t xml:space="preserve">    本表金额转换成万元时，因四舍五入可能存在尾差。</w:t>
            </w:r>
          </w:p>
        </w:tc>
      </w:tr>
      <w:tr w14:paraId="3DA83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2205255">
            <w:pPr>
              <w:jc w:val="left"/>
            </w:pPr>
            <w:r>
              <w:rPr>
                <w:rFonts w:ascii="宋体" w:hAnsi="宋体" w:eastAsia="宋体" w:cs="宋体"/>
                <w:b w:val="0"/>
                <w:i w:val="0"/>
                <w:color w:val="000000"/>
                <w:sz w:val="21"/>
              </w:rPr>
              <w:t xml:space="preserve">    如本表为空，则我部门本年度无此类资金收支余。</w:t>
            </w:r>
          </w:p>
        </w:tc>
      </w:tr>
    </w:tbl>
    <w:p w14:paraId="5800430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C5777D7">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ABB3F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FD79085">
            <w:pPr>
              <w:jc w:val="right"/>
            </w:pPr>
            <w:r>
              <w:rPr>
                <w:rFonts w:ascii="宋体" w:hAnsi="宋体" w:eastAsia="宋体" w:cs="宋体"/>
                <w:sz w:val="20"/>
              </w:rPr>
              <w:t>公开09表</w:t>
            </w:r>
          </w:p>
        </w:tc>
      </w:tr>
      <w:tr w14:paraId="7F137CD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C937EAA">
            <w:pPr>
              <w:jc w:val="left"/>
            </w:pPr>
            <w:r>
              <w:rPr>
                <w:rFonts w:ascii="宋体" w:hAnsi="宋体" w:eastAsia="宋体" w:cs="宋体"/>
                <w:sz w:val="20"/>
              </w:rPr>
              <w:t>单位：辽宁省沈阳市市场监管事务服务中心（沈阳市检验检测中心）</w:t>
            </w:r>
          </w:p>
        </w:tc>
        <w:tc>
          <w:tcPr>
            <w:tcW w:w="2000" w:type="dxa"/>
          </w:tcPr>
          <w:p w14:paraId="44E0C763">
            <w:pPr>
              <w:jc w:val="center"/>
            </w:pPr>
            <w:r>
              <w:rPr>
                <w:rFonts w:ascii="宋体" w:hAnsi="宋体" w:eastAsia="宋体" w:cs="宋体"/>
                <w:sz w:val="20"/>
              </w:rPr>
              <w:t>2023年度</w:t>
            </w:r>
          </w:p>
        </w:tc>
        <w:tc>
          <w:tcPr>
            <w:tcW w:w="4386" w:type="dxa"/>
          </w:tcPr>
          <w:p w14:paraId="5E2705D3">
            <w:pPr>
              <w:jc w:val="right"/>
            </w:pPr>
            <w:r>
              <w:rPr>
                <w:rFonts w:ascii="宋体" w:hAnsi="宋体" w:eastAsia="宋体" w:cs="宋体"/>
                <w:sz w:val="20"/>
              </w:rPr>
              <w:t>金额单位：万元</w:t>
            </w:r>
          </w:p>
        </w:tc>
      </w:tr>
    </w:tbl>
    <w:p w14:paraId="3635AD57">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59A8B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8C070F0">
            <w:pPr>
              <w:jc w:val="center"/>
            </w:pPr>
            <w:r>
              <w:rPr>
                <w:rFonts w:ascii="宋体" w:hAnsi="宋体" w:eastAsia="宋体" w:cs="宋体"/>
                <w:b w:val="0"/>
                <w:i w:val="0"/>
                <w:color w:val="000000"/>
                <w:sz w:val="23"/>
              </w:rPr>
              <w:t>项目</w:t>
            </w:r>
          </w:p>
        </w:tc>
        <w:tc>
          <w:tcPr>
            <w:tcW w:w="1820" w:type="dxa"/>
            <w:gridSpan w:val="3"/>
            <w:vAlign w:val="center"/>
          </w:tcPr>
          <w:p w14:paraId="766E94F1">
            <w:pPr>
              <w:jc w:val="center"/>
            </w:pPr>
            <w:r>
              <w:rPr>
                <w:rFonts w:ascii="宋体" w:hAnsi="宋体" w:eastAsia="宋体" w:cs="宋体"/>
                <w:b w:val="0"/>
                <w:i w:val="0"/>
                <w:color w:val="000000"/>
                <w:sz w:val="23"/>
              </w:rPr>
              <w:t>本年支出</w:t>
            </w:r>
          </w:p>
        </w:tc>
      </w:tr>
      <w:tr w14:paraId="2D74A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27E9FD1A">
            <w:pPr>
              <w:jc w:val="center"/>
            </w:pPr>
            <w:r>
              <w:rPr>
                <w:rFonts w:ascii="宋体" w:hAnsi="宋体" w:eastAsia="宋体" w:cs="宋体"/>
                <w:b w:val="0"/>
                <w:i w:val="0"/>
                <w:color w:val="000000"/>
                <w:sz w:val="23"/>
              </w:rPr>
              <w:t>功能分类科目编码</w:t>
            </w:r>
          </w:p>
        </w:tc>
        <w:tc>
          <w:tcPr>
            <w:tcW w:w="4260" w:type="dxa"/>
            <w:vMerge w:val="restart"/>
            <w:vAlign w:val="center"/>
          </w:tcPr>
          <w:p w14:paraId="56371EEF">
            <w:pPr>
              <w:jc w:val="center"/>
            </w:pPr>
            <w:r>
              <w:rPr>
                <w:rFonts w:ascii="宋体" w:hAnsi="宋体" w:eastAsia="宋体" w:cs="宋体"/>
                <w:b w:val="0"/>
                <w:i w:val="0"/>
                <w:color w:val="000000"/>
                <w:sz w:val="23"/>
              </w:rPr>
              <w:t>科目名称</w:t>
            </w:r>
          </w:p>
        </w:tc>
        <w:tc>
          <w:tcPr>
            <w:tcW w:w="1820" w:type="dxa"/>
            <w:vMerge w:val="restart"/>
            <w:vAlign w:val="center"/>
          </w:tcPr>
          <w:p w14:paraId="090E6653">
            <w:pPr>
              <w:jc w:val="center"/>
            </w:pPr>
            <w:r>
              <w:rPr>
                <w:rFonts w:ascii="宋体" w:hAnsi="宋体" w:eastAsia="宋体" w:cs="宋体"/>
                <w:b w:val="0"/>
                <w:i w:val="0"/>
                <w:color w:val="000000"/>
                <w:sz w:val="23"/>
              </w:rPr>
              <w:t>合计</w:t>
            </w:r>
          </w:p>
        </w:tc>
        <w:tc>
          <w:tcPr>
            <w:tcW w:w="1820" w:type="dxa"/>
            <w:vMerge w:val="restart"/>
            <w:vAlign w:val="center"/>
          </w:tcPr>
          <w:p w14:paraId="7183DF6A">
            <w:pPr>
              <w:jc w:val="center"/>
            </w:pPr>
            <w:r>
              <w:rPr>
                <w:rFonts w:ascii="宋体" w:hAnsi="宋体" w:eastAsia="宋体" w:cs="宋体"/>
                <w:b w:val="0"/>
                <w:i w:val="0"/>
                <w:color w:val="000000"/>
                <w:sz w:val="23"/>
              </w:rPr>
              <w:t>基本支出</w:t>
            </w:r>
          </w:p>
        </w:tc>
        <w:tc>
          <w:tcPr>
            <w:tcW w:w="1792" w:type="dxa"/>
            <w:vMerge w:val="restart"/>
            <w:vAlign w:val="center"/>
          </w:tcPr>
          <w:p w14:paraId="3FD9360B">
            <w:pPr>
              <w:jc w:val="center"/>
            </w:pPr>
            <w:r>
              <w:rPr>
                <w:rFonts w:ascii="宋体" w:hAnsi="宋体" w:eastAsia="宋体" w:cs="宋体"/>
                <w:b w:val="0"/>
                <w:i w:val="0"/>
                <w:color w:val="000000"/>
                <w:sz w:val="23"/>
              </w:rPr>
              <w:t>项目支出</w:t>
            </w:r>
          </w:p>
        </w:tc>
      </w:tr>
      <w:tr w14:paraId="29B71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0C2C824"/>
        </w:tc>
        <w:tc>
          <w:tcPr>
            <w:tcW w:w="4260" w:type="dxa"/>
            <w:vMerge w:val="continue"/>
            <w:vAlign w:val="center"/>
          </w:tcPr>
          <w:p w14:paraId="636FA2C9"/>
        </w:tc>
        <w:tc>
          <w:tcPr>
            <w:tcW w:w="1820" w:type="dxa"/>
            <w:vMerge w:val="continue"/>
            <w:vAlign w:val="center"/>
          </w:tcPr>
          <w:p w14:paraId="09BF9E32"/>
        </w:tc>
        <w:tc>
          <w:tcPr>
            <w:tcW w:w="1820" w:type="dxa"/>
            <w:vMerge w:val="continue"/>
            <w:vAlign w:val="center"/>
          </w:tcPr>
          <w:p w14:paraId="3CE02643"/>
        </w:tc>
        <w:tc>
          <w:tcPr>
            <w:tcW w:w="1792" w:type="dxa"/>
            <w:vMerge w:val="continue"/>
            <w:vAlign w:val="center"/>
          </w:tcPr>
          <w:p w14:paraId="3F9EE585"/>
        </w:tc>
      </w:tr>
      <w:tr w14:paraId="118B3B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2C8E86D5"/>
        </w:tc>
        <w:tc>
          <w:tcPr>
            <w:tcW w:w="4260" w:type="dxa"/>
            <w:vMerge w:val="continue"/>
            <w:vAlign w:val="center"/>
          </w:tcPr>
          <w:p w14:paraId="278F50CA"/>
        </w:tc>
        <w:tc>
          <w:tcPr>
            <w:tcW w:w="1820" w:type="dxa"/>
            <w:vMerge w:val="continue"/>
            <w:vAlign w:val="center"/>
          </w:tcPr>
          <w:p w14:paraId="5A23EC35"/>
        </w:tc>
        <w:tc>
          <w:tcPr>
            <w:tcW w:w="1820" w:type="dxa"/>
            <w:vMerge w:val="continue"/>
            <w:vAlign w:val="center"/>
          </w:tcPr>
          <w:p w14:paraId="2911FC95"/>
        </w:tc>
        <w:tc>
          <w:tcPr>
            <w:tcW w:w="1792" w:type="dxa"/>
            <w:vMerge w:val="continue"/>
            <w:vAlign w:val="center"/>
          </w:tcPr>
          <w:p w14:paraId="61B7818A"/>
        </w:tc>
      </w:tr>
      <w:tr w14:paraId="379B68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158CED3">
            <w:pPr>
              <w:jc w:val="center"/>
            </w:pPr>
            <w:r>
              <w:rPr>
                <w:rFonts w:ascii="宋体" w:hAnsi="宋体" w:eastAsia="宋体" w:cs="宋体"/>
                <w:b w:val="0"/>
                <w:i w:val="0"/>
                <w:color w:val="000000"/>
                <w:sz w:val="23"/>
              </w:rPr>
              <w:t>栏次</w:t>
            </w:r>
          </w:p>
        </w:tc>
        <w:tc>
          <w:tcPr>
            <w:tcW w:w="1820" w:type="dxa"/>
            <w:vAlign w:val="center"/>
          </w:tcPr>
          <w:p w14:paraId="41980901">
            <w:pPr>
              <w:jc w:val="center"/>
            </w:pPr>
            <w:r>
              <w:rPr>
                <w:rFonts w:ascii="宋体" w:hAnsi="宋体" w:eastAsia="宋体" w:cs="宋体"/>
                <w:b w:val="0"/>
                <w:i w:val="0"/>
                <w:color w:val="000000"/>
                <w:sz w:val="23"/>
              </w:rPr>
              <w:t>1</w:t>
            </w:r>
          </w:p>
        </w:tc>
        <w:tc>
          <w:tcPr>
            <w:tcW w:w="1820" w:type="dxa"/>
            <w:vAlign w:val="center"/>
          </w:tcPr>
          <w:p w14:paraId="64191208">
            <w:pPr>
              <w:jc w:val="center"/>
            </w:pPr>
            <w:r>
              <w:rPr>
                <w:rFonts w:ascii="宋体" w:hAnsi="宋体" w:eastAsia="宋体" w:cs="宋体"/>
                <w:b w:val="0"/>
                <w:i w:val="0"/>
                <w:color w:val="000000"/>
                <w:sz w:val="23"/>
              </w:rPr>
              <w:t>2</w:t>
            </w:r>
          </w:p>
        </w:tc>
        <w:tc>
          <w:tcPr>
            <w:tcW w:w="1792" w:type="dxa"/>
            <w:vAlign w:val="center"/>
          </w:tcPr>
          <w:p w14:paraId="0E0175B9">
            <w:pPr>
              <w:jc w:val="center"/>
            </w:pPr>
            <w:r>
              <w:rPr>
                <w:rFonts w:ascii="宋体" w:hAnsi="宋体" w:eastAsia="宋体" w:cs="宋体"/>
                <w:b w:val="0"/>
                <w:i w:val="0"/>
                <w:color w:val="000000"/>
                <w:sz w:val="23"/>
              </w:rPr>
              <w:t>3</w:t>
            </w:r>
          </w:p>
        </w:tc>
      </w:tr>
      <w:tr w14:paraId="79A037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19A8FA5">
            <w:pPr>
              <w:jc w:val="center"/>
            </w:pPr>
            <w:r>
              <w:rPr>
                <w:rFonts w:ascii="宋体" w:hAnsi="宋体" w:eastAsia="宋体" w:cs="宋体"/>
                <w:b w:val="0"/>
                <w:i w:val="0"/>
                <w:color w:val="000000"/>
                <w:sz w:val="23"/>
              </w:rPr>
              <w:t>合计</w:t>
            </w:r>
          </w:p>
        </w:tc>
        <w:tc>
          <w:tcPr>
            <w:tcW w:w="1820" w:type="dxa"/>
            <w:vAlign w:val="center"/>
          </w:tcPr>
          <w:p w14:paraId="7AC586B8"/>
        </w:tc>
        <w:tc>
          <w:tcPr>
            <w:tcW w:w="1820" w:type="dxa"/>
            <w:vAlign w:val="center"/>
          </w:tcPr>
          <w:p w14:paraId="16D56548"/>
        </w:tc>
        <w:tc>
          <w:tcPr>
            <w:tcW w:w="1792" w:type="dxa"/>
            <w:vAlign w:val="center"/>
          </w:tcPr>
          <w:p w14:paraId="57DEF209"/>
        </w:tc>
      </w:tr>
      <w:tr w14:paraId="2CBDB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388AE63C"/>
        </w:tc>
        <w:tc>
          <w:tcPr>
            <w:tcW w:w="4260" w:type="dxa"/>
            <w:vAlign w:val="center"/>
          </w:tcPr>
          <w:p w14:paraId="2F7F6AFA"/>
        </w:tc>
        <w:tc>
          <w:tcPr>
            <w:tcW w:w="1820" w:type="dxa"/>
            <w:vAlign w:val="center"/>
          </w:tcPr>
          <w:p w14:paraId="7419912E"/>
        </w:tc>
        <w:tc>
          <w:tcPr>
            <w:tcW w:w="1820" w:type="dxa"/>
            <w:vAlign w:val="center"/>
          </w:tcPr>
          <w:p w14:paraId="0A42B783"/>
        </w:tc>
        <w:tc>
          <w:tcPr>
            <w:tcW w:w="1792" w:type="dxa"/>
            <w:vAlign w:val="center"/>
          </w:tcPr>
          <w:p w14:paraId="0966F4B5"/>
        </w:tc>
      </w:tr>
      <w:tr w14:paraId="5F93BB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4355A34">
            <w:pPr>
              <w:jc w:val="left"/>
            </w:pPr>
            <w:r>
              <w:rPr>
                <w:rFonts w:ascii="宋体" w:hAnsi="宋体" w:eastAsia="宋体" w:cs="宋体"/>
                <w:b w:val="0"/>
                <w:i w:val="0"/>
                <w:color w:val="000000"/>
                <w:sz w:val="23"/>
              </w:rPr>
              <w:t>注：本表反映部门本年度国有资本经营预算财政拨款支出情况。</w:t>
            </w:r>
          </w:p>
        </w:tc>
      </w:tr>
      <w:tr w14:paraId="2AA2B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0E4B11">
            <w:pPr>
              <w:jc w:val="left"/>
            </w:pPr>
            <w:r>
              <w:rPr>
                <w:rFonts w:ascii="宋体" w:hAnsi="宋体" w:eastAsia="宋体" w:cs="宋体"/>
                <w:b w:val="0"/>
                <w:i w:val="0"/>
                <w:color w:val="000000"/>
                <w:sz w:val="23"/>
              </w:rPr>
              <w:t xml:space="preserve">    本表金额转换成万元时，因四舍五入可能存在尾差。</w:t>
            </w:r>
          </w:p>
        </w:tc>
      </w:tr>
      <w:tr w14:paraId="5EEB1E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EC88F12">
            <w:pPr>
              <w:jc w:val="left"/>
            </w:pPr>
            <w:r>
              <w:rPr>
                <w:rFonts w:ascii="宋体" w:hAnsi="宋体" w:eastAsia="宋体" w:cs="宋体"/>
                <w:b w:val="0"/>
                <w:i w:val="0"/>
                <w:color w:val="000000"/>
                <w:sz w:val="23"/>
              </w:rPr>
              <w:t xml:space="preserve">    如本表为空，则我部门本年度无此类资金收支余。</w:t>
            </w:r>
          </w:p>
        </w:tc>
      </w:tr>
    </w:tbl>
    <w:p w14:paraId="7E8C2244">
      <w:pPr>
        <w:snapToGrid w:val="0"/>
        <w:spacing w:before="0" w:after="0" w:line="0" w:lineRule="auto"/>
      </w:pPr>
      <w:r>
        <w:rPr>
          <w:sz w:val="8"/>
        </w:rPr>
        <w:t xml:space="preserve"> </w:t>
      </w:r>
    </w:p>
    <w:sectPr>
      <w:pgSz w:w="11906" w:h="16838"/>
      <w:pgMar w:top="567" w:right="567"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E101F">
    <w:pPr>
      <w:pStyle w:val="4"/>
      <w:framePr w:wrap="around" w:vAnchor="text" w:hAnchor="margin" w:xAlign="center" w:y="1"/>
      <w:rPr>
        <w:rStyle w:val="11"/>
      </w:rPr>
    </w:pPr>
    <w:r>
      <w:rPr>
        <w:rStyle w:val="11"/>
      </w:rPr>
      <w:pgNum/>
    </w:r>
  </w:p>
  <w:p w14:paraId="752CD58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45F4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C1FF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1DF92B2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XN8xQDAgAADAQAAA4AAABkcnMvZTJvRG9jLnhtbK1TwY7TMBC9I/EP&#10;lu80bUG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F3x+csFdd4JSz0/f/t6/v7z&#10;/OMLe5Uc6nwoKfHeb3HcBYJJbt+gTV8Swvrs6unqquojkxScLeaLxZQMl3R22RBP8fC7xxDfKbAs&#10;gYojtS27KY63IQ6pl5R0m4ONNobiojTujwBxpkiRKh5qTCj2u34sfAf1iQQjDJMQvNxouvNWhLgV&#10;SK2nOulxxDtaGgNdxWFEnLWAn/8VT/nUETrlrKNRqrijl8OZee+oU2nqLgAvYHcB7mDfAs3mjDOM&#10;JkP6QThJdBWPnB086n2bq01Kg39ziCQ/u5K0DYJGyTQk2ddxoNMU/r7PWQ+Pe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DXN8xQDAgAADAQAAA4AAAAAAAAAAQAgAAAAHwEAAGRycy9lMm9E&#10;b2MueG1sUEsFBgAAAAAGAAYAWQEAAJQFAAAAAA==&#10;">
              <v:fill on="f" focussize="0,0"/>
              <v:stroke on="f"/>
              <v:imagedata o:title=""/>
              <o:lock v:ext="edit" aspectratio="f"/>
              <v:textbox inset="0mm,0mm,0mm,0mm" style="mso-fit-shape-to-text:t;">
                <w:txbxContent>
                  <w:p w14:paraId="1DF92B2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5EF38">
    <w:pPr>
      <w:pStyle w:val="16"/>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CD425">
    <w:pPr>
      <w:pStyle w:val="16"/>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2FF08"/>
    <w:multiLevelType w:val="singleLevel"/>
    <w:tmpl w:val="8072FF0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hMjAyZGQ4MmY3ZmMwOGNlODRjYTRlZmIwNjQ2YzUifQ=="/>
  </w:docVars>
  <w:rsids>
    <w:rsidRoot w:val="00000000"/>
    <w:rsid w:val="040D2B0C"/>
    <w:rsid w:val="044F6E1B"/>
    <w:rsid w:val="048C3708"/>
    <w:rsid w:val="0A726EFC"/>
    <w:rsid w:val="18EE39B3"/>
    <w:rsid w:val="1937410E"/>
    <w:rsid w:val="2496149D"/>
    <w:rsid w:val="279E5A7D"/>
    <w:rsid w:val="2BE350AF"/>
    <w:rsid w:val="2E857DAE"/>
    <w:rsid w:val="32330689"/>
    <w:rsid w:val="347E631A"/>
    <w:rsid w:val="3B3B60E6"/>
    <w:rsid w:val="3E2241BA"/>
    <w:rsid w:val="4961482E"/>
    <w:rsid w:val="4F247D92"/>
    <w:rsid w:val="50770396"/>
    <w:rsid w:val="51790428"/>
    <w:rsid w:val="553E5926"/>
    <w:rsid w:val="586E657E"/>
    <w:rsid w:val="5A6C083F"/>
    <w:rsid w:val="73C83052"/>
    <w:rsid w:val="73F07558"/>
    <w:rsid w:val="7DAA5057"/>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rPr>
      <w:rFonts w:hint="eastAsia"/>
      <w:sz w:val="24"/>
      <w:szCs w:val="24"/>
    </w:rPr>
  </w:style>
  <w:style w:type="paragraph" w:styleId="7">
    <w:name w:val="Body Text First Indent 2"/>
    <w:basedOn w:val="2"/>
    <w:next w:val="1"/>
    <w:qFormat/>
    <w:uiPriority w:val="0"/>
    <w:pPr>
      <w:ind w:firstLine="420" w:firstLineChars="200"/>
    </w:pPr>
    <w:rPr>
      <w:rFonts w:eastAsia="仿宋_GB2312"/>
    </w:rPr>
  </w:style>
  <w:style w:type="table" w:styleId="9">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qFormat/>
    <w:uiPriority w:val="0"/>
  </w:style>
  <w:style w:type="character" w:customStyle="1" w:styleId="12">
    <w:name w:val="批注框文本 Char"/>
    <w:link w:val="3"/>
    <w:qFormat/>
    <w:uiPriority w:val="0"/>
    <w:rPr>
      <w:kern w:val="2"/>
      <w:sz w:val="18"/>
      <w:szCs w:val="18"/>
    </w:rPr>
  </w:style>
  <w:style w:type="character" w:customStyle="1" w:styleId="13">
    <w:name w:val="页眉 Char"/>
    <w:link w:val="5"/>
    <w:qFormat/>
    <w:uiPriority w:val="0"/>
    <w:rPr>
      <w:kern w:val="2"/>
      <w:sz w:val="18"/>
      <w:szCs w:val="18"/>
    </w:rPr>
  </w:style>
  <w:style w:type="paragraph" w:customStyle="1" w:styleId="14">
    <w:name w:val="Char"/>
    <w:basedOn w:val="1"/>
    <w:qFormat/>
    <w:uiPriority w:val="0"/>
    <w:pPr>
      <w:widowControl/>
      <w:jc w:val="left"/>
    </w:pPr>
    <w:rPr>
      <w:rFonts w:ascii="Verdana" w:hAnsi="Verdana" w:eastAsia="仿宋_GB2312"/>
      <w:kern w:val="0"/>
      <w:sz w:val="28"/>
      <w:szCs w:val="20"/>
      <w:lang w:eastAsia="en-US"/>
    </w:rPr>
  </w:style>
  <w:style w:type="character" w:customStyle="1" w:styleId="15">
    <w:name w:val="font01"/>
    <w:qFormat/>
    <w:uiPriority w:val="0"/>
    <w:rPr>
      <w:rFonts w:hint="eastAsia" w:ascii="宋体" w:hAnsi="宋体" w:eastAsia="宋体" w:cs="宋体"/>
      <w:color w:val="000000"/>
      <w:sz w:val="24"/>
      <w:szCs w:val="24"/>
      <w:u w:val="none"/>
    </w:rPr>
  </w:style>
  <w:style w:type="paragraph" w:customStyle="1" w:styleId="16">
    <w:name w:val="Normal_d221f3c2-c680-492b-afd1-0f530c66b2e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4.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25886742F7A8450181176251BAE8EA11_13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32</Pages>
  <Words>4553</Words>
  <Characters>16369</Characters>
  <Lines>90</Lines>
  <Paragraphs>25</Paragraphs>
  <TotalTime>1</TotalTime>
  <ScaleCrop>false</ScaleCrop>
  <LinksUpToDate>false</LinksUpToDate>
  <CharactersWithSpaces>16621</CharactersWithSpaces>
  <Application>WPS Office_12.1.0.15990_F1E327BC-269C-435d-A152-05C5408002CA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彼岸</cp:lastModifiedBy>
  <cp:lastPrinted>2023-07-31T21:56:00Z</cp:lastPrinted>
  <dcterms:modified xsi:type="dcterms:W3CDTF">2024-09-12T02:33:17Z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8c17d6-c1ef-4a9e-80eb-7e918b229d4f}">
  <ds:schemaRefs/>
</ds:datastoreItem>
</file>

<file path=customXml/itemProps3.xml><?xml version="1.0" encoding="utf-8"?>
<ds:datastoreItem xmlns:ds="http://schemas.openxmlformats.org/officeDocument/2006/customXml" ds:itemID="{c3158d84-2a3c-460b-b5e4-149d5ab5c5b2}">
  <ds:schemaRefs/>
</ds:datastoreItem>
</file>

<file path=customXml/itemProps4.xml><?xml version="1.0" encoding="utf-8"?>
<ds:datastoreItem xmlns:ds="http://schemas.openxmlformats.org/officeDocument/2006/customXml" ds:itemID="{7ccbfb68-1eef-4d8f-b1ef-3fbefa4f43d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16274</Words>
  <Characters>19643</Characters>
  <Lines>90</Lines>
  <Paragraphs>25</Paragraphs>
  <TotalTime>0</TotalTime>
  <ScaleCrop>false</ScaleCrop>
  <LinksUpToDate>false</LinksUpToDate>
  <CharactersWithSpaces>20069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大金</cp:lastModifiedBy>
  <cp:lastPrinted>2023-07-31T21:56:00Z</cp:lastPrinted>
  <dcterms:modified xsi:type="dcterms:W3CDTF">2024-09-19T06:07:12Z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25886742F7A8450181176251BAE8EA11_13</vt:lpwstr>
  </property>
</Properties>
</file>